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B74F" w14:textId="4DC25250" w:rsidR="00BF6DA8" w:rsidRDefault="00E81C1C">
      <w:r w:rsidRPr="00E81C1C">
        <w:t>Le concours d’écriture annuel est ouvert à tous les niveaux...</w:t>
      </w:r>
    </w:p>
    <w:sectPr w:rsidR="00BF6D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A8"/>
    <w:rsid w:val="00BF6DA8"/>
    <w:rsid w:val="00CB0B41"/>
    <w:rsid w:val="00E8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D2FC4"/>
  <w15:chartTrackingRefBased/>
  <w15:docId w15:val="{D16625B7-9D00-4CAC-A236-FA32CE53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6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6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6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6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6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6D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6D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6D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6D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6D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6D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6D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6D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6D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6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6D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6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2026-01-05T13:44:00Z</dcterms:created>
  <dcterms:modified xsi:type="dcterms:W3CDTF">2026-01-05T13:44:00Z</dcterms:modified>
</cp:coreProperties>
</file>