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94B0" w14:textId="77777777" w:rsidR="00560B1F" w:rsidRDefault="00000000">
      <w:pPr>
        <w:pStyle w:val="Heading1"/>
      </w:pPr>
      <w:bookmarkStart w:id="0" w:name="Xbc0241b0bfc46f8ee8f3cba4e35ecbf2b0c3929"/>
      <w:r>
        <w:t>Nanopore Ligation Sequencing – HMW DNA Competition Lab</w:t>
      </w:r>
    </w:p>
    <w:p w14:paraId="5D6E0A4A" w14:textId="77777777" w:rsidR="00560B1F" w:rsidRDefault="00000000">
      <w:pPr>
        <w:pStyle w:val="FirstParagraph"/>
      </w:pPr>
      <w:r>
        <w:t>Prepared by Theodore M. Nelson</w:t>
      </w:r>
    </w:p>
    <w:p w14:paraId="618D975E" w14:textId="77777777" w:rsidR="00560B1F" w:rsidRDefault="00000000">
      <w:pPr>
        <w:pStyle w:val="BodyText"/>
      </w:pPr>
      <w:r>
        <w:t>Name: _______________________ CWID: _______________________</w:t>
      </w:r>
    </w:p>
    <w:p w14:paraId="0FF4CCDD" w14:textId="77777777" w:rsidR="00560B1F" w:rsidRDefault="002E2F29">
      <w:r>
        <w:rPr>
          <w:noProof/>
        </w:rPr>
      </w:r>
      <w:r w:rsidR="002E2F29">
        <w:rPr>
          <w:noProof/>
        </w:rPr>
        <w:pict w14:anchorId="49ACC964">
          <v:rect id="_x0000_i1025" alt="" style="width:468pt;height:.05pt;mso-width-percent:0;mso-height-percent:0;mso-width-percent:0;mso-height-percent:0" o:hralign="center" o:hrstd="t" o:hr="t"/>
        </w:pict>
      </w:r>
    </w:p>
    <w:p w14:paraId="3D63FA59" w14:textId="77777777" w:rsidR="00560B1F" w:rsidRDefault="00000000">
      <w:pPr>
        <w:pStyle w:val="Heading2"/>
      </w:pPr>
      <w:bookmarkStart w:id="1" w:name="introduction"/>
      <w:r>
        <w:t>Introduction</w:t>
      </w:r>
    </w:p>
    <w:p w14:paraId="3F880DC9" w14:textId="2DE0395B" w:rsidR="00560B1F" w:rsidRDefault="00000000">
      <w:pPr>
        <w:pStyle w:val="FirstParagraph"/>
      </w:pPr>
      <w:r>
        <w:t xml:space="preserve">In today’s lab, you will prepare a DNA sequencing library using </w:t>
      </w:r>
      <w:r>
        <w:rPr>
          <w:b/>
          <w:bCs/>
        </w:rPr>
        <w:t>high molecular weight (HMW) genomic DNA</w:t>
      </w:r>
      <w:r>
        <w:t xml:space="preserve">. </w:t>
      </w:r>
      <w:r w:rsidR="002E2F29">
        <w:t>This</w:t>
      </w:r>
      <w:r>
        <w:t xml:space="preserve"> freshly extracted </w:t>
      </w:r>
      <w:r w:rsidR="002E2F29">
        <w:t xml:space="preserve">human </w:t>
      </w:r>
      <w:r>
        <w:t>DNA that has been carefully handled to preserve long fragment lengths.</w:t>
      </w:r>
    </w:p>
    <w:p w14:paraId="6185AF9C" w14:textId="77777777" w:rsidR="00560B1F" w:rsidRDefault="00000000">
      <w:pPr>
        <w:pStyle w:val="BodyText"/>
      </w:pPr>
      <w:r>
        <w:t xml:space="preserve">You will use the </w:t>
      </w:r>
      <w:r>
        <w:rPr>
          <w:b/>
          <w:bCs/>
        </w:rPr>
        <w:t>Oxford Nanopore Ligation Sequencing Kit (SQK-LSK114)</w:t>
      </w:r>
      <w:r>
        <w:t xml:space="preserve"> and MinION flow cells. This protocol preserves long DNA fragments and is ideal for generating ultra-long reads.</w:t>
      </w:r>
    </w:p>
    <w:p w14:paraId="60AEDA79" w14:textId="77777777" w:rsidR="00560B1F" w:rsidRDefault="00000000">
      <w:pPr>
        <w:pStyle w:val="Heading3"/>
      </w:pPr>
      <w:bookmarkStart w:id="2" w:name="experimental-goal-competition"/>
      <w:r>
        <w:t>Experimental Goal (Competition)</w:t>
      </w:r>
    </w:p>
    <w:p w14:paraId="2F0035E4" w14:textId="77777777" w:rsidR="00560B1F" w:rsidRDefault="00000000">
      <w:pPr>
        <w:pStyle w:val="FirstParagraph"/>
      </w:pPr>
      <w:r>
        <w:t>Each group will: - Handle DNA as gently as possible - Prepare a sequencing library - Load a MinION flow cell</w:t>
      </w:r>
    </w:p>
    <w:p w14:paraId="36202ED1" w14:textId="0E052144" w:rsidR="00560B1F" w:rsidRDefault="00000000">
      <w:pPr>
        <w:pStyle w:val="BodyText"/>
      </w:pPr>
      <w:r>
        <w:rPr>
          <w:b/>
          <w:bCs/>
        </w:rPr>
        <w:t>Goal:</w:t>
      </w:r>
      <w:r>
        <w:t xml:space="preserve"> Generate the </w:t>
      </w:r>
      <w:r>
        <w:rPr>
          <w:b/>
          <w:bCs/>
        </w:rPr>
        <w:t>longest sequencing reads (highest read N50 / max read length)</w:t>
      </w:r>
    </w:p>
    <w:p w14:paraId="0BB0CA3E" w14:textId="77777777" w:rsidR="00560B1F" w:rsidRDefault="00000000">
      <w:pPr>
        <w:pStyle w:val="BodyText"/>
      </w:pPr>
      <w:r>
        <w:t>This experiment emphasizes proper handling of HMW DNA, as mechanical stress (pipetting, vortexing) can fragment DNA and reduce read length.</w:t>
      </w:r>
    </w:p>
    <w:p w14:paraId="184B567C" w14:textId="77777777" w:rsidR="00560B1F" w:rsidRDefault="002E2F29">
      <w:r>
        <w:rPr>
          <w:noProof/>
        </w:rPr>
      </w:r>
      <w:r w:rsidR="002E2F29">
        <w:rPr>
          <w:noProof/>
        </w:rPr>
        <w:pict w14:anchorId="754DBA70">
          <v:rect id="_x0000_i1026" alt="" style="width:468pt;height:.05pt;mso-width-percent:0;mso-height-percent:0;mso-width-percent:0;mso-height-percent:0" o:hralign="center" o:hrstd="t" o:hr="t"/>
        </w:pict>
      </w:r>
    </w:p>
    <w:p w14:paraId="1D41A219" w14:textId="77777777" w:rsidR="00560B1F" w:rsidRDefault="00000000">
      <w:pPr>
        <w:pStyle w:val="Heading2"/>
      </w:pPr>
      <w:bookmarkStart w:id="3" w:name="sample-metadata-table-submitted"/>
      <w:bookmarkEnd w:id="1"/>
      <w:bookmarkEnd w:id="2"/>
      <w:r>
        <w:t>Sample Metadata Table [Submitted]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9"/>
        <w:gridCol w:w="1462"/>
        <w:gridCol w:w="1170"/>
        <w:gridCol w:w="2194"/>
        <w:gridCol w:w="1901"/>
        <w:gridCol w:w="1170"/>
        <w:gridCol w:w="1024"/>
      </w:tblGrid>
      <w:tr w:rsidR="00560B1F" w14:paraId="6A480734" w14:textId="77777777" w:rsidTr="00560B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79F464C2" w14:textId="77777777" w:rsidR="00560B1F" w:rsidRDefault="00000000">
            <w:pPr>
              <w:pStyle w:val="Compact"/>
            </w:pPr>
            <w:r>
              <w:t>#</w:t>
            </w:r>
          </w:p>
        </w:tc>
        <w:tc>
          <w:tcPr>
            <w:tcW w:w="1237" w:type="dxa"/>
          </w:tcPr>
          <w:p w14:paraId="2FCA51DA" w14:textId="77777777" w:rsidR="00560B1F" w:rsidRDefault="00000000">
            <w:pPr>
              <w:pStyle w:val="Compact"/>
            </w:pPr>
            <w:r>
              <w:t>Sample ID</w:t>
            </w:r>
          </w:p>
        </w:tc>
        <w:tc>
          <w:tcPr>
            <w:tcW w:w="990" w:type="dxa"/>
          </w:tcPr>
          <w:p w14:paraId="7FB2D6E8" w14:textId="77777777" w:rsidR="00560B1F" w:rsidRDefault="00000000">
            <w:pPr>
              <w:pStyle w:val="Compact"/>
            </w:pPr>
            <w:r>
              <w:t>260/280</w:t>
            </w:r>
          </w:p>
        </w:tc>
        <w:tc>
          <w:tcPr>
            <w:tcW w:w="1856" w:type="dxa"/>
          </w:tcPr>
          <w:p w14:paraId="0AEB83C3" w14:textId="77777777" w:rsidR="00560B1F" w:rsidRDefault="00000000">
            <w:pPr>
              <w:pStyle w:val="Compact"/>
            </w:pPr>
            <w:r>
              <w:t>Conc. (ng/µL)</w:t>
            </w:r>
          </w:p>
        </w:tc>
        <w:tc>
          <w:tcPr>
            <w:tcW w:w="1608" w:type="dxa"/>
          </w:tcPr>
          <w:p w14:paraId="082A7E86" w14:textId="77777777" w:rsidR="00560B1F" w:rsidRDefault="00000000">
            <w:pPr>
              <w:pStyle w:val="Compact"/>
            </w:pPr>
            <w:r>
              <w:t>Volume Used</w:t>
            </w:r>
          </w:p>
        </w:tc>
        <w:tc>
          <w:tcPr>
            <w:tcW w:w="990" w:type="dxa"/>
          </w:tcPr>
          <w:p w14:paraId="6144945F" w14:textId="77777777" w:rsidR="00560B1F" w:rsidRDefault="00000000">
            <w:pPr>
              <w:pStyle w:val="Compact"/>
            </w:pPr>
            <w:r>
              <w:t>Storage</w:t>
            </w:r>
          </w:p>
        </w:tc>
        <w:tc>
          <w:tcPr>
            <w:tcW w:w="866" w:type="dxa"/>
          </w:tcPr>
          <w:p w14:paraId="1EFCFB79" w14:textId="77777777" w:rsidR="00560B1F" w:rsidRDefault="00000000">
            <w:pPr>
              <w:pStyle w:val="Compact"/>
            </w:pPr>
            <w:r>
              <w:t>Notes</w:t>
            </w:r>
          </w:p>
        </w:tc>
      </w:tr>
      <w:tr w:rsidR="00560B1F" w14:paraId="3FEBAC61" w14:textId="77777777">
        <w:tc>
          <w:tcPr>
            <w:tcW w:w="371" w:type="dxa"/>
          </w:tcPr>
          <w:p w14:paraId="68494335" w14:textId="77777777" w:rsidR="00560B1F" w:rsidRDefault="00000000">
            <w:pPr>
              <w:pStyle w:val="Compact"/>
            </w:pPr>
            <w:r>
              <w:t>1</w:t>
            </w:r>
          </w:p>
        </w:tc>
        <w:tc>
          <w:tcPr>
            <w:tcW w:w="1237" w:type="dxa"/>
          </w:tcPr>
          <w:p w14:paraId="5DA448FB" w14:textId="77777777" w:rsidR="00560B1F" w:rsidRDefault="00000000">
            <w:pPr>
              <w:pStyle w:val="Compact"/>
            </w:pPr>
            <w:r>
              <w:t>HMW_DNA_A</w:t>
            </w:r>
          </w:p>
        </w:tc>
        <w:tc>
          <w:tcPr>
            <w:tcW w:w="990" w:type="dxa"/>
          </w:tcPr>
          <w:p w14:paraId="0290A146" w14:textId="77777777" w:rsidR="00560B1F" w:rsidRDefault="00000000">
            <w:pPr>
              <w:pStyle w:val="Compact"/>
            </w:pPr>
            <w:r>
              <w:t>___</w:t>
            </w:r>
          </w:p>
        </w:tc>
        <w:tc>
          <w:tcPr>
            <w:tcW w:w="1856" w:type="dxa"/>
          </w:tcPr>
          <w:p w14:paraId="0187B6FA" w14:textId="77777777" w:rsidR="00560B1F" w:rsidRDefault="00000000">
            <w:pPr>
              <w:pStyle w:val="Compact"/>
            </w:pPr>
            <w:r>
              <w:t>___</w:t>
            </w:r>
          </w:p>
        </w:tc>
        <w:tc>
          <w:tcPr>
            <w:tcW w:w="1608" w:type="dxa"/>
          </w:tcPr>
          <w:p w14:paraId="4E833F4E" w14:textId="77777777" w:rsidR="00560B1F" w:rsidRDefault="00000000">
            <w:pPr>
              <w:pStyle w:val="Compact"/>
            </w:pPr>
            <w:r>
              <w:t>___ µL</w:t>
            </w:r>
          </w:p>
        </w:tc>
        <w:tc>
          <w:tcPr>
            <w:tcW w:w="990" w:type="dxa"/>
          </w:tcPr>
          <w:p w14:paraId="1C2083CD" w14:textId="77777777" w:rsidR="00560B1F" w:rsidRDefault="00000000">
            <w:pPr>
              <w:pStyle w:val="Compact"/>
            </w:pPr>
            <w:r>
              <w:t>4°C</w:t>
            </w:r>
          </w:p>
        </w:tc>
        <w:tc>
          <w:tcPr>
            <w:tcW w:w="866" w:type="dxa"/>
          </w:tcPr>
          <w:p w14:paraId="266D087F" w14:textId="77777777" w:rsidR="00560B1F" w:rsidRDefault="00000000">
            <w:pPr>
              <w:pStyle w:val="Compact"/>
            </w:pPr>
            <w:r>
              <w:t>___</w:t>
            </w:r>
          </w:p>
        </w:tc>
      </w:tr>
      <w:tr w:rsidR="00560B1F" w14:paraId="7A532881" w14:textId="77777777">
        <w:tc>
          <w:tcPr>
            <w:tcW w:w="371" w:type="dxa"/>
          </w:tcPr>
          <w:p w14:paraId="4F40E093" w14:textId="77777777" w:rsidR="00560B1F" w:rsidRDefault="00000000">
            <w:pPr>
              <w:pStyle w:val="Compact"/>
            </w:pPr>
            <w:r>
              <w:t>2</w:t>
            </w:r>
          </w:p>
        </w:tc>
        <w:tc>
          <w:tcPr>
            <w:tcW w:w="1237" w:type="dxa"/>
          </w:tcPr>
          <w:p w14:paraId="06F4515B" w14:textId="77777777" w:rsidR="00560B1F" w:rsidRDefault="00000000">
            <w:pPr>
              <w:pStyle w:val="Compact"/>
            </w:pPr>
            <w:r>
              <w:t>HMW_DNA_B</w:t>
            </w:r>
          </w:p>
        </w:tc>
        <w:tc>
          <w:tcPr>
            <w:tcW w:w="990" w:type="dxa"/>
          </w:tcPr>
          <w:p w14:paraId="65E1BD63" w14:textId="77777777" w:rsidR="00560B1F" w:rsidRDefault="00000000">
            <w:pPr>
              <w:pStyle w:val="Compact"/>
            </w:pPr>
            <w:r>
              <w:t>___</w:t>
            </w:r>
          </w:p>
        </w:tc>
        <w:tc>
          <w:tcPr>
            <w:tcW w:w="1856" w:type="dxa"/>
          </w:tcPr>
          <w:p w14:paraId="202B7B0C" w14:textId="77777777" w:rsidR="00560B1F" w:rsidRDefault="00000000">
            <w:pPr>
              <w:pStyle w:val="Compact"/>
            </w:pPr>
            <w:r>
              <w:t>___</w:t>
            </w:r>
          </w:p>
        </w:tc>
        <w:tc>
          <w:tcPr>
            <w:tcW w:w="1608" w:type="dxa"/>
          </w:tcPr>
          <w:p w14:paraId="3F1C4D68" w14:textId="77777777" w:rsidR="00560B1F" w:rsidRDefault="00000000">
            <w:pPr>
              <w:pStyle w:val="Compact"/>
            </w:pPr>
            <w:r>
              <w:t>___ µL</w:t>
            </w:r>
          </w:p>
        </w:tc>
        <w:tc>
          <w:tcPr>
            <w:tcW w:w="990" w:type="dxa"/>
          </w:tcPr>
          <w:p w14:paraId="3BD264A6" w14:textId="77777777" w:rsidR="00560B1F" w:rsidRDefault="00000000">
            <w:pPr>
              <w:pStyle w:val="Compact"/>
            </w:pPr>
            <w:r>
              <w:t>4°C</w:t>
            </w:r>
          </w:p>
        </w:tc>
        <w:tc>
          <w:tcPr>
            <w:tcW w:w="866" w:type="dxa"/>
          </w:tcPr>
          <w:p w14:paraId="116C144A" w14:textId="77777777" w:rsidR="00560B1F" w:rsidRDefault="00000000">
            <w:pPr>
              <w:pStyle w:val="Compact"/>
            </w:pPr>
            <w:r>
              <w:t>___</w:t>
            </w:r>
          </w:p>
        </w:tc>
      </w:tr>
      <w:tr w:rsidR="00560B1F" w14:paraId="441D53C0" w14:textId="77777777">
        <w:tc>
          <w:tcPr>
            <w:tcW w:w="371" w:type="dxa"/>
          </w:tcPr>
          <w:p w14:paraId="6345E3F5" w14:textId="77777777" w:rsidR="00560B1F" w:rsidRDefault="00000000">
            <w:pPr>
              <w:pStyle w:val="Compact"/>
            </w:pPr>
            <w:r>
              <w:t>3</w:t>
            </w:r>
          </w:p>
        </w:tc>
        <w:tc>
          <w:tcPr>
            <w:tcW w:w="1237" w:type="dxa"/>
          </w:tcPr>
          <w:p w14:paraId="0B471B07" w14:textId="77777777" w:rsidR="00560B1F" w:rsidRDefault="00000000">
            <w:pPr>
              <w:pStyle w:val="Compact"/>
            </w:pPr>
            <w:r>
              <w:t>HMW_DNA_C</w:t>
            </w:r>
          </w:p>
        </w:tc>
        <w:tc>
          <w:tcPr>
            <w:tcW w:w="990" w:type="dxa"/>
          </w:tcPr>
          <w:p w14:paraId="41E49A09" w14:textId="77777777" w:rsidR="00560B1F" w:rsidRDefault="00000000">
            <w:pPr>
              <w:pStyle w:val="Compact"/>
            </w:pPr>
            <w:r>
              <w:t>___</w:t>
            </w:r>
          </w:p>
        </w:tc>
        <w:tc>
          <w:tcPr>
            <w:tcW w:w="1856" w:type="dxa"/>
          </w:tcPr>
          <w:p w14:paraId="79F61179" w14:textId="77777777" w:rsidR="00560B1F" w:rsidRDefault="00000000">
            <w:pPr>
              <w:pStyle w:val="Compact"/>
            </w:pPr>
            <w:r>
              <w:t>___</w:t>
            </w:r>
          </w:p>
        </w:tc>
        <w:tc>
          <w:tcPr>
            <w:tcW w:w="1608" w:type="dxa"/>
          </w:tcPr>
          <w:p w14:paraId="700956B9" w14:textId="77777777" w:rsidR="00560B1F" w:rsidRDefault="00000000">
            <w:pPr>
              <w:pStyle w:val="Compact"/>
            </w:pPr>
            <w:r>
              <w:t>___ µL</w:t>
            </w:r>
          </w:p>
        </w:tc>
        <w:tc>
          <w:tcPr>
            <w:tcW w:w="990" w:type="dxa"/>
          </w:tcPr>
          <w:p w14:paraId="3150FC81" w14:textId="77777777" w:rsidR="00560B1F" w:rsidRDefault="00000000">
            <w:pPr>
              <w:pStyle w:val="Compact"/>
            </w:pPr>
            <w:r>
              <w:t>4°C</w:t>
            </w:r>
          </w:p>
        </w:tc>
        <w:tc>
          <w:tcPr>
            <w:tcW w:w="866" w:type="dxa"/>
          </w:tcPr>
          <w:p w14:paraId="0AF3C01A" w14:textId="77777777" w:rsidR="00560B1F" w:rsidRDefault="00000000">
            <w:pPr>
              <w:pStyle w:val="Compact"/>
            </w:pPr>
            <w:r>
              <w:t>___</w:t>
            </w:r>
          </w:p>
        </w:tc>
      </w:tr>
    </w:tbl>
    <w:p w14:paraId="3422D055" w14:textId="77777777" w:rsidR="00560B1F" w:rsidRDefault="002E2F29">
      <w:r>
        <w:rPr>
          <w:noProof/>
        </w:rPr>
      </w:r>
      <w:r w:rsidR="002E2F29">
        <w:rPr>
          <w:noProof/>
        </w:rPr>
        <w:pict w14:anchorId="21A25EAB">
          <v:rect id="_x0000_i1027" alt="" style="width:468pt;height:.05pt;mso-width-percent:0;mso-height-percent:0;mso-width-percent:0;mso-height-percent:0" o:hralign="center" o:hrstd="t" o:hr="t"/>
        </w:pict>
      </w:r>
    </w:p>
    <w:p w14:paraId="369F0FB7" w14:textId="77777777" w:rsidR="00560B1F" w:rsidRDefault="00000000">
      <w:pPr>
        <w:pStyle w:val="Heading3"/>
      </w:pPr>
      <w:bookmarkStart w:id="4" w:name="Xe7dff9b735a0a4bdbc84368d1e6357084f37ee7"/>
      <w:r>
        <w:t>Q1: What does each wavelength within the 260 / 280 ratio measure?</w:t>
      </w:r>
    </w:p>
    <w:p w14:paraId="0F2ABA39" w14:textId="77777777" w:rsidR="00560B1F" w:rsidRDefault="002E2F29">
      <w:r>
        <w:rPr>
          <w:noProof/>
        </w:rPr>
      </w:r>
      <w:r w:rsidR="002E2F29">
        <w:rPr>
          <w:noProof/>
        </w:rPr>
        <w:pict w14:anchorId="14A7F8B6">
          <v:rect id="_x0000_i1028" alt="" style="width:468pt;height:.05pt;mso-width-percent:0;mso-height-percent:0;mso-width-percent:0;mso-height-percent:0" o:hralign="center" o:hrstd="t" o:hr="t"/>
        </w:pict>
      </w:r>
    </w:p>
    <w:p w14:paraId="29EDB16D" w14:textId="704026B3" w:rsidR="002E2F29" w:rsidRDefault="002E2F29">
      <w:r>
        <w:lastRenderedPageBreak/>
        <w:fldChar w:fldCharType="begin"/>
      </w:r>
      <w:r>
        <w:instrText xml:space="preserve"> INCLUDEPICTURE "https://www.news-medical.net/image-handler/picture/2014/12/%406.jpg"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9DCDB2C" wp14:editId="035BB51F">
            <wp:extent cx="5943600" cy="4914900"/>
            <wp:effectExtent l="0" t="0" r="0" b="0"/>
            <wp:docPr id="26" name="Picture 1" descr="Comparison of DNA Quantification and Characterization Techniqu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omparison of DNA Quantification and Characterization Techniques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03F4C6C" w14:textId="3E1BEE27" w:rsidR="00273CB1" w:rsidRDefault="00273CB1">
      <w:r>
        <w:lastRenderedPageBreak/>
        <w:fldChar w:fldCharType="begin"/>
      </w:r>
      <w:r>
        <w:instrText xml:space="preserve"> INCLUDEPICTURE "https://www.agilent.com/cs/publishingimages/582x328_sample_QC_metrics_table.jpg"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3B211E1" wp14:editId="7CA41739">
            <wp:extent cx="5943600" cy="3345180"/>
            <wp:effectExtent l="0" t="0" r="0" b="0"/>
            <wp:docPr id="28" name="Picture 2" descr="Quality Metrics for Biobank Sample QC | Agil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uality Metrics for Biobank Sample QC | Agilent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536CEE8" w14:textId="77777777" w:rsidR="00560B1F" w:rsidRDefault="00000000">
      <w:pPr>
        <w:pStyle w:val="Heading2"/>
      </w:pPr>
      <w:bookmarkStart w:id="5" w:name="sample-quality-control"/>
      <w:bookmarkEnd w:id="3"/>
      <w:bookmarkEnd w:id="4"/>
      <w:r>
        <w:t>Sample Quality Control</w:t>
      </w:r>
    </w:p>
    <w:p w14:paraId="52AC8EF2" w14:textId="77777777" w:rsidR="00560B1F" w:rsidRDefault="00000000">
      <w:pPr>
        <w:pStyle w:val="FirstParagraph"/>
      </w:pPr>
      <w:r>
        <w:t>Before sequencing, we assess DNA quality:</w:t>
      </w:r>
    </w:p>
    <w:p w14:paraId="40F4ACB6" w14:textId="77777777" w:rsidR="00560B1F" w:rsidRDefault="00000000">
      <w:pPr>
        <w:pStyle w:val="BodyText"/>
      </w:pPr>
      <w:r>
        <w:t xml:space="preserve">Key considerations for </w:t>
      </w:r>
      <w:r>
        <w:rPr>
          <w:b/>
          <w:bCs/>
        </w:rPr>
        <w:t>HMW DNA</w:t>
      </w:r>
      <w:r>
        <w:t>: - Fragment length should be as long as possible (&gt;10 kb preferred) - Avoid degraded DNA (smearing toward short fragments) - Avoid contaminants (proteins, salts, phenol)</w:t>
      </w:r>
    </w:p>
    <w:p w14:paraId="059290F2" w14:textId="77777777" w:rsidR="00560B1F" w:rsidRDefault="00000000">
      <w:pPr>
        <w:pStyle w:val="Heading3"/>
      </w:pPr>
      <w:bookmarkStart w:id="6" w:name="why-this-matters"/>
      <w:r>
        <w:t>Why this matters:</w:t>
      </w:r>
    </w:p>
    <w:p w14:paraId="62CF4AAF" w14:textId="77777777" w:rsidR="00560B1F" w:rsidRDefault="00000000">
      <w:pPr>
        <w:pStyle w:val="Compact"/>
        <w:numPr>
          <w:ilvl w:val="0"/>
          <w:numId w:val="2"/>
        </w:numPr>
      </w:pPr>
      <w:r>
        <w:t>Nanopore read length directly reflects input DNA length</w:t>
      </w:r>
    </w:p>
    <w:p w14:paraId="4571134F" w14:textId="77777777" w:rsidR="00560B1F" w:rsidRDefault="00000000">
      <w:pPr>
        <w:pStyle w:val="Compact"/>
        <w:numPr>
          <w:ilvl w:val="0"/>
          <w:numId w:val="2"/>
        </w:numPr>
      </w:pPr>
      <w:r>
        <w:t>Short fragments reduce read N50</w:t>
      </w:r>
    </w:p>
    <w:p w14:paraId="1DFEA195" w14:textId="77777777" w:rsidR="00560B1F" w:rsidRDefault="00000000">
      <w:pPr>
        <w:pStyle w:val="Compact"/>
        <w:numPr>
          <w:ilvl w:val="0"/>
          <w:numId w:val="2"/>
        </w:numPr>
      </w:pPr>
      <w:r>
        <w:t>Handling damage (pipetting, vortexing) can shear DNA</w:t>
      </w:r>
    </w:p>
    <w:p w14:paraId="4C898979" w14:textId="77777777" w:rsidR="00560B1F" w:rsidRDefault="002E2F29">
      <w:r>
        <w:rPr>
          <w:noProof/>
        </w:rPr>
      </w:r>
      <w:r w:rsidR="002E2F29">
        <w:rPr>
          <w:noProof/>
        </w:rPr>
        <w:pict w14:anchorId="2A39BEA6">
          <v:rect id="_x0000_i1029" alt="" style="width:468pt;height:.05pt;mso-width-percent:0;mso-height-percent:0;mso-width-percent:0;mso-height-percent:0" o:hralign="center" o:hrstd="t" o:hr="t"/>
        </w:pict>
      </w:r>
    </w:p>
    <w:p w14:paraId="536BD793" w14:textId="4549B4BC" w:rsidR="00560B1F" w:rsidRDefault="00000000">
      <w:pPr>
        <w:pStyle w:val="Heading2"/>
      </w:pPr>
      <w:bookmarkStart w:id="7" w:name="X7ca5ba1b4f54f6813a99b03a680d02472294dc6"/>
      <w:bookmarkEnd w:id="5"/>
      <w:bookmarkEnd w:id="6"/>
      <w:r>
        <w:t>Critical Handling Guidelines (VERY IMPORTANT)</w:t>
      </w:r>
    </w:p>
    <w:p w14:paraId="6B39FC77" w14:textId="77777777" w:rsidR="00560B1F" w:rsidRDefault="00000000">
      <w:pPr>
        <w:pStyle w:val="FirstParagraph"/>
      </w:pPr>
      <w:r>
        <w:t>To preserve long DNA fragments:</w:t>
      </w:r>
    </w:p>
    <w:p w14:paraId="2A9747CF" w14:textId="77777777" w:rsidR="00560B1F" w:rsidRDefault="00000000">
      <w:pPr>
        <w:pStyle w:val="Compact"/>
        <w:numPr>
          <w:ilvl w:val="0"/>
          <w:numId w:val="3"/>
        </w:numPr>
      </w:pPr>
      <w:r>
        <w:t xml:space="preserve">Use </w:t>
      </w:r>
      <w:r>
        <w:rPr>
          <w:b/>
          <w:bCs/>
        </w:rPr>
        <w:t>wide-bore tips if available</w:t>
      </w:r>
    </w:p>
    <w:p w14:paraId="08AA9D4E" w14:textId="77777777" w:rsidR="00560B1F" w:rsidRDefault="00000000">
      <w:pPr>
        <w:pStyle w:val="Compact"/>
        <w:numPr>
          <w:ilvl w:val="0"/>
          <w:numId w:val="3"/>
        </w:numPr>
      </w:pPr>
      <w:r>
        <w:t xml:space="preserve">Pipette </w:t>
      </w:r>
      <w:r>
        <w:rPr>
          <w:b/>
          <w:bCs/>
        </w:rPr>
        <w:t>slowly and gently</w:t>
      </w:r>
    </w:p>
    <w:p w14:paraId="1461694B" w14:textId="77777777" w:rsidR="00560B1F" w:rsidRDefault="00000000">
      <w:pPr>
        <w:pStyle w:val="Compact"/>
        <w:numPr>
          <w:ilvl w:val="0"/>
          <w:numId w:val="3"/>
        </w:numPr>
      </w:pPr>
      <w:r>
        <w:t>Avoid vortexing</w:t>
      </w:r>
    </w:p>
    <w:p w14:paraId="78111F4F" w14:textId="77777777" w:rsidR="00560B1F" w:rsidRDefault="00000000">
      <w:pPr>
        <w:pStyle w:val="Compact"/>
        <w:numPr>
          <w:ilvl w:val="0"/>
          <w:numId w:val="3"/>
        </w:numPr>
      </w:pPr>
      <w:r>
        <w:t xml:space="preserve">Mix by </w:t>
      </w:r>
      <w:r>
        <w:rPr>
          <w:b/>
          <w:bCs/>
        </w:rPr>
        <w:t>flicking or gentle inversion only</w:t>
      </w:r>
    </w:p>
    <w:p w14:paraId="43EB1B53" w14:textId="77777777" w:rsidR="00560B1F" w:rsidRDefault="00000000">
      <w:pPr>
        <w:pStyle w:val="Compact"/>
        <w:numPr>
          <w:ilvl w:val="0"/>
          <w:numId w:val="3"/>
        </w:numPr>
      </w:pPr>
      <w:r>
        <w:t>Minimize number of pipetting steps</w:t>
      </w:r>
    </w:p>
    <w:p w14:paraId="2D842222" w14:textId="77777777" w:rsidR="00560B1F" w:rsidRDefault="00000000">
      <w:pPr>
        <w:pStyle w:val="Heading3"/>
      </w:pPr>
      <w:bookmarkStart w:id="8" w:name="Xcbc2f94905be319bb54e3567e68d91736575d65"/>
      <w:r>
        <w:lastRenderedPageBreak/>
        <w:t>Q2: Why does pipetting damage high molecular weight DNA?</w:t>
      </w:r>
    </w:p>
    <w:p w14:paraId="411E4A2B" w14:textId="77777777" w:rsidR="00560B1F" w:rsidRDefault="002E2F29">
      <w:r>
        <w:rPr>
          <w:noProof/>
        </w:rPr>
      </w:r>
      <w:r w:rsidR="002E2F29">
        <w:rPr>
          <w:noProof/>
        </w:rPr>
        <w:pict w14:anchorId="1BD6DEED">
          <v:rect id="_x0000_i1030" alt="" style="width:468pt;height:.05pt;mso-width-percent:0;mso-height-percent:0;mso-width-percent:0;mso-height-percent:0" o:hralign="center" o:hrstd="t" o:hr="t"/>
        </w:pict>
      </w:r>
    </w:p>
    <w:p w14:paraId="421028F7" w14:textId="77777777" w:rsidR="00560B1F" w:rsidRDefault="00000000">
      <w:pPr>
        <w:pStyle w:val="Heading2"/>
      </w:pPr>
      <w:bookmarkStart w:id="9" w:name="X5ab48fe5e3cdf1f8e08a7295cff19d7a3ec8a00"/>
      <w:bookmarkEnd w:id="7"/>
      <w:bookmarkEnd w:id="8"/>
      <w:r>
        <w:t>Library Preparation Protocol (SQK-LSK114 – Ligation Kit)</w:t>
      </w:r>
    </w:p>
    <w:p w14:paraId="0100614E" w14:textId="77777777" w:rsidR="00560B1F" w:rsidRDefault="00000000">
      <w:pPr>
        <w:pStyle w:val="Heading3"/>
      </w:pPr>
      <w:bookmarkStart w:id="10" w:name="prepare-input-dna"/>
      <w:r>
        <w:t>1. Prepare Input DNA</w:t>
      </w:r>
    </w:p>
    <w:p w14:paraId="06A18B16" w14:textId="77777777" w:rsidR="00560B1F" w:rsidRDefault="00000000">
      <w:pPr>
        <w:pStyle w:val="Compact"/>
        <w:numPr>
          <w:ilvl w:val="0"/>
          <w:numId w:val="4"/>
        </w:numPr>
      </w:pPr>
      <w:r>
        <w:t>Transfer ~1 µg HMW genomic DNA into a DNA LoBind tube</w:t>
      </w:r>
    </w:p>
    <w:p w14:paraId="7E6182BD" w14:textId="77777777" w:rsidR="00560B1F" w:rsidRDefault="00000000">
      <w:pPr>
        <w:pStyle w:val="Compact"/>
        <w:numPr>
          <w:ilvl w:val="0"/>
          <w:numId w:val="4"/>
        </w:numPr>
      </w:pPr>
      <w:r>
        <w:t>Bring volume to ~47 µl with nuclease-free water</w:t>
      </w:r>
    </w:p>
    <w:p w14:paraId="7DE17764" w14:textId="77777777" w:rsidR="00560B1F" w:rsidRDefault="00000000">
      <w:pPr>
        <w:pStyle w:val="Compact"/>
        <w:numPr>
          <w:ilvl w:val="0"/>
          <w:numId w:val="4"/>
        </w:numPr>
      </w:pPr>
      <w:r>
        <w:t>Mix gently (NO vortexing)</w:t>
      </w:r>
    </w:p>
    <w:p w14:paraId="4DAE40F9" w14:textId="77777777" w:rsidR="00560B1F" w:rsidRDefault="002E2F29">
      <w:r>
        <w:rPr>
          <w:noProof/>
        </w:rPr>
      </w:r>
      <w:r w:rsidR="002E2F29">
        <w:rPr>
          <w:noProof/>
        </w:rPr>
        <w:pict w14:anchorId="463F817C">
          <v:rect id="_x0000_i1031" alt="" style="width:468pt;height:.05pt;mso-width-percent:0;mso-height-percent:0;mso-width-percent:0;mso-height-percent:0" o:hralign="center" o:hrstd="t" o:hr="t"/>
        </w:pict>
      </w:r>
    </w:p>
    <w:p w14:paraId="30FF5DDC" w14:textId="77777777" w:rsidR="00560B1F" w:rsidRDefault="00000000">
      <w:pPr>
        <w:pStyle w:val="Heading3"/>
      </w:pPr>
      <w:bookmarkStart w:id="11" w:name="dna-repair-and-end-prep"/>
      <w:bookmarkEnd w:id="10"/>
      <w:r>
        <w:t>2. DNA Repair and End-Prep</w:t>
      </w:r>
    </w:p>
    <w:p w14:paraId="4FC08CC0" w14:textId="77777777" w:rsidR="00560B1F" w:rsidRDefault="00000000">
      <w:pPr>
        <w:pStyle w:val="FirstParagraph"/>
      </w:pPr>
      <w:r>
        <w:t>Prepare the following reaction: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64"/>
        <w:gridCol w:w="1017"/>
      </w:tblGrid>
      <w:tr w:rsidR="00560B1F" w14:paraId="27D3037E" w14:textId="77777777" w:rsidTr="00560B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E474B3" w14:textId="77777777" w:rsidR="00560B1F" w:rsidRDefault="00000000">
            <w:pPr>
              <w:pStyle w:val="Compact"/>
            </w:pPr>
            <w:r>
              <w:t>Reagent</w:t>
            </w:r>
          </w:p>
        </w:tc>
        <w:tc>
          <w:tcPr>
            <w:tcW w:w="0" w:type="auto"/>
          </w:tcPr>
          <w:p w14:paraId="5F5DAD6C" w14:textId="77777777" w:rsidR="00560B1F" w:rsidRDefault="00000000">
            <w:pPr>
              <w:pStyle w:val="Compact"/>
            </w:pPr>
            <w:r>
              <w:t>Volume</w:t>
            </w:r>
          </w:p>
        </w:tc>
      </w:tr>
      <w:tr w:rsidR="00560B1F" w14:paraId="56873867" w14:textId="77777777">
        <w:tc>
          <w:tcPr>
            <w:tcW w:w="0" w:type="auto"/>
          </w:tcPr>
          <w:p w14:paraId="6539CAE5" w14:textId="77777777" w:rsidR="00560B1F" w:rsidRDefault="00000000">
            <w:pPr>
              <w:pStyle w:val="Compact"/>
            </w:pPr>
            <w:r>
              <w:t>DNA</w:t>
            </w:r>
          </w:p>
        </w:tc>
        <w:tc>
          <w:tcPr>
            <w:tcW w:w="0" w:type="auto"/>
          </w:tcPr>
          <w:p w14:paraId="75299006" w14:textId="77777777" w:rsidR="00560B1F" w:rsidRDefault="00000000">
            <w:pPr>
              <w:pStyle w:val="Compact"/>
            </w:pPr>
            <w:r>
              <w:t>47 µl</w:t>
            </w:r>
          </w:p>
        </w:tc>
      </w:tr>
      <w:tr w:rsidR="00560B1F" w14:paraId="6D2050FD" w14:textId="77777777">
        <w:tc>
          <w:tcPr>
            <w:tcW w:w="0" w:type="auto"/>
          </w:tcPr>
          <w:p w14:paraId="1C8BBBC9" w14:textId="77777777" w:rsidR="00560B1F" w:rsidRDefault="00000000">
            <w:pPr>
              <w:pStyle w:val="Compact"/>
            </w:pPr>
            <w:r>
              <w:t>DNA Control (optional)</w:t>
            </w:r>
          </w:p>
        </w:tc>
        <w:tc>
          <w:tcPr>
            <w:tcW w:w="0" w:type="auto"/>
          </w:tcPr>
          <w:p w14:paraId="37AFC4DE" w14:textId="77777777" w:rsidR="00560B1F" w:rsidRDefault="00000000">
            <w:pPr>
              <w:pStyle w:val="Compact"/>
            </w:pPr>
            <w:r>
              <w:t>1 µl</w:t>
            </w:r>
          </w:p>
        </w:tc>
      </w:tr>
      <w:tr w:rsidR="00560B1F" w14:paraId="4F513BFC" w14:textId="77777777">
        <w:tc>
          <w:tcPr>
            <w:tcW w:w="0" w:type="auto"/>
          </w:tcPr>
          <w:p w14:paraId="0BCFD9AC" w14:textId="77777777" w:rsidR="00560B1F" w:rsidRDefault="00000000">
            <w:pPr>
              <w:pStyle w:val="Compact"/>
            </w:pPr>
            <w:r>
              <w:t>FFPE DNA Repair Buffer</w:t>
            </w:r>
          </w:p>
        </w:tc>
        <w:tc>
          <w:tcPr>
            <w:tcW w:w="0" w:type="auto"/>
          </w:tcPr>
          <w:p w14:paraId="3FDE5435" w14:textId="77777777" w:rsidR="00560B1F" w:rsidRDefault="00000000">
            <w:pPr>
              <w:pStyle w:val="Compact"/>
            </w:pPr>
            <w:r>
              <w:t>7 µl</w:t>
            </w:r>
          </w:p>
        </w:tc>
      </w:tr>
      <w:tr w:rsidR="00560B1F" w14:paraId="7052A35C" w14:textId="77777777">
        <w:tc>
          <w:tcPr>
            <w:tcW w:w="0" w:type="auto"/>
          </w:tcPr>
          <w:p w14:paraId="7A771E5E" w14:textId="77777777" w:rsidR="00560B1F" w:rsidRDefault="00000000">
            <w:pPr>
              <w:pStyle w:val="Compact"/>
            </w:pPr>
            <w:r>
              <w:t>DNA Repair Mix</w:t>
            </w:r>
          </w:p>
        </w:tc>
        <w:tc>
          <w:tcPr>
            <w:tcW w:w="0" w:type="auto"/>
          </w:tcPr>
          <w:p w14:paraId="46D4E499" w14:textId="77777777" w:rsidR="00560B1F" w:rsidRDefault="00000000">
            <w:pPr>
              <w:pStyle w:val="Compact"/>
            </w:pPr>
            <w:r>
              <w:t>2 µl</w:t>
            </w:r>
          </w:p>
        </w:tc>
      </w:tr>
      <w:tr w:rsidR="00560B1F" w14:paraId="18D3DA35" w14:textId="77777777">
        <w:tc>
          <w:tcPr>
            <w:tcW w:w="0" w:type="auto"/>
          </w:tcPr>
          <w:p w14:paraId="2D520233" w14:textId="77777777" w:rsidR="00560B1F" w:rsidRDefault="00000000">
            <w:pPr>
              <w:pStyle w:val="Compact"/>
            </w:pPr>
            <w:r>
              <w:t>End Prep Enzyme Mix</w:t>
            </w:r>
          </w:p>
        </w:tc>
        <w:tc>
          <w:tcPr>
            <w:tcW w:w="0" w:type="auto"/>
          </w:tcPr>
          <w:p w14:paraId="3E2B2915" w14:textId="77777777" w:rsidR="00560B1F" w:rsidRDefault="00000000">
            <w:pPr>
              <w:pStyle w:val="Compact"/>
            </w:pPr>
            <w:r>
              <w:t>3 µl</w:t>
            </w:r>
          </w:p>
        </w:tc>
      </w:tr>
      <w:tr w:rsidR="00560B1F" w14:paraId="07DF862B" w14:textId="77777777">
        <w:tc>
          <w:tcPr>
            <w:tcW w:w="0" w:type="auto"/>
          </w:tcPr>
          <w:p w14:paraId="1266D2FD" w14:textId="77777777" w:rsidR="00560B1F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DB8DC13" w14:textId="77777777" w:rsidR="00560B1F" w:rsidRDefault="00000000">
            <w:pPr>
              <w:pStyle w:val="Compact"/>
            </w:pPr>
            <w:r>
              <w:t>60 µl</w:t>
            </w:r>
          </w:p>
        </w:tc>
      </w:tr>
    </w:tbl>
    <w:p w14:paraId="252ADB1E" w14:textId="77777777" w:rsidR="00560B1F" w:rsidRDefault="00000000">
      <w:pPr>
        <w:pStyle w:val="Compact"/>
        <w:numPr>
          <w:ilvl w:val="0"/>
          <w:numId w:val="5"/>
        </w:numPr>
      </w:pPr>
      <w:r>
        <w:t>Mix gently by pipetting slowly</w:t>
      </w:r>
    </w:p>
    <w:p w14:paraId="7824C9EA" w14:textId="77777777" w:rsidR="00560B1F" w:rsidRDefault="00000000">
      <w:pPr>
        <w:pStyle w:val="Compact"/>
        <w:numPr>
          <w:ilvl w:val="0"/>
          <w:numId w:val="5"/>
        </w:numPr>
      </w:pPr>
      <w:r>
        <w:t>Incubate:</w:t>
      </w:r>
    </w:p>
    <w:p w14:paraId="366302CE" w14:textId="77777777" w:rsidR="00560B1F" w:rsidRDefault="00000000">
      <w:pPr>
        <w:pStyle w:val="Compact"/>
        <w:numPr>
          <w:ilvl w:val="1"/>
          <w:numId w:val="6"/>
        </w:numPr>
      </w:pPr>
      <w:r>
        <w:t>20°C for 5 min</w:t>
      </w:r>
    </w:p>
    <w:p w14:paraId="0F6F68CA" w14:textId="77777777" w:rsidR="00560B1F" w:rsidRDefault="00000000">
      <w:pPr>
        <w:pStyle w:val="Compact"/>
        <w:numPr>
          <w:ilvl w:val="1"/>
          <w:numId w:val="6"/>
        </w:numPr>
      </w:pPr>
      <w:r>
        <w:t>65°C for 5 min</w:t>
      </w:r>
    </w:p>
    <w:p w14:paraId="4013B997" w14:textId="77777777" w:rsidR="00560B1F" w:rsidRDefault="00000000">
      <w:pPr>
        <w:pStyle w:val="Compact"/>
        <w:numPr>
          <w:ilvl w:val="0"/>
          <w:numId w:val="5"/>
        </w:numPr>
      </w:pPr>
      <w:r>
        <w:t>Perform AMPure bead cleanup</w:t>
      </w:r>
    </w:p>
    <w:p w14:paraId="4FC3B623" w14:textId="77777777" w:rsidR="00560B1F" w:rsidRDefault="00000000">
      <w:pPr>
        <w:pStyle w:val="Compact"/>
        <w:numPr>
          <w:ilvl w:val="0"/>
          <w:numId w:val="5"/>
        </w:numPr>
      </w:pPr>
      <w:r>
        <w:t>Elute in ~61 µl nuclease-free water</w:t>
      </w:r>
    </w:p>
    <w:p w14:paraId="222F4637" w14:textId="77777777" w:rsidR="00560B1F" w:rsidRDefault="002E2F29">
      <w:r>
        <w:rPr>
          <w:noProof/>
        </w:rPr>
      </w:r>
      <w:r w:rsidR="002E2F29">
        <w:rPr>
          <w:noProof/>
        </w:rPr>
        <w:pict w14:anchorId="688E5A91">
          <v:rect id="_x0000_i1032" alt="" style="width:468pt;height:.05pt;mso-width-percent:0;mso-height-percent:0;mso-width-percent:0;mso-height-percent:0" o:hralign="center" o:hrstd="t" o:hr="t"/>
        </w:pict>
      </w:r>
    </w:p>
    <w:p w14:paraId="0AA57C3B" w14:textId="77777777" w:rsidR="00560B1F" w:rsidRDefault="00000000">
      <w:pPr>
        <w:pStyle w:val="Heading3"/>
      </w:pPr>
      <w:bookmarkStart w:id="12" w:name="Xfb9ea8fcff3819a5e240fb6efbfe723b0fadc1a"/>
      <w:bookmarkEnd w:id="11"/>
      <w:r>
        <w:t>Q3: What is the purpose of DNA repair and end-prep?</w:t>
      </w:r>
    </w:p>
    <w:p w14:paraId="099BAB85" w14:textId="77777777" w:rsidR="00560B1F" w:rsidRDefault="002E2F29">
      <w:r>
        <w:rPr>
          <w:noProof/>
        </w:rPr>
      </w:r>
      <w:r w:rsidR="002E2F29">
        <w:rPr>
          <w:noProof/>
        </w:rPr>
        <w:pict w14:anchorId="71BEE684">
          <v:rect id="_x0000_i1033" alt="" style="width:468pt;height:.05pt;mso-width-percent:0;mso-height-percent:0;mso-width-percent:0;mso-height-percent:0" o:hralign="center" o:hrstd="t" o:hr="t"/>
        </w:pict>
      </w:r>
    </w:p>
    <w:p w14:paraId="340FB6C1" w14:textId="77777777" w:rsidR="00560B1F" w:rsidRDefault="00000000">
      <w:pPr>
        <w:pStyle w:val="Heading3"/>
      </w:pPr>
      <w:bookmarkStart w:id="13" w:name="adapter-ligation"/>
      <w:bookmarkEnd w:id="12"/>
      <w:r>
        <w:t>3. Adapter Ligation</w:t>
      </w:r>
    </w:p>
    <w:p w14:paraId="59E2CEBF" w14:textId="77777777" w:rsidR="00560B1F" w:rsidRDefault="00000000">
      <w:pPr>
        <w:pStyle w:val="FirstParagraph"/>
      </w:pPr>
      <w:r>
        <w:t>Prepare ligation reaction: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9"/>
        <w:gridCol w:w="1017"/>
      </w:tblGrid>
      <w:tr w:rsidR="00560B1F" w14:paraId="0671A5FD" w14:textId="77777777" w:rsidTr="00560B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225DE9" w14:textId="77777777" w:rsidR="00560B1F" w:rsidRDefault="00000000">
            <w:pPr>
              <w:pStyle w:val="Compact"/>
            </w:pPr>
            <w:r>
              <w:t>Reagent</w:t>
            </w:r>
          </w:p>
        </w:tc>
        <w:tc>
          <w:tcPr>
            <w:tcW w:w="0" w:type="auto"/>
          </w:tcPr>
          <w:p w14:paraId="5A799C65" w14:textId="77777777" w:rsidR="00560B1F" w:rsidRDefault="00000000">
            <w:pPr>
              <w:pStyle w:val="Compact"/>
            </w:pPr>
            <w:r>
              <w:t>Volume</w:t>
            </w:r>
          </w:p>
        </w:tc>
      </w:tr>
      <w:tr w:rsidR="00560B1F" w14:paraId="1A051F5D" w14:textId="77777777">
        <w:tc>
          <w:tcPr>
            <w:tcW w:w="0" w:type="auto"/>
          </w:tcPr>
          <w:p w14:paraId="50F97F79" w14:textId="77777777" w:rsidR="00560B1F" w:rsidRDefault="00000000">
            <w:pPr>
              <w:pStyle w:val="Compact"/>
            </w:pPr>
            <w:r>
              <w:t>DNA</w:t>
            </w:r>
          </w:p>
        </w:tc>
        <w:tc>
          <w:tcPr>
            <w:tcW w:w="0" w:type="auto"/>
          </w:tcPr>
          <w:p w14:paraId="0E9C3760" w14:textId="77777777" w:rsidR="00560B1F" w:rsidRDefault="00000000">
            <w:pPr>
              <w:pStyle w:val="Compact"/>
            </w:pPr>
            <w:r>
              <w:t>60 µl</w:t>
            </w:r>
          </w:p>
        </w:tc>
      </w:tr>
      <w:tr w:rsidR="00560B1F" w14:paraId="3BC17847" w14:textId="77777777">
        <w:tc>
          <w:tcPr>
            <w:tcW w:w="0" w:type="auto"/>
          </w:tcPr>
          <w:p w14:paraId="5191032F" w14:textId="77777777" w:rsidR="00560B1F" w:rsidRDefault="00000000">
            <w:pPr>
              <w:pStyle w:val="Compact"/>
            </w:pPr>
            <w:r>
              <w:t>Ligation Adapter (LA)</w:t>
            </w:r>
          </w:p>
        </w:tc>
        <w:tc>
          <w:tcPr>
            <w:tcW w:w="0" w:type="auto"/>
          </w:tcPr>
          <w:p w14:paraId="4333F818" w14:textId="77777777" w:rsidR="00560B1F" w:rsidRDefault="00000000">
            <w:pPr>
              <w:pStyle w:val="Compact"/>
            </w:pPr>
            <w:r>
              <w:t>5 µl</w:t>
            </w:r>
          </w:p>
        </w:tc>
      </w:tr>
      <w:tr w:rsidR="00560B1F" w14:paraId="785536EA" w14:textId="77777777">
        <w:tc>
          <w:tcPr>
            <w:tcW w:w="0" w:type="auto"/>
          </w:tcPr>
          <w:p w14:paraId="0830012E" w14:textId="77777777" w:rsidR="00560B1F" w:rsidRDefault="00000000">
            <w:pPr>
              <w:pStyle w:val="Compact"/>
            </w:pPr>
            <w:r>
              <w:t>Ligation Buffer (LNB)</w:t>
            </w:r>
          </w:p>
        </w:tc>
        <w:tc>
          <w:tcPr>
            <w:tcW w:w="0" w:type="auto"/>
          </w:tcPr>
          <w:p w14:paraId="34A9FCD5" w14:textId="77777777" w:rsidR="00560B1F" w:rsidRDefault="00000000">
            <w:pPr>
              <w:pStyle w:val="Compact"/>
            </w:pPr>
            <w:r>
              <w:t>25 µl</w:t>
            </w:r>
          </w:p>
        </w:tc>
      </w:tr>
      <w:tr w:rsidR="00560B1F" w14:paraId="62D47A77" w14:textId="77777777">
        <w:tc>
          <w:tcPr>
            <w:tcW w:w="0" w:type="auto"/>
          </w:tcPr>
          <w:p w14:paraId="7828B068" w14:textId="77777777" w:rsidR="00560B1F" w:rsidRDefault="00000000">
            <w:pPr>
              <w:pStyle w:val="Compact"/>
            </w:pPr>
            <w:r>
              <w:lastRenderedPageBreak/>
              <w:t>DNA Ligase</w:t>
            </w:r>
          </w:p>
        </w:tc>
        <w:tc>
          <w:tcPr>
            <w:tcW w:w="0" w:type="auto"/>
          </w:tcPr>
          <w:p w14:paraId="4C047A4B" w14:textId="77777777" w:rsidR="00560B1F" w:rsidRDefault="00000000">
            <w:pPr>
              <w:pStyle w:val="Compact"/>
            </w:pPr>
            <w:r>
              <w:t>10 µl</w:t>
            </w:r>
          </w:p>
        </w:tc>
      </w:tr>
      <w:tr w:rsidR="00560B1F" w14:paraId="58B72812" w14:textId="77777777">
        <w:tc>
          <w:tcPr>
            <w:tcW w:w="0" w:type="auto"/>
          </w:tcPr>
          <w:p w14:paraId="0C6B24AA" w14:textId="77777777" w:rsidR="00560B1F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56A43C9" w14:textId="77777777" w:rsidR="00560B1F" w:rsidRDefault="00000000">
            <w:pPr>
              <w:pStyle w:val="Compact"/>
            </w:pPr>
            <w:r>
              <w:t>100 µl</w:t>
            </w:r>
          </w:p>
        </w:tc>
      </w:tr>
    </w:tbl>
    <w:p w14:paraId="05892145" w14:textId="77777777" w:rsidR="00560B1F" w:rsidRDefault="00000000">
      <w:pPr>
        <w:pStyle w:val="Compact"/>
        <w:numPr>
          <w:ilvl w:val="0"/>
          <w:numId w:val="7"/>
        </w:numPr>
      </w:pPr>
      <w:r>
        <w:t>Incubate 10 minutes at room temperature</w:t>
      </w:r>
    </w:p>
    <w:p w14:paraId="78CE08AA" w14:textId="77777777" w:rsidR="00560B1F" w:rsidRDefault="00000000">
      <w:pPr>
        <w:pStyle w:val="FirstParagraph"/>
      </w:pPr>
      <w:r>
        <w:t xml:space="preserve">Clean-up: - Use AMPure beads - Use </w:t>
      </w:r>
      <w:r>
        <w:rPr>
          <w:b/>
          <w:bCs/>
        </w:rPr>
        <w:t>Long Fragment Buffer (LFB)</w:t>
      </w:r>
      <w:r>
        <w:t xml:space="preserve"> to enrich long DNA - Elute in ~25 µl</w:t>
      </w:r>
    </w:p>
    <w:p w14:paraId="132F4F3B" w14:textId="77777777" w:rsidR="00560B1F" w:rsidRDefault="002E2F29">
      <w:r>
        <w:rPr>
          <w:noProof/>
        </w:rPr>
      </w:r>
      <w:r w:rsidR="002E2F29">
        <w:rPr>
          <w:noProof/>
        </w:rPr>
        <w:pict w14:anchorId="296AF02A">
          <v:rect id="_x0000_i1034" alt="" style="width:468pt;height:.05pt;mso-width-percent:0;mso-height-percent:0;mso-width-percent:0;mso-height-percent:0" o:hralign="center" o:hrstd="t" o:hr="t"/>
        </w:pict>
      </w:r>
    </w:p>
    <w:p w14:paraId="18FF4C73" w14:textId="77777777" w:rsidR="00560B1F" w:rsidRDefault="00000000">
      <w:pPr>
        <w:pStyle w:val="Heading3"/>
      </w:pPr>
      <w:bookmarkStart w:id="14" w:name="X1fff8c441737212a80c1e4b7dcc1084451f0fbf"/>
      <w:bookmarkEnd w:id="13"/>
      <w:r>
        <w:t>Q4: Why do we use Long Fragment Buffer (LFB) instead of Short Fragment Buffer (SFB)?</w:t>
      </w:r>
    </w:p>
    <w:p w14:paraId="15248C3B" w14:textId="77777777" w:rsidR="00560B1F" w:rsidRDefault="002E2F29">
      <w:r>
        <w:rPr>
          <w:noProof/>
        </w:rPr>
      </w:r>
      <w:r w:rsidR="002E2F29">
        <w:rPr>
          <w:noProof/>
        </w:rPr>
        <w:pict w14:anchorId="4CB87F26">
          <v:rect id="_x0000_i1035" alt="" style="width:468pt;height:.05pt;mso-width-percent:0;mso-height-percent:0;mso-width-percent:0;mso-height-percent:0" o:hralign="center" o:hrstd="t" o:hr="t"/>
        </w:pict>
      </w:r>
    </w:p>
    <w:p w14:paraId="36246C9B" w14:textId="77777777" w:rsidR="00560B1F" w:rsidRDefault="00000000">
      <w:pPr>
        <w:pStyle w:val="Heading2"/>
      </w:pPr>
      <w:bookmarkStart w:id="15" w:name="flow-cell-priming-loading-minion"/>
      <w:bookmarkEnd w:id="9"/>
      <w:bookmarkEnd w:id="14"/>
      <w:r>
        <w:t>Flow Cell Priming &amp; Loading (MinION)</w:t>
      </w:r>
    </w:p>
    <w:p w14:paraId="2E67407D" w14:textId="77777777" w:rsidR="00560B1F" w:rsidRDefault="00000000">
      <w:pPr>
        <w:pStyle w:val="Heading3"/>
      </w:pPr>
      <w:bookmarkStart w:id="16" w:name="prepare-priming-mix"/>
      <w:r>
        <w:t>Prepare Priming Mix</w:t>
      </w:r>
    </w:p>
    <w:p w14:paraId="4A21CE81" w14:textId="77777777" w:rsidR="00560B1F" w:rsidRDefault="00000000">
      <w:pPr>
        <w:pStyle w:val="Compact"/>
        <w:numPr>
          <w:ilvl w:val="0"/>
          <w:numId w:val="8"/>
        </w:numPr>
      </w:pPr>
      <w:r>
        <w:t>1,170 µl Flow Cell Flush (FCF)</w:t>
      </w:r>
    </w:p>
    <w:p w14:paraId="0DFC1591" w14:textId="77777777" w:rsidR="00560B1F" w:rsidRDefault="00000000">
      <w:pPr>
        <w:pStyle w:val="Compact"/>
        <w:numPr>
          <w:ilvl w:val="0"/>
          <w:numId w:val="8"/>
        </w:numPr>
      </w:pPr>
      <w:r>
        <w:t>30 µl Flow Cell Tether (FCT)</w:t>
      </w:r>
    </w:p>
    <w:p w14:paraId="1AD401F7" w14:textId="77777777" w:rsidR="00560B1F" w:rsidRDefault="00000000">
      <w:pPr>
        <w:pStyle w:val="FirstParagraph"/>
      </w:pPr>
      <w:r>
        <w:t>Load ~800 µl into flow cell and wait 5 minutes.</w:t>
      </w:r>
    </w:p>
    <w:p w14:paraId="525C339A" w14:textId="77777777" w:rsidR="00560B1F" w:rsidRDefault="002E2F29">
      <w:r>
        <w:rPr>
          <w:noProof/>
        </w:rPr>
      </w:r>
      <w:r w:rsidR="002E2F29">
        <w:rPr>
          <w:noProof/>
        </w:rPr>
        <w:pict w14:anchorId="635F75EA">
          <v:rect id="_x0000_i1036" alt="" style="width:468pt;height:.05pt;mso-width-percent:0;mso-height-percent:0;mso-width-percent:0;mso-height-percent:0" o:hralign="center" o:hrstd="t" o:hr="t"/>
        </w:pict>
      </w:r>
    </w:p>
    <w:p w14:paraId="363470BD" w14:textId="77777777" w:rsidR="00560B1F" w:rsidRDefault="00000000">
      <w:pPr>
        <w:pStyle w:val="Heading3"/>
      </w:pPr>
      <w:bookmarkStart w:id="17" w:name="prepare-library-for-loading"/>
      <w:bookmarkEnd w:id="16"/>
      <w:r>
        <w:t>Prepare Library for Loading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7"/>
        <w:gridCol w:w="1017"/>
      </w:tblGrid>
      <w:tr w:rsidR="00560B1F" w14:paraId="5C02A093" w14:textId="77777777" w:rsidTr="00560B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D5DBAE" w14:textId="77777777" w:rsidR="00560B1F" w:rsidRDefault="00000000">
            <w:pPr>
              <w:pStyle w:val="Compact"/>
            </w:pPr>
            <w:r>
              <w:t>Reagent</w:t>
            </w:r>
          </w:p>
        </w:tc>
        <w:tc>
          <w:tcPr>
            <w:tcW w:w="0" w:type="auto"/>
          </w:tcPr>
          <w:p w14:paraId="6B594D98" w14:textId="77777777" w:rsidR="00560B1F" w:rsidRDefault="00000000">
            <w:pPr>
              <w:pStyle w:val="Compact"/>
            </w:pPr>
            <w:r>
              <w:t>Volume</w:t>
            </w:r>
          </w:p>
        </w:tc>
      </w:tr>
      <w:tr w:rsidR="00560B1F" w14:paraId="77E23788" w14:textId="77777777">
        <w:tc>
          <w:tcPr>
            <w:tcW w:w="0" w:type="auto"/>
          </w:tcPr>
          <w:p w14:paraId="6BD717DE" w14:textId="77777777" w:rsidR="00560B1F" w:rsidRDefault="00000000">
            <w:pPr>
              <w:pStyle w:val="Compact"/>
            </w:pPr>
            <w:r>
              <w:t>Sequencing Buffer (SB)</w:t>
            </w:r>
          </w:p>
        </w:tc>
        <w:tc>
          <w:tcPr>
            <w:tcW w:w="0" w:type="auto"/>
          </w:tcPr>
          <w:p w14:paraId="35BB9224" w14:textId="77777777" w:rsidR="00560B1F" w:rsidRDefault="00000000">
            <w:pPr>
              <w:pStyle w:val="Compact"/>
            </w:pPr>
            <w:r>
              <w:t>100 µl</w:t>
            </w:r>
          </w:p>
        </w:tc>
      </w:tr>
      <w:tr w:rsidR="00560B1F" w14:paraId="17189127" w14:textId="77777777">
        <w:tc>
          <w:tcPr>
            <w:tcW w:w="0" w:type="auto"/>
          </w:tcPr>
          <w:p w14:paraId="3C794F0C" w14:textId="77777777" w:rsidR="00560B1F" w:rsidRDefault="00000000">
            <w:pPr>
              <w:pStyle w:val="Compact"/>
            </w:pPr>
            <w:r>
              <w:t>Library Beads (LIB)</w:t>
            </w:r>
          </w:p>
        </w:tc>
        <w:tc>
          <w:tcPr>
            <w:tcW w:w="0" w:type="auto"/>
          </w:tcPr>
          <w:p w14:paraId="14DA55C1" w14:textId="77777777" w:rsidR="00560B1F" w:rsidRDefault="00000000">
            <w:pPr>
              <w:pStyle w:val="Compact"/>
            </w:pPr>
            <w:r>
              <w:t>68 µl</w:t>
            </w:r>
          </w:p>
        </w:tc>
      </w:tr>
      <w:tr w:rsidR="00560B1F" w14:paraId="5773F35C" w14:textId="77777777">
        <w:tc>
          <w:tcPr>
            <w:tcW w:w="0" w:type="auto"/>
          </w:tcPr>
          <w:p w14:paraId="248535F3" w14:textId="77777777" w:rsidR="00560B1F" w:rsidRDefault="00000000">
            <w:pPr>
              <w:pStyle w:val="Compact"/>
            </w:pPr>
            <w:r>
              <w:t>DNA Library</w:t>
            </w:r>
          </w:p>
        </w:tc>
        <w:tc>
          <w:tcPr>
            <w:tcW w:w="0" w:type="auto"/>
          </w:tcPr>
          <w:p w14:paraId="25736845" w14:textId="77777777" w:rsidR="00560B1F" w:rsidRDefault="00000000">
            <w:pPr>
              <w:pStyle w:val="Compact"/>
            </w:pPr>
            <w:r>
              <w:t>32 µl</w:t>
            </w:r>
          </w:p>
        </w:tc>
      </w:tr>
      <w:tr w:rsidR="00560B1F" w14:paraId="390F2921" w14:textId="77777777">
        <w:tc>
          <w:tcPr>
            <w:tcW w:w="0" w:type="auto"/>
          </w:tcPr>
          <w:p w14:paraId="164BF787" w14:textId="77777777" w:rsidR="00560B1F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7B63A71E" w14:textId="77777777" w:rsidR="00560B1F" w:rsidRDefault="00000000">
            <w:pPr>
              <w:pStyle w:val="Compact"/>
            </w:pPr>
            <w:r>
              <w:t>200 µl</w:t>
            </w:r>
          </w:p>
        </w:tc>
      </w:tr>
    </w:tbl>
    <w:p w14:paraId="15A99ACD" w14:textId="77777777" w:rsidR="00560B1F" w:rsidRDefault="002E2F29">
      <w:r>
        <w:rPr>
          <w:noProof/>
        </w:rPr>
      </w:r>
      <w:r w:rsidR="002E2F29">
        <w:rPr>
          <w:noProof/>
        </w:rPr>
        <w:pict w14:anchorId="678D5CFD">
          <v:rect id="_x0000_i1037" alt="" style="width:468pt;height:.05pt;mso-width-percent:0;mso-height-percent:0;mso-width-percent:0;mso-height-percent:0" o:hralign="center" o:hrstd="t" o:hr="t"/>
        </w:pict>
      </w:r>
    </w:p>
    <w:p w14:paraId="26A46CB6" w14:textId="77777777" w:rsidR="00560B1F" w:rsidRDefault="00000000">
      <w:pPr>
        <w:pStyle w:val="Heading3"/>
      </w:pPr>
      <w:bookmarkStart w:id="18" w:name="load-flow-cell"/>
      <w:bookmarkEnd w:id="17"/>
      <w:r>
        <w:t>Load Flow Cell</w:t>
      </w:r>
    </w:p>
    <w:p w14:paraId="0CEB4B7A" w14:textId="77777777" w:rsidR="00560B1F" w:rsidRDefault="00000000">
      <w:pPr>
        <w:pStyle w:val="Compact"/>
        <w:numPr>
          <w:ilvl w:val="0"/>
          <w:numId w:val="9"/>
        </w:numPr>
      </w:pPr>
      <w:r>
        <w:t>Slowly load library into inlet port</w:t>
      </w:r>
    </w:p>
    <w:p w14:paraId="39BB3421" w14:textId="77777777" w:rsidR="00560B1F" w:rsidRDefault="00000000">
      <w:pPr>
        <w:pStyle w:val="Compact"/>
        <w:numPr>
          <w:ilvl w:val="0"/>
          <w:numId w:val="9"/>
        </w:numPr>
      </w:pPr>
      <w:r>
        <w:t>Avoid introducing air bubbles</w:t>
      </w:r>
    </w:p>
    <w:p w14:paraId="5DCBA14A" w14:textId="77777777" w:rsidR="00560B1F" w:rsidRDefault="002E2F29">
      <w:r>
        <w:rPr>
          <w:noProof/>
        </w:rPr>
      </w:r>
      <w:r w:rsidR="002E2F29">
        <w:rPr>
          <w:noProof/>
        </w:rPr>
        <w:pict w14:anchorId="54B7C772">
          <v:rect id="_x0000_i1038" alt="" style="width:468pt;height:.05pt;mso-width-percent:0;mso-height-percent:0;mso-width-percent:0;mso-height-percent:0" o:hralign="center" o:hrstd="t" o:hr="t"/>
        </w:pict>
      </w:r>
    </w:p>
    <w:p w14:paraId="67F782C6" w14:textId="77777777" w:rsidR="00560B1F" w:rsidRDefault="00000000">
      <w:pPr>
        <w:pStyle w:val="Heading3"/>
      </w:pPr>
      <w:bookmarkStart w:id="19" w:name="X7b912625d1f9705de8a01593958be83b2eb06a4"/>
      <w:bookmarkEnd w:id="18"/>
      <w:r>
        <w:t>Q5: Why are air bubbles dangerous for nanopore sequencing?</w:t>
      </w:r>
    </w:p>
    <w:p w14:paraId="1D60DF8A" w14:textId="77777777" w:rsidR="00560B1F" w:rsidRDefault="002E2F29">
      <w:r>
        <w:rPr>
          <w:noProof/>
        </w:rPr>
      </w:r>
      <w:r w:rsidR="002E2F29">
        <w:rPr>
          <w:noProof/>
        </w:rPr>
        <w:pict w14:anchorId="14A05F04">
          <v:rect id="_x0000_i1039" alt="" style="width:468pt;height:.05pt;mso-width-percent:0;mso-height-percent:0;mso-width-percent:0;mso-height-percent:0" o:hralign="center" o:hrstd="t" o:hr="t"/>
        </w:pict>
      </w:r>
    </w:p>
    <w:p w14:paraId="286C8368" w14:textId="77777777" w:rsidR="00560B1F" w:rsidRDefault="00000000">
      <w:pPr>
        <w:pStyle w:val="Heading2"/>
      </w:pPr>
      <w:bookmarkStart w:id="20" w:name="sequencing-setup-in-minknow"/>
      <w:bookmarkEnd w:id="15"/>
      <w:bookmarkEnd w:id="19"/>
      <w:r>
        <w:t>Sequencing Setup in MinKNOW</w:t>
      </w:r>
    </w:p>
    <w:p w14:paraId="65F9F130" w14:textId="77777777" w:rsidR="00560B1F" w:rsidRDefault="00000000">
      <w:pPr>
        <w:pStyle w:val="Compact"/>
        <w:numPr>
          <w:ilvl w:val="0"/>
          <w:numId w:val="10"/>
        </w:numPr>
      </w:pPr>
      <w:r>
        <w:t>Start a new experiment</w:t>
      </w:r>
    </w:p>
    <w:p w14:paraId="40A6B86C" w14:textId="77777777" w:rsidR="00560B1F" w:rsidRDefault="00000000">
      <w:pPr>
        <w:pStyle w:val="Compact"/>
        <w:numPr>
          <w:ilvl w:val="0"/>
          <w:numId w:val="10"/>
        </w:numPr>
      </w:pPr>
      <w:r>
        <w:lastRenderedPageBreak/>
        <w:t xml:space="preserve">Select </w:t>
      </w:r>
      <w:r>
        <w:rPr>
          <w:b/>
          <w:bCs/>
        </w:rPr>
        <w:t>Ligation Kit (SQK-LSK114)</w:t>
      </w:r>
    </w:p>
    <w:p w14:paraId="56FDD5FC" w14:textId="77777777" w:rsidR="00560B1F" w:rsidRDefault="00000000">
      <w:pPr>
        <w:pStyle w:val="Compact"/>
        <w:numPr>
          <w:ilvl w:val="0"/>
          <w:numId w:val="10"/>
        </w:numPr>
      </w:pPr>
      <w:r>
        <w:t>Enter sample details</w:t>
      </w:r>
    </w:p>
    <w:p w14:paraId="6306FAB6" w14:textId="77777777" w:rsidR="00560B1F" w:rsidRDefault="00000000">
      <w:pPr>
        <w:pStyle w:val="Compact"/>
        <w:numPr>
          <w:ilvl w:val="0"/>
          <w:numId w:val="10"/>
        </w:numPr>
      </w:pPr>
      <w:r>
        <w:t>Start sequencing</w:t>
      </w:r>
    </w:p>
    <w:p w14:paraId="1DCD13FA" w14:textId="77777777" w:rsidR="00560B1F" w:rsidRDefault="00000000">
      <w:pPr>
        <w:pStyle w:val="FirstParagraph"/>
      </w:pPr>
      <w:r>
        <w:t>Monitor in real time.</w:t>
      </w:r>
    </w:p>
    <w:p w14:paraId="5F841AF6" w14:textId="77777777" w:rsidR="00560B1F" w:rsidRDefault="002E2F29">
      <w:r>
        <w:rPr>
          <w:noProof/>
        </w:rPr>
      </w:r>
      <w:r w:rsidR="002E2F29">
        <w:rPr>
          <w:noProof/>
        </w:rPr>
        <w:pict w14:anchorId="645A2C9A">
          <v:rect id="_x0000_i1040" alt="" style="width:468pt;height:.05pt;mso-width-percent:0;mso-height-percent:0;mso-width-percent:0;mso-height-percent:0" o:hralign="center" o:hrstd="t" o:hr="t"/>
        </w:pict>
      </w:r>
    </w:p>
    <w:p w14:paraId="6A0B3199" w14:textId="77777777" w:rsidR="00560B1F" w:rsidRDefault="00000000">
      <w:pPr>
        <w:pStyle w:val="Heading3"/>
      </w:pPr>
      <w:bookmarkStart w:id="21" w:name="X8558f2dd16ee3417e85f94480d4b3f678c6b299"/>
      <w:r>
        <w:t>Q6: Why is real-time monitoring useful during sequencing?</w:t>
      </w:r>
    </w:p>
    <w:p w14:paraId="4A7A9971" w14:textId="77777777" w:rsidR="00560B1F" w:rsidRDefault="002E2F29">
      <w:r>
        <w:rPr>
          <w:noProof/>
        </w:rPr>
      </w:r>
      <w:r w:rsidR="002E2F29">
        <w:rPr>
          <w:noProof/>
        </w:rPr>
        <w:pict w14:anchorId="7F71E162">
          <v:rect id="_x0000_i1041" alt="" style="width:468pt;height:.05pt;mso-width-percent:0;mso-height-percent:0;mso-width-percent:0;mso-height-percent:0" o:hralign="center" o:hrstd="t" o:hr="t"/>
        </w:pict>
      </w:r>
    </w:p>
    <w:p w14:paraId="5C5D5C3D" w14:textId="77777777" w:rsidR="00560B1F" w:rsidRDefault="00000000">
      <w:pPr>
        <w:pStyle w:val="Heading2"/>
      </w:pPr>
      <w:bookmarkStart w:id="22" w:name="competition-analysis"/>
      <w:bookmarkEnd w:id="20"/>
      <w:bookmarkEnd w:id="21"/>
      <w:r>
        <w:t>Competition Analysis</w:t>
      </w:r>
    </w:p>
    <w:p w14:paraId="04A88859" w14:textId="77777777" w:rsidR="00560B1F" w:rsidRDefault="00000000">
      <w:pPr>
        <w:pStyle w:val="FirstParagraph"/>
      </w:pPr>
      <w:r>
        <w:t>After sequencing, compare across groups:</w:t>
      </w:r>
    </w:p>
    <w:p w14:paraId="50837F4B" w14:textId="77777777" w:rsidR="00560B1F" w:rsidRDefault="00000000">
      <w:pPr>
        <w:pStyle w:val="Compact"/>
        <w:numPr>
          <w:ilvl w:val="0"/>
          <w:numId w:val="11"/>
        </w:numPr>
      </w:pPr>
      <w:r>
        <w:t>Maximum read length</w:t>
      </w:r>
    </w:p>
    <w:p w14:paraId="5FB74C97" w14:textId="77777777" w:rsidR="00560B1F" w:rsidRDefault="00000000">
      <w:pPr>
        <w:pStyle w:val="Compact"/>
        <w:numPr>
          <w:ilvl w:val="0"/>
          <w:numId w:val="11"/>
        </w:numPr>
      </w:pPr>
      <w:r>
        <w:t>Read N50</w:t>
      </w:r>
    </w:p>
    <w:p w14:paraId="16022FB9" w14:textId="77777777" w:rsidR="00560B1F" w:rsidRDefault="00000000">
      <w:pPr>
        <w:pStyle w:val="Compact"/>
        <w:numPr>
          <w:ilvl w:val="0"/>
          <w:numId w:val="11"/>
        </w:numPr>
      </w:pPr>
      <w:r>
        <w:t>Read length distribution</w:t>
      </w:r>
    </w:p>
    <w:p w14:paraId="6CED9123" w14:textId="77777777" w:rsidR="00560B1F" w:rsidRDefault="00000000">
      <w:pPr>
        <w:pStyle w:val="Heading3"/>
      </w:pPr>
      <w:bookmarkStart w:id="23" w:name="X622546f48a898099d28365008c372435c279765"/>
      <w:r>
        <w:t>Q7: What handling steps likely influenced your results the most?</w:t>
      </w:r>
    </w:p>
    <w:p w14:paraId="70E5F01C" w14:textId="77777777" w:rsidR="00560B1F" w:rsidRDefault="002E2F29">
      <w:r>
        <w:rPr>
          <w:noProof/>
        </w:rPr>
      </w:r>
      <w:r w:rsidR="002E2F29">
        <w:rPr>
          <w:noProof/>
        </w:rPr>
        <w:pict w14:anchorId="1372E44F">
          <v:rect id="_x0000_i1042" alt="" style="width:468pt;height:.05pt;mso-width-percent:0;mso-height-percent:0;mso-width-percent:0;mso-height-percent:0" o:hralign="center" o:hrstd="t" o:hr="t"/>
        </w:pict>
      </w:r>
    </w:p>
    <w:p w14:paraId="403960E0" w14:textId="77777777" w:rsidR="00560B1F" w:rsidRDefault="00000000">
      <w:pPr>
        <w:pStyle w:val="Heading2"/>
      </w:pPr>
      <w:bookmarkStart w:id="24" w:name="post-run-qc-and-flow-cell-reuse"/>
      <w:bookmarkEnd w:id="22"/>
      <w:bookmarkEnd w:id="23"/>
      <w:r>
        <w:t>Post-Run QC and Flow Cell Reuse</w:t>
      </w:r>
    </w:p>
    <w:p w14:paraId="74465135" w14:textId="77777777" w:rsidR="00560B1F" w:rsidRDefault="00000000">
      <w:pPr>
        <w:pStyle w:val="Compact"/>
        <w:numPr>
          <w:ilvl w:val="0"/>
          <w:numId w:val="12"/>
        </w:numPr>
      </w:pPr>
      <w:r>
        <w:t>Wash flow cell shortly after run</w:t>
      </w:r>
    </w:p>
    <w:p w14:paraId="48A6444E" w14:textId="77777777" w:rsidR="00560B1F" w:rsidRDefault="00000000">
      <w:pPr>
        <w:pStyle w:val="Compact"/>
        <w:numPr>
          <w:ilvl w:val="0"/>
          <w:numId w:val="12"/>
        </w:numPr>
      </w:pPr>
      <w:r>
        <w:t>Store properly for reuse</w:t>
      </w:r>
    </w:p>
    <w:p w14:paraId="2D974D50" w14:textId="77777777" w:rsidR="00560B1F" w:rsidRDefault="002E2F29">
      <w:r>
        <w:rPr>
          <w:noProof/>
        </w:rPr>
      </w:r>
      <w:r w:rsidR="002E2F29">
        <w:rPr>
          <w:noProof/>
        </w:rPr>
        <w:pict w14:anchorId="4CB4C27E">
          <v:rect id="_x0000_i1043" alt="" style="width:468pt;height:.05pt;mso-width-percent:0;mso-height-percent:0;mso-width-percent:0;mso-height-percent:0" o:hralign="center" o:hrstd="t" o:hr="t"/>
        </w:pict>
      </w:r>
    </w:p>
    <w:p w14:paraId="207DBBE6" w14:textId="77777777" w:rsidR="00560B1F" w:rsidRDefault="00000000">
      <w:pPr>
        <w:pStyle w:val="Heading3"/>
      </w:pPr>
      <w:bookmarkStart w:id="25" w:name="Xaa907378097e100417188eafc273626668bde16"/>
      <w:r>
        <w:t>Q8: What happens if the flow cell is not washed promptly?</w:t>
      </w:r>
    </w:p>
    <w:p w14:paraId="129E251F" w14:textId="77777777" w:rsidR="00560B1F" w:rsidRDefault="002E2F29">
      <w:r>
        <w:rPr>
          <w:noProof/>
        </w:rPr>
      </w:r>
      <w:r w:rsidR="002E2F29">
        <w:rPr>
          <w:noProof/>
        </w:rPr>
        <w:pict w14:anchorId="153D891A">
          <v:rect id="_x0000_i1044" alt="" style="width:468pt;height:.05pt;mso-width-percent:0;mso-height-percent:0;mso-width-percent:0;mso-height-percent:0" o:hralign="center" o:hrstd="t" o:hr="t"/>
        </w:pict>
      </w:r>
    </w:p>
    <w:p w14:paraId="5802E370" w14:textId="77777777" w:rsidR="00560B1F" w:rsidRDefault="00000000">
      <w:pPr>
        <w:pStyle w:val="Heading2"/>
      </w:pPr>
      <w:bookmarkStart w:id="26" w:name="critical-thinking-questions"/>
      <w:bookmarkEnd w:id="24"/>
      <w:bookmarkEnd w:id="25"/>
      <w:r>
        <w:t>Critical Thinking Questions</w:t>
      </w:r>
    </w:p>
    <w:p w14:paraId="01DC1CFA" w14:textId="77777777" w:rsidR="00560B1F" w:rsidRDefault="00000000">
      <w:pPr>
        <w:numPr>
          <w:ilvl w:val="0"/>
          <w:numId w:val="13"/>
        </w:numPr>
      </w:pPr>
      <w:r>
        <w:t>Why is long-read sequencing particularly useful for genome assembly?</w:t>
      </w:r>
    </w:p>
    <w:p w14:paraId="74505BC3" w14:textId="77777777" w:rsidR="00560B1F" w:rsidRDefault="00000000">
      <w:pPr>
        <w:numPr>
          <w:ilvl w:val="0"/>
          <w:numId w:val="13"/>
        </w:numPr>
      </w:pPr>
      <w:r>
        <w:t>What biological applications benefit from ultra-long reads?</w:t>
      </w:r>
    </w:p>
    <w:p w14:paraId="49DD49D8" w14:textId="77777777" w:rsidR="00560B1F" w:rsidRDefault="00000000">
      <w:pPr>
        <w:numPr>
          <w:ilvl w:val="0"/>
          <w:numId w:val="13"/>
        </w:numPr>
      </w:pPr>
      <w:r>
        <w:t>What are common causes of short reads in Nanopore sequencing?</w:t>
      </w:r>
    </w:p>
    <w:p w14:paraId="4966B391" w14:textId="77777777" w:rsidR="00560B1F" w:rsidRDefault="00000000">
      <w:pPr>
        <w:numPr>
          <w:ilvl w:val="0"/>
          <w:numId w:val="13"/>
        </w:numPr>
      </w:pPr>
      <w:r>
        <w:t>How could you computationally filter low-quality or contaminant reads?</w:t>
      </w:r>
    </w:p>
    <w:p w14:paraId="0403A230" w14:textId="77777777" w:rsidR="00560B1F" w:rsidRDefault="002E2F29">
      <w:r>
        <w:rPr>
          <w:noProof/>
        </w:rPr>
      </w:r>
      <w:r w:rsidR="002E2F29">
        <w:rPr>
          <w:noProof/>
        </w:rPr>
        <w:pict w14:anchorId="37ECA78A">
          <v:rect id="_x0000_i1045" alt="" style="width:468pt;height:.05pt;mso-width-percent:0;mso-height-percent:0;mso-width-percent:0;mso-height-percent:0" o:hralign="center" o:hrstd="t" o:hr="t"/>
        </w:pict>
      </w:r>
    </w:p>
    <w:p w14:paraId="1A71BD1E" w14:textId="77777777" w:rsidR="00560B1F" w:rsidRDefault="00000000">
      <w:pPr>
        <w:pStyle w:val="Heading2"/>
      </w:pPr>
      <w:bookmarkStart w:id="27" w:name="additional-notes-observations"/>
      <w:bookmarkEnd w:id="26"/>
      <w:r>
        <w:t>Additional Notes / Observations</w:t>
      </w:r>
    </w:p>
    <w:p w14:paraId="1870EBC9" w14:textId="77777777" w:rsidR="00560B1F" w:rsidRDefault="00000000">
      <w:pPr>
        <w:pStyle w:val="FirstParagraph"/>
      </w:pPr>
      <w:r>
        <w:t>Record observations about: - DNA handling - Pipetting techniques - Sequencing performance - Differences between groups</w:t>
      </w:r>
    </w:p>
    <w:p w14:paraId="3F12473A" w14:textId="77777777" w:rsidR="00560B1F" w:rsidRDefault="002E2F29">
      <w:r>
        <w:rPr>
          <w:noProof/>
        </w:rPr>
        <w:lastRenderedPageBreak/>
      </w:r>
      <w:r w:rsidR="002E2F29">
        <w:rPr>
          <w:noProof/>
        </w:rPr>
        <w:pict w14:anchorId="26FAA95C">
          <v:rect id="_x0000_i1046" alt="" style="width:468pt;height:.05pt;mso-width-percent:0;mso-height-percent:0;mso-width-percent:0;mso-height-percent:0" o:hralign="center" o:hrstd="t" o:hr="t"/>
        </w:pict>
      </w:r>
    </w:p>
    <w:p w14:paraId="3B43414E" w14:textId="77777777" w:rsidR="00560B1F" w:rsidRDefault="002E2F29">
      <w:r>
        <w:rPr>
          <w:noProof/>
        </w:rPr>
      </w:r>
      <w:r w:rsidR="002E2F29">
        <w:rPr>
          <w:noProof/>
        </w:rPr>
        <w:pict w14:anchorId="2450F4A4">
          <v:rect id="_x0000_i1047" alt="" style="width:468pt;height:.05pt;mso-width-percent:0;mso-height-percent:0;mso-width-percent:0;mso-height-percent:0" o:hralign="center" o:hrstd="t" o:hr="t"/>
        </w:pict>
      </w:r>
    </w:p>
    <w:p w14:paraId="1E2D20E2" w14:textId="77777777" w:rsidR="00560B1F" w:rsidRDefault="002E2F29">
      <w:r>
        <w:rPr>
          <w:noProof/>
        </w:rPr>
      </w:r>
      <w:r w:rsidR="002E2F29">
        <w:rPr>
          <w:noProof/>
        </w:rPr>
        <w:pict w14:anchorId="5604F0AB">
          <v:rect id="_x0000_i1048" alt="" style="width:468pt;height:.05pt;mso-width-percent:0;mso-height-percent:0;mso-width-percent:0;mso-height-percent:0" o:hralign="center" o:hrstd="t" o:hr="t"/>
        </w:pict>
      </w:r>
    </w:p>
    <w:p w14:paraId="445345E2" w14:textId="77777777" w:rsidR="00560B1F" w:rsidRDefault="002E2F29">
      <w:r>
        <w:rPr>
          <w:noProof/>
        </w:rPr>
      </w:r>
      <w:r w:rsidR="002E2F29">
        <w:rPr>
          <w:noProof/>
        </w:rPr>
        <w:pict w14:anchorId="6E0C8A35">
          <v:rect id="_x0000_i1049" alt="" style="width:468pt;height:.05pt;mso-width-percent:0;mso-height-percent:0;mso-width-percent:0;mso-height-percent:0" o:hralign="center" o:hrstd="t" o:hr="t"/>
        </w:pict>
      </w:r>
      <w:bookmarkEnd w:id="0"/>
      <w:bookmarkEnd w:id="27"/>
    </w:p>
    <w:sectPr w:rsidR="00560B1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B589C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2E4F0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168C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03419794">
    <w:abstractNumId w:val="0"/>
  </w:num>
  <w:num w:numId="2" w16cid:durableId="797450151">
    <w:abstractNumId w:val="1"/>
  </w:num>
  <w:num w:numId="3" w16cid:durableId="837576657">
    <w:abstractNumId w:val="1"/>
  </w:num>
  <w:num w:numId="4" w16cid:durableId="197009268">
    <w:abstractNumId w:val="1"/>
  </w:num>
  <w:num w:numId="5" w16cid:durableId="874538484">
    <w:abstractNumId w:val="1"/>
  </w:num>
  <w:num w:numId="6" w16cid:durableId="1256548532">
    <w:abstractNumId w:val="1"/>
  </w:num>
  <w:num w:numId="7" w16cid:durableId="1209340849">
    <w:abstractNumId w:val="1"/>
  </w:num>
  <w:num w:numId="8" w16cid:durableId="1805655929">
    <w:abstractNumId w:val="1"/>
  </w:num>
  <w:num w:numId="9" w16cid:durableId="1867019770">
    <w:abstractNumId w:val="1"/>
  </w:num>
  <w:num w:numId="10" w16cid:durableId="15653357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36578938">
    <w:abstractNumId w:val="1"/>
  </w:num>
  <w:num w:numId="12" w16cid:durableId="1002708675">
    <w:abstractNumId w:val="1"/>
  </w:num>
  <w:num w:numId="13" w16cid:durableId="9579525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1F"/>
    <w:rsid w:val="0012608E"/>
    <w:rsid w:val="00273CB1"/>
    <w:rsid w:val="002E2F29"/>
    <w:rsid w:val="00560B1F"/>
    <w:rsid w:val="0079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E471B"/>
  <w15:docId w15:val="{580D799B-1637-2344-8C9B-5A5381142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729</Words>
  <Characters>3836</Characters>
  <Application>Microsoft Office Word</Application>
  <DocSecurity>0</DocSecurity>
  <Lines>201</Lines>
  <Paragraphs>175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Theo Nelson</dc:creator>
  <cp:keywords/>
  <cp:lastModifiedBy>Theo Nelson</cp:lastModifiedBy>
  <cp:revision>2</cp:revision>
  <dcterms:created xsi:type="dcterms:W3CDTF">2026-03-26T02:41:00Z</dcterms:created>
  <dcterms:modified xsi:type="dcterms:W3CDTF">2026-03-26T02:41:00Z</dcterms:modified>
</cp:coreProperties>
</file>