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  <w:ind w:left="390" w:first-line="-390"/>
      </w:pPr>
      <w:r>
        <w:rPr>
          <w:rFonts w:ascii="Times New Roman" w:hAnsi="Times New Roman" w:cs="Times New Roman"/>
          <w:sz w:val="30"/>
          <w:sz-cs w:val="30"/>
          <w:b/>
        </w:rPr>
        <w:t xml:space="preserve">2009年北京市高考生物试卷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  <w:b/>
        </w:rPr>
        <w:t xml:space="preserve">一、选择题（共4小题）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1．在植物细胞中，吲哚乙酸主要由色氨酸经一系列酶催化生成．下列相关叙述正确的是（　　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A．吲哚乙酸可在胚芽鞘中大量合成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B．色氨酸至少含有一个氨基和一个羧基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C．吲哚乙酸是一种具有调节作用的蛋白质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D．过量的色氨酸可抑制吲哚乙酸的合成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2．细胞膜在细胞的生命活动中具有重要作用．下列相关叙述不正确的是（　　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A．细胞膜的糖被在细胞间具有识别作用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B．细胞膜对膜两侧物质的进出具有选择性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C．细胞膜内外两侧结合的蛋白质种类有差异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D．载体蛋白是镶在细胞膜内外表面的蛋白质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3．真核生物进行有性生殖时，通过减数分裂和随机受精使后代（　　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A．增加发生基因突变的概率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B．继承双亲全部的遗传性状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C．从双亲各获得一半的DNA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D．产生不同于双亲的基因组合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4．小麦和玉米的CO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固定量随外界CO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浓度的变化而变化（如图）．下列相关叙述不正确的是（　　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A．小麦的CO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固定量与外界CO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浓度呈正相关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B．CO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浓度在100mg•L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﹣1</w:t>
      </w:r>
      <w:r>
        <w:rPr>
          <w:rFonts w:ascii="Times New Roman" w:hAnsi="Times New Roman" w:cs="Times New Roman"/>
          <w:sz w:val="24"/>
          <w:sz-cs w:val="24"/>
        </w:rPr>
        <w:t xml:space="preserve">时小麦几乎不固定CO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C．CO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浓度大于360mg•L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﹣1</w:t>
      </w:r>
      <w:r>
        <w:rPr>
          <w:rFonts w:ascii="Times New Roman" w:hAnsi="Times New Roman" w:cs="Times New Roman"/>
          <w:sz w:val="24"/>
          <w:sz-cs w:val="24"/>
        </w:rPr>
        <w:t xml:space="preserve">后玉米不再固定CO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D．C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4"/>
          <w:sz-cs w:val="24"/>
        </w:rPr>
        <w:t xml:space="preserve">植物比C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4"/>
          <w:sz-cs w:val="24"/>
        </w:rPr>
        <w:t xml:space="preserve">植物更能有效地利用低浓度CO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　</w:t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  <w:b/>
        </w:rPr>
        <w:t xml:space="preserve">二、非选择题（共3小题，满分48分）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5．（18分）鸭蛋蛋壳的颜色主要有青色和白色两种．金定鸭产青色蛋，康贝尔鸭产白色蛋．为研究蛋壳颜色的遗传规律，研究者利用这两个鸭群做了五组实验，结果如表所示：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>杂交组合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第1组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第2组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第3组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第4组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第5组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康贝尔鸭×金定鸭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金定鸭×康贝尔鸭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第1组的F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自交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第2组的F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自交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第2组的F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×康贝尔鸭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后代所产蛋</w:t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（颜色及数目）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青色（枚）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26178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7628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2940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2730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1754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白色（枚）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109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58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1050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918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1648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请回答下列问题：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（1）根据第1、2、3、4组的实验结果可判断鸭蛋壳的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色是隐性性状．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（2）第3、4组的后代均表现出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现象，比例都接近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（3）第5组实验结果显示后代产青色蛋的概率接近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，该杂交称为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．用于检验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（4）第1、2组的少数后代产白色蛋，说明双亲中的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鸭群中混有杂合子．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（5）运用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方法对上述遗传结果进行分析，可判断鸭蛋壳颜色的遗传符合孟德尔的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定律．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6．（16分）为研究森林群落在生态系统物质循环中的作用，美国一研究小组在某无人居住的落叶林区进行了3年实验。实验区是两个毗邻的山谷（编号1、2），两个山谷各有一条小溪。1965年冬，研究人员将2号山谷中的树木全部砍倒留在原地。通过连续测定两条小溪下游的出水量和硝酸盐含量，发现2号山谷小溪出水量比树木砍倒前升高近40%．两条小溪中的硝酸盐含量变化如图所示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请回答问题：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（1）大气中的N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进入该森林群落的两种途径有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。在森林群落中，能从环境中直接吸收含氮无机物的两大类生物是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（2）氮元素以N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、NO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 New Roman" w:hAnsi="Times New Roman" w:cs="Times New Roman"/>
          <w:sz w:val="24"/>
          <w:sz-cs w:val="24"/>
        </w:rPr>
        <w:t xml:space="preserve">和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的形式被生物吸收，进入细胞后主要用于合成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两类生物大分子。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（3）图中显示，1号山谷溪水中的硝酸盐含量出现季节性规律变化，其原因是不同季节生物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（4）1966年5月后，2号山谷溪水中的硝酸盐含量急剧升高，主要的两个原因是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（5）硝酸盐含量过高的水不宜饮用。在人体消化道中，硝酸盐可转变成亚硝酸盐。NO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 New Roman" w:hAnsi="Times New Roman" w:cs="Times New Roman"/>
          <w:sz w:val="24"/>
          <w:sz-cs w:val="24"/>
        </w:rPr>
        <w:t xml:space="preserve">能使DNA中C﹣G碱基对中的“C”脱氨成为“U”。上述发生突变的碱基对经两次复制后，在该位点上产生的碱基对新类型是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、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（6）氮元素从森林群落输出的两种途径是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（7）该实验结果说明森林群落中植被的两个主要作用是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7．（14分）某人在持续几天咳嗽后发热，经诊断是细菌感染引发了肺炎。用药后得以康复。请回答问题：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（1）侵入人体的细菌是一种发热激活物，通过一系列反应引起人体发热。体温过高时，人体新陈代谢加快，细胞内葡萄糖氧化分解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，耗氧量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；由于供氧不足，肌肉组织中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含量增高，病人会感觉肌肉酸痛。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（2）人的体温是由位于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的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中枢调控的。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（3）发热到体温恢复正常的过程中，人体的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和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系统参与了调节，最终实现稳态。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