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绝密★启用前 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2009年普通高等学校招生全国统一考试（四川卷）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理科综合能力测试 生物部分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</w:t>
      </w:r>
      <w:r>
        <w:rPr>
          <w:rFonts w:ascii="Times" w:hAnsi="Times" w:cs="Times"/>
          <w:sz w:val="21"/>
          <w:sz-cs w:val="21"/>
        </w:rPr>
        <w:t xml:space="preserve">（本题包括 5小题。每小题只有一个选项符合题意）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1．下列关于哺乳动物体内三大营养物质代谢的叙述，不正确的是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A．用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15</w:t>
      </w:r>
      <w:r>
        <w:rPr>
          <w:rFonts w:ascii="Times New Roman" w:hAnsi="Times New Roman" w:cs="Times New Roman"/>
          <w:sz w:val="21"/>
          <w:sz-cs w:val="21"/>
        </w:rPr>
        <w:t xml:space="preserve">N标记的苯丙氨酸饲喂小鼠后，在其体内检测不到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15</w:t>
      </w:r>
      <w:r>
        <w:rPr>
          <w:rFonts w:ascii="Times New Roman" w:hAnsi="Times New Roman" w:cs="Times New Roman"/>
          <w:sz w:val="21"/>
          <w:sz-cs w:val="21"/>
        </w:rPr>
        <w:t xml:space="preserve">N标记的酪氨酸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B．当体内脂肪的分解速度加快时，意味着糖类的供应不足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C．肝细胞中内质网的功能出现障碍，脂蛋白的合成受阻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D．肝糖元和肌糖元去路的差异，与所在细胞功能密切相关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2．下列关于几种微生物的营养代谢和生长繁殖的描述，正确的是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A．根瘤菌通过生物固氮，制造了含氮养料和含碳有机物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B．接种到培养基上的青霉菌，进入对数期能大量积累青霉素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C．培养液中溶氧量的变化，会影响酵母菌的生长繁殖和代谢途径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D．用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P标记的噬菌体感染细菌，在新形成的噬菌体中都能检测到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3．大气中CO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升高引起的温室效应，可能改变土壤水分状况和矿质元素含量。为探究有关生态因子的变化对植物的影响，有人用同一环境中生长的两种植物，在温度、光照和水分等适宜条件下做了模拟试验，测得数据如表。下列相关分析，不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项    目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物 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355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mol·mol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539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mol·mol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不施磷肥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施磷肥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/20 kg·hm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·a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不施磷肥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施磷肥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/20 kg·hm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·a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净光合速度</w:t>
      </w:r>
    </w:p>
    <w:p>
      <w:pPr/>
      <w:r>
        <w:rPr>
          <w:rFonts w:ascii="Times" w:hAnsi="Times" w:cs="Times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mol·m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欧州蕨</w:t>
      </w:r>
    </w:p>
    <w:p>
      <w:pPr/>
      <w:r>
        <w:rPr>
          <w:rFonts w:ascii="Times" w:hAnsi="Times" w:cs="Times"/>
          <w:sz w:val="21"/>
          <w:sz-cs w:val="21"/>
        </w:rPr>
        <w:t xml:space="preserve">2.18</w:t>
      </w:r>
    </w:p>
    <w:p>
      <w:pPr/>
      <w:r>
        <w:rPr>
          <w:rFonts w:ascii="Times" w:hAnsi="Times" w:cs="Times"/>
          <w:sz w:val="21"/>
          <w:sz-cs w:val="21"/>
        </w:rPr>
        <w:t xml:space="preserve">3.74</w:t>
      </w:r>
    </w:p>
    <w:p>
      <w:pPr/>
      <w:r>
        <w:rPr>
          <w:rFonts w:ascii="Times" w:hAnsi="Times" w:cs="Times"/>
          <w:sz w:val="21"/>
          <w:sz-cs w:val="21"/>
        </w:rPr>
        <w:t xml:space="preserve">3.62</w:t>
      </w:r>
    </w:p>
    <w:p>
      <w:pPr/>
      <w:r>
        <w:rPr>
          <w:rFonts w:ascii="Times" w:hAnsi="Times" w:cs="Times"/>
          <w:sz w:val="21"/>
          <w:sz-cs w:val="21"/>
        </w:rPr>
        <w:t xml:space="preserve">5.81</w:t>
      </w:r>
    </w:p>
    <w:p>
      <w:pPr/>
      <w:r>
        <w:rPr>
          <w:rFonts w:ascii="Times" w:hAnsi="Times" w:cs="Times"/>
          <w:sz w:val="21"/>
          <w:sz-cs w:val="21"/>
        </w:rPr>
        <w:t xml:space="preserve">石 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1.37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6.76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5.43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15.62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蒸腾比率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mol·mol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欧洲蕨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1.40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2.37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2.22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3.86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石 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0.25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0.66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0.71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2.10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*蒸腾比率：植物消耗1摩尔水，通过光合作用固定的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微摩尔数。     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浓度升高和施磷肥都能促进两种植物的光合作用，施磷肥的效果更明显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B．两种CO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浓度下，施磷肥对石楠光合作用的促进作用都大于欧洲蕨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C．由试验结果可推测，干旱对欧洲蕨光合作用的影响大于石楠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D．两种植物光合作用的最适CO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浓度都高于355  EMBED Equation.DSMT4 </w:t>
      </w:r>
      <w:r>
        <w:rPr>
          <w:rFonts w:ascii="Times" w:hAnsi="Times" w:cs="Times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1"/>
          <w:sz-cs w:val="21"/>
        </w:rPr>
        <w:t xml:space="preserve">·mol-1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4．下列关于高等动物神经调节和体液调节的叙述，正确的是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A．寒冷环境中肾上腺素分泌量增加，将引起骨骼肌不自主战粟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B．刺激大脑皮层中央前回的底部，可以引起上肢的运动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C．垂体通过下丘脑分泌的相关激素调控甲状腺、性腺等内分泌腺的活动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D．神经元受刺激产生的兴奋，沿轴突传递给下一个细胞只能是单向的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5．病原体对不同免疫状态小鼠的感染进程如图所示。下列相关叙述，正确的是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A．吞噬细胞缺陷小鼠的非特异性免疫受损，特异性免疫也无法产生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B．B细胞缺陷小鼠虽无法合成抗体，但仍能对胞内寄生病原体产生免疫反应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C．T细胞缺陷小鼠体内的抗原呈递作用不能完成，体液免疫无法产生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D．正常小鼠免疫产生的淋巴因子，加强了效应T细胞和吞噬细胞对靶细胞的特异性杀伤作用</w:t>
      </w:r>
    </w:p>
    <w:p>
      <w:pPr>
        <w:jc w:val="both"/>
        <w:spacing w:before="340" w:after="330"/>
      </w:pPr>
      <w:r>
        <w:rPr>
          <w:rFonts w:ascii="Times" w:hAnsi="Times" w:cs="Times"/>
          <w:sz w:val="21"/>
          <w:sz-cs w:val="21"/>
          <w:b/>
        </w:rPr>
        <w:t xml:space="preserve">二、非选题</w:t>
      </w:r>
    </w:p>
    <w:p>
      <w:pPr>
        <w:jc w:val="both"/>
        <w:spacing w:before="156" w:after="156"/>
      </w:pPr>
      <w:r>
        <w:rPr>
          <w:rFonts w:ascii="Times New Roman" w:hAnsi="Times New Roman" w:cs="Times New Roman"/>
          <w:sz w:val="21"/>
          <w:sz-cs w:val="21"/>
          <w:b/>
        </w:rPr>
        <w:t xml:space="preserve">30．（22分）</w:t>
      </w:r>
    </w:p>
    <w:p>
      <w:pPr/>
      <w:r>
        <w:rPr>
          <w:rFonts w:ascii="Times" w:hAnsi="Times" w:cs="Times"/>
          <w:sz w:val="21"/>
          <w:sz-cs w:val="21"/>
        </w:rPr>
        <w:t xml:space="preserve">回答下列Ⅰ、Ⅱ两个小题。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Ⅰ.将小鼠胚胎干细胞定向诱导分化成一种特定的细胞（命名为M细胞），再将M细胞移植到糖尿病模型小鼠（胰岛细胞被特定药物破坏的小鼠）体内，然后测量小鼠的血糖浓度，结果如图所示（虚线表示正常小鼠的血糖浓度值）。请回答相关问题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（1）实验用的胚胎干细胞取自小鼠的早期囊胚，取出胚胎后一般用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   　　　</w:t>
      </w:r>
      <w:r>
        <w:rPr>
          <w:rFonts w:ascii="Times New Roman" w:hAnsi="Times New Roman" w:cs="Times New Roman"/>
          <w:sz w:val="21"/>
          <w:sz-cs w:val="21"/>
        </w:rPr>
        <w:t xml:space="preserve">酶将其分散成单个细胞。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（2）根据实验结果可以判定M细胞已具有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细胞的功能。说明判定的理由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（3）用胰岛素基因片段做探针，对小鼠胚胎干细胞和M细胞进行检测。请在下表的空格中填上检测结果（用“+”表示能检测到，用“-”表示不能检测到）。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用探针检测细胞的DNA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用探针检测细胞的RNA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胚胎干细胞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M细胞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胚胎干细胞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M细胞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>上述实验结果表明，胚胎干细胞通过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</w:t>
      </w:r>
      <w:r>
        <w:rPr>
          <w:rFonts w:ascii="Times" w:hAnsi="Times" w:cs="Times"/>
          <w:sz w:val="21"/>
          <w:sz-cs w:val="21"/>
        </w:rPr>
        <w:t xml:space="preserve">定向分化为M细胞。</w:t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（4）若将M细胞的细胞核移植到去核的卵细胞中，重组细胞能否分化为其他类型细胞？</w:t>
      </w:r>
    </w:p>
    <w:p>
      <w:pPr>
        <w:ind w:left="210" w:first-line="-210"/>
      </w:pPr>
      <w:r>
        <w:rPr>
          <w:rFonts w:ascii="Times" w:hAnsi="Times" w:cs="Times"/>
          <w:sz w:val="21"/>
          <w:sz-cs w:val="21"/>
          <w:u w:val="single"/>
        </w:rPr>
        <w:t xml:space="preserve">　　　 　</w:t>
      </w:r>
      <w:r>
        <w:rPr>
          <w:rFonts w:ascii="Times" w:hAnsi="Times" w:cs="Times"/>
          <w:sz w:val="21"/>
          <w:sz-cs w:val="21"/>
        </w:rPr>
        <w:t xml:space="preserve">，请说明理由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>Ⅱ.夏季晴朗无云的某天，某种C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植物光合作用强度变化曲线如图所示。请回答下列问题：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（1）该植物一天中有机物积累最多的时刻是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（2）在12：00左右出现光合作用强度“低谷”，此时叶片气孔处于关闭状态的数量增多。请比较图中B、C两个点对应的时刻，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时刻叶肉细胞之间的CO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浓度相对较高，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时刻叶肉细胞叶绿体中C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化合物的含量相对较大。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（3）研究发现，在其他环境因子相对稳定时，植物根系部位土壤相对缺水是导致气孔关闭的主要因素。请据此推测图中C、D两个点对应的时刻中，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时刻根系部位土壤溶液的浓度较高。</w:t>
      </w:r>
    </w:p>
    <w:p>
      <w:pPr>
        <w:ind w:left="210" w:first-line="149"/>
      </w:pPr>
      <w:r>
        <w:rPr>
          <w:rFonts w:ascii="Times" w:hAnsi="Times" w:cs="Times"/>
          <w:sz w:val="21"/>
          <w:sz-cs w:val="21"/>
        </w:rPr>
        <w:t xml:space="preserve">（4）研究还发现，当土壤干旱时，根细胞会迅速合成某种化学物质X。有人推测根部合成X运输到叶片，能调节气孔的开闭。他们做了如下实验：从同一植株上剪取大小和生理状态一致的3片叶，分别将叶柄下部浸在不同浓度X的培养液中。一段时间后，测得的有关数据如下表所示。（注：气孔导度越大，气孔开启程度越大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培养液中X的浓度/mol·m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5×10</w:t>
      </w:r>
      <w:r>
        <w:rPr>
          <w:rFonts w:ascii="Times" w:hAnsi="Times" w:cs="Times"/>
          <w:sz w:val="21"/>
          <w:sz-cs w:val="21"/>
          <w:vertAlign w:val="superscript"/>
        </w:rPr>
        <w:t xml:space="preserve">-5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5×10</w:t>
      </w:r>
      <w:r>
        <w:rPr>
          <w:rFonts w:ascii="Times" w:hAnsi="Times" w:cs="Times"/>
          <w:sz w:val="21"/>
          <w:sz-cs w:val="21"/>
          <w:vertAlign w:val="superscript"/>
        </w:rPr>
        <w:t xml:space="preserve">-4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5×10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叶片中X的浓度/mol·g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（鲜重）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2.47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2.97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9.28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叶片中的气孔导度/mol·m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·a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0.54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0.43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0.27</w:t>
      </w:r>
    </w:p>
    <w:p>
      <w:pPr/>
      <w:r>
        <w:rPr>
          <w:rFonts w:ascii="Times" w:hAnsi="Times" w:cs="Times"/>
          <w:sz w:val="21"/>
          <w:sz-cs w:val="21"/>
        </w:rPr>
        <w:t xml:space="preserve">以上方案有不完善的地方，请指出来并加以修正。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若表中数据为方案完善后得到的结果，那么可推测，随着培养液中X的浓度增大，叶片蒸腾作用强度。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31．（20分）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大豆是两性花植物。下面是大豆某些性状的遗传实验：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（1）大豆子叶颜色（BB表现深绿；Bb表现浅绿；bb呈黄色，幼苗阶段死亡）和花叶病的抗性（由R、r基因控制）遗传的实验结果如下表：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组合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母本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父本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的表现型及植株数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子叶深绿不抗病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子叶浅绿抗病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子叶深绿抗病220株；子叶浅绿抗病217株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子叶深绿不抗病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子叶浅绿抗病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子叶深绿抗病110株；子叶深绿不抗病109株；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子叶浅绿抗病108株；子叶浅绿不抗病113株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①组合一中父本的基因型是_____________，组合二中父本的基因型是_______________。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②用表中F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的子叶浅绿抗病植株自交，在F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的成熟植株中，表现型的种类有_____________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__________________________________________________，其比例为_____________。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③用子叶深绿与子叶浅绿植株杂交得F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随机交配得到的F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成熟群体中，B基因的基因频率为________________。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④将表中F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的子叶浅绿抗病植株的花粉培养成单倍体植株，再将这些植株的叶肉细胞制成不同的原生质体。如要得到子叶深绿抗病植株，需要用_________________基因型的原生质体进行融合。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⑤请选用表中植物材料设计一个杂交育种方案，要求在最短的时间内选育出纯合的子叶深绿抗病大豆材料。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（2）有人试图利用细菌的抗病毒基因对不抗病大豆进行遗传改良，以获得抗病大豆品种。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①构建含外源抗病毒基因的重组DNA分子时，使用的酶有______________________。</w:t>
      </w:r>
    </w:p>
    <w:p>
      <w:pPr>
        <w:jc w:val="both"/>
        <w:ind w:first-line="718"/>
      </w:pPr>
      <w:r>
        <w:rPr>
          <w:rFonts w:ascii="Times" w:hAnsi="Times" w:cs="Times"/>
          <w:sz w:val="21"/>
          <w:sz-cs w:val="21"/>
        </w:rPr>
        <w:t xml:space="preserve">②判断转基因大豆遗传改良成功的标准是__________________________________，具体的检测方法_______________________________________________________________________。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（3）有人发现了一种受细胞质基因控制的大豆芽黄突变体（其幼苗叶片明显黄化，长大后与正常绿色植株无差异）。请你以该芽黄突变体和正常绿色植株为材料，用杂交实验的方法，验证芽黄性状属于细胞质遗传。（要求：用遗传图解表示）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分组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测量指标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