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  <w:color w:val="000000"/>
        </w:rPr>
        <w:t xml:space="preserve">2009年普通高等学校招生全国统一考试(山东卷)</w:t>
      </w:r>
      <w:r>
        <w:rPr>
          <w:rFonts w:ascii="Times" w:hAnsi="Times" w:cs="Times"/>
          <w:sz w:val="2"/>
          <w:sz-cs w:val="2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1.真核细胞单位面积的核孔数目与细胞类型和代谢水平有关。以下细胞中核孔数目最少的是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A.胰岛细胞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  B.造血T细胞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C.效应B细胞(浆细胞)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     D.口腔上皮细胞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2.细胞分化是奢侈基因选择表达的结果。下列属于奢侈基因的是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A.血红蛋白基因</w:t>
        <w:tab/>
        <w:t xml:space="preserve"/>
        <w:tab/>
        <w:t xml:space="preserve"/>
        <w:tab/>
        <w:t xml:space="preserve"/>
        <w:tab/>
        <w:t xml:space="preserve">B.ATP合成的网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C.DNA解旋酶基因</w:t>
        <w:tab/>
        <w:t xml:space="preserve"/>
        <w:tab/>
        <w:t xml:space="preserve"/>
        <w:tab/>
        <w:t xml:space="preserve"/>
        <w:tab/>
        <w:t xml:space="preserve">D.核糖体蛋白基因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3.右图①②③表示人体细胞间信息传递的三种方式。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下列描述错误的是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A.方式①②的信息传递缓慢，方式③传递迅速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B.方式③的信息传递不通过体液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C.体温调节可能涉及①②③三种传递方式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D.方式①②的信息传递都经过血液循环，存在反馈调节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4.利用泥浆生物反应器处理污染土壤，原理是将污染土壤用水调成泥浆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状，同时加入部分营养物质和菌种等，在有氧条件下剧烈搅拌，使污染物块速分解。由此推知，该反应器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A.能够实现物质循环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B.主要处理有机污染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C.可看作一个小型生态系统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D.存在能量输入、传递、转化和散失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5.重症肌无力是一种自身免疫性疾病，患者体内的自身抗体破坏了神经一肌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内突触后膜的受体蛋白。正确的治疗措施是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A.注射激素抑制抗体产生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B.注射神经递质提高传递效率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C.注射受体蛋白增加受体数量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D.注射淋巴因子增强免疫能力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6.右图曲线</w:t>
      </w:r>
      <w:r>
        <w:rPr>
          <w:rFonts w:ascii="Times" w:hAnsi="Times" w:cs="Times"/>
          <w:sz w:val="24"/>
          <w:sz-cs w:val="24"/>
          <w:i/>
          <w:color w:val="000000"/>
        </w:rPr>
        <w:t xml:space="preserve">a</w:t>
      </w:r>
      <w:r>
        <w:rPr>
          <w:rFonts w:ascii="Times" w:hAnsi="Times" w:cs="Times"/>
          <w:sz w:val="24"/>
          <w:sz-cs w:val="24"/>
          <w:color w:val="000000"/>
        </w:rPr>
        <w:t xml:space="preserve">,</w:t>
      </w:r>
      <w:r>
        <w:rPr>
          <w:rFonts w:ascii="Times" w:hAnsi="Times" w:cs="Times"/>
          <w:sz w:val="24"/>
          <w:sz-cs w:val="24"/>
          <w:i/>
          <w:color w:val="000000"/>
        </w:rPr>
        <w:t xml:space="preserve">b</w:t>
      </w:r>
      <w:r>
        <w:rPr>
          <w:rFonts w:ascii="Times" w:hAnsi="Times" w:cs="Times"/>
          <w:sz w:val="24"/>
          <w:sz-cs w:val="24"/>
          <w:color w:val="000000"/>
        </w:rPr>
        <w:t xml:space="preserve">表示两类生物种群密度与存活率之间的关系。下列分析错误的是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A.曲线a代表的种群个体一般体型较大，营养级较高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B.依据曲线b,人工养蜂时种群密度中等最好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C.对大型动物迁地保护，迁移的种群密度不宜过大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D.种群密度为d时，曲线b代表的种群个体间竞争最剧烈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7.人类常色体上β-珠蛋白基因（A´），既有显性突变(A)，又有隐性突变(a),突变均可导致地中海贫血。一对皆患地中海盆血的夫妻生下了一个正常的孩子，这对夫妻可能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A.都是纯合子(体)</w:t>
        <w:tab/>
        <w:t xml:space="preserve"/>
        <w:tab/>
        <w:t xml:space="preserve"/>
        <w:tab/>
        <w:t xml:space="preserve"/>
        <w:tab/>
        <w:t xml:space="preserve">B.都是杂合子(体)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C.都不携带显性突变基因</w:t>
        <w:tab/>
        <w:t xml:space="preserve"/>
        <w:tab/>
        <w:t xml:space="preserve">D.都携带隐性突变基因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8.右图表示枪乌贼离体神经纤维在Na</w:t>
      </w:r>
      <w:r>
        <w:rPr>
          <w:rFonts w:ascii="Times" w:hAnsi="Times" w:cs="Times"/>
          <w:sz w:val="24"/>
          <w:sz-cs w:val="24"/>
          <w:vertAlign w:val="superscript"/>
          <w:color w:val="000000"/>
        </w:rPr>
        <w:t xml:space="preserve">+</w:t>
      </w:r>
      <w:r>
        <w:rPr>
          <w:rFonts w:ascii="Times" w:hAnsi="Times" w:cs="Times"/>
          <w:sz w:val="24"/>
          <w:sz-cs w:val="24"/>
          <w:color w:val="000000"/>
        </w:rPr>
        <w:t xml:space="preserve">浓度不同的两种海水中受刺激后的膜电位变化情况。下列描述错误的是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A.曲线a代表正常海水中膜电位的变化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B.两种海水中神经纤维的静息电位相同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C.低Na</w:t>
      </w:r>
      <w:r>
        <w:rPr>
          <w:rFonts w:ascii="Times" w:hAnsi="Times" w:cs="Times"/>
          <w:sz w:val="24"/>
          <w:sz-cs w:val="24"/>
          <w:vertAlign w:val="superscript"/>
          <w:color w:val="000000"/>
        </w:rPr>
        <w:t xml:space="preserve">+</w:t>
      </w:r>
      <w:r>
        <w:rPr>
          <w:rFonts w:ascii="Times" w:hAnsi="Times" w:cs="Times"/>
          <w:sz w:val="24"/>
          <w:sz-cs w:val="24"/>
          <w:color w:val="000000"/>
        </w:rPr>
        <w:t xml:space="preserve">海水中神经纤维静息时，膜内Na</w:t>
      </w:r>
      <w:r>
        <w:rPr>
          <w:rFonts w:ascii="Times" w:hAnsi="Times" w:cs="Times"/>
          <w:sz w:val="24"/>
          <w:sz-cs w:val="24"/>
          <w:vertAlign w:val="superscript"/>
          <w:color w:val="000000"/>
        </w:rPr>
        <w:t xml:space="preserve">+</w:t>
      </w:r>
      <w:r>
        <w:rPr>
          <w:rFonts w:ascii="Times" w:hAnsi="Times" w:cs="Times"/>
          <w:sz w:val="24"/>
          <w:sz-cs w:val="24"/>
          <w:color w:val="000000"/>
        </w:rPr>
        <w:t xml:space="preserve">浓度高于膜外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  <w:color w:val="000000"/>
        </w:rPr>
        <w:t xml:space="preserve">D.正常海水中神经纤维受刺激时，膜外Na</w:t>
      </w:r>
      <w:r>
        <w:rPr>
          <w:rFonts w:ascii="Times" w:hAnsi="Times" w:cs="Times"/>
          <w:sz w:val="24"/>
          <w:sz-cs w:val="24"/>
          <w:vertAlign w:val="superscript"/>
          <w:color w:val="000000"/>
        </w:rPr>
        <w:t xml:space="preserve">+</w:t>
      </w:r>
      <w:r>
        <w:rPr>
          <w:rFonts w:ascii="Times" w:hAnsi="Times" w:cs="Times"/>
          <w:sz w:val="24"/>
          <w:sz-cs w:val="24"/>
          <w:color w:val="000000"/>
        </w:rPr>
        <w:t xml:space="preserve">浓度高于膜内</w:t>
        <w:tab/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26.(15分)智能温室无土栽培作物，易于管理，优质高产。该项技术广泛应用于现代农业。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（1）无土栽培所用营养液中的无机盐在植物体内的作用是_____________和________。植物因种类和生长发育阶段不同对无机盐的需求也不同，所以应视具体情况调整____________。供作物__________性吸收无机盐离子。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（2）营养液中某些无机盐离子浓度比根细胞内的低，植物仍可通过____________方式吸收。若栽培池内较长时间通气不畅，作物根部可能出现的症状是____________，其生理原因是____________。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3）下图表示温室内光照强度（E）与作物光合速率（v）的关系。在温度、水分和无机盐均适宜的条件下，当E&lt;B时，增大光合速率的主要措施是____________；当B&lt;E&lt;C时，限制作物增产的主要因素是____________；当E&gt;C时，可采取____________措施，保证作物的最大用合速率，如遇连阴天，温室需补光，选用____________光最有效。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（4）用适宜浓度的2，4，-D处理番茄花蕾可提高坐果率。请设计实验方案，确定施用2，4-D的最适浓度。____________________________________________________________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____________________________________________________________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27.（18分）人类遗传病发病率逐年增高，相关遗传学研究备受关注。根据以下信息回答问题：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（1）上图为两种遗传病系谱图，甲病基因用A、a表示，乙病基因用B、b表示，Ⅱ-4无致病基因。甲病的遗传方式为____________，乙病的遗传方式为____________。Ⅱ-2的 基因型为____________，Ⅲ-1的基因型为____________，如果Ⅲ-2与Ⅲ-3婚配，生出正常孩子的概率为____________。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（2）人类的F基因前段存在CGG重复序列。科学家对CGG重复次数、F基因表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达和某遗传病症状表现三者之间的关系进行调查研究，统计结果如下：</w:t>
      </w:r>
    </w:p>
    <w:p>
      <w:pPr>
        <w:jc w:val="center"/>
      </w:pPr>
      <w:r>
        <w:rPr>
          <w:rFonts w:ascii="Times" w:hAnsi="Times" w:cs="Times"/>
          <w:sz w:val="24"/>
          <w:sz-cs w:val="24"/>
          <w:color w:val="000000"/>
        </w:rPr>
        <w:t xml:space="preserve">CGG重复次数（n）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n&lt;50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n≈150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n≈260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n≈500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F基因的mRNA（分子数/细胞）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50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50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50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50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F基因编码的蛋白质（分子数/细胞）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1000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400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120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0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症状表现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无症状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轻度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中度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重度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此项研究的结论_______________________________________________________________。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推测：CGG重复次数可能影响mRNA与____________的结合。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（3）小鼠常被用作研究人类遗传病的模式动物。请填充观察小鼠细胞减少分裂的实验步骤：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供选材料及试剂：小鼠的肾脏、睾丸、肝脏，苏丹Ⅲ染液、醋酸洋红染液、詹纳斯绿B（健那绿）染液，解离固定液。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取材：用____________作实验材料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制片：①取少量组织低渗处理后，放在____________溶液中，一定时间后轻轻漂洗。</w:t>
      </w:r>
    </w:p>
    <w:p>
      <w:pPr>
        <w:jc w:val="both"/>
        <w:ind w:first-line="720"/>
      </w:pPr>
      <w:r>
        <w:rPr>
          <w:rFonts w:ascii="Times" w:hAnsi="Times" w:cs="Times"/>
          <w:sz w:val="24"/>
          <w:sz-cs w:val="24"/>
          <w:color w:val="000000"/>
        </w:rPr>
        <w:t xml:space="preserve">②将漂洗后的组织放在载玻片上，滴加适量____________。</w:t>
      </w:r>
    </w:p>
    <w:p>
      <w:pPr>
        <w:jc w:val="both"/>
        <w:ind w:first-line="720"/>
      </w:pPr>
      <w:r>
        <w:rPr>
          <w:rFonts w:ascii="Times" w:hAnsi="Times" w:cs="Times"/>
          <w:sz w:val="24"/>
          <w:sz-cs w:val="24"/>
          <w:color w:val="000000"/>
        </w:rPr>
        <w:t xml:space="preserve">③一定时间后加盖玻片，____________。</w:t>
      </w:r>
    </w:p>
    <w:p>
      <w:pPr>
        <w:jc w:val="both"/>
        <w:ind w:left="960" w:first-line="-960"/>
      </w:pPr>
      <w:r>
        <w:rPr>
          <w:rFonts w:ascii="Times" w:hAnsi="Times" w:cs="Times"/>
          <w:sz w:val="24"/>
          <w:sz-cs w:val="24"/>
          <w:color w:val="000000"/>
        </w:rPr>
        <w:t xml:space="preserve">观察：①用显微镜观察时，发现几种不同特征的分裂中期细胞。若它们正常分裂，产生的子细胞是__________________。</w:t>
      </w:r>
    </w:p>
    <w:p>
      <w:pPr>
        <w:jc w:val="both"/>
        <w:ind w:first-line="720"/>
      </w:pPr>
      <w:r>
        <w:rPr>
          <w:rFonts w:ascii="Times" w:hAnsi="Times" w:cs="Times"/>
          <w:sz w:val="24"/>
          <w:sz-cs w:val="24"/>
          <w:color w:val="000000"/>
        </w:rPr>
        <w:t xml:space="preserve">②右图是观察到的同源染色体进入(A</w:t>
      </w:r>
      <w:r>
        <w:rPr>
          <w:rFonts w:ascii="Times" w:hAnsi="Times" w:cs="Times"/>
          <w:sz w:val="24"/>
          <w:sz-cs w:val="24"/>
          <w:vertAlign w:val="subscript"/>
          <w:color w:val="000000"/>
        </w:rPr>
        <w:t xml:space="preserve">1 </w:t>
      </w:r>
      <w:r>
        <w:rPr>
          <w:rFonts w:ascii="Times" w:hAnsi="Times" w:cs="Times"/>
          <w:sz w:val="24"/>
          <w:sz-cs w:val="24"/>
          <w:color w:val="000000"/>
        </w:rPr>
        <w:t xml:space="preserve">和A</w:t>
      </w:r>
      <w:r>
        <w:rPr>
          <w:rFonts w:ascii="Times" w:hAnsi="Times" w:cs="Times"/>
          <w:sz w:val="24"/>
          <w:sz-cs w:val="24"/>
          <w:vertAlign w:val="subscript"/>
          <w:color w:val="000000"/>
        </w:rPr>
        <w:t xml:space="preserve">2</w:t>
      </w:r>
      <w:r>
        <w:rPr>
          <w:rFonts w:ascii="Times" w:hAnsi="Times" w:cs="Times"/>
          <w:sz w:val="24"/>
          <w:sz-cs w:val="24"/>
          <w:color w:val="000000"/>
        </w:rPr>
        <w:t xml:space="preserve">)的配对情况</w:t>
      </w:r>
    </w:p>
    <w:p>
      <w:pPr>
        <w:jc w:val="both"/>
        <w:ind w:first-line="960"/>
      </w:pPr>
      <w:r>
        <w:rPr>
          <w:rFonts w:ascii="Times" w:hAnsi="Times" w:cs="Times"/>
          <w:sz w:val="24"/>
          <w:sz-cs w:val="24"/>
          <w:color w:val="000000"/>
        </w:rPr>
        <w:t xml:space="preserve">若A</w:t>
      </w:r>
      <w:r>
        <w:rPr>
          <w:rFonts w:ascii="Times" w:hAnsi="Times" w:cs="Times"/>
          <w:sz w:val="24"/>
          <w:sz-cs w:val="24"/>
          <w:vertAlign w:val="subscript"/>
          <w:color w:val="000000"/>
        </w:rPr>
        <w:t xml:space="preserve">1</w:t>
      </w:r>
      <w:r>
        <w:rPr>
          <w:rFonts w:ascii="Times" w:hAnsi="Times" w:cs="Times"/>
          <w:sz w:val="24"/>
          <w:sz-cs w:val="24"/>
          <w:color w:val="000000"/>
        </w:rPr>
        <w:t xml:space="preserve">正常，A</w:t>
      </w:r>
      <w:r>
        <w:rPr>
          <w:rFonts w:ascii="Times" w:hAnsi="Times" w:cs="Times"/>
          <w:sz w:val="24"/>
          <w:sz-cs w:val="24"/>
          <w:vertAlign w:val="subscript"/>
          <w:color w:val="000000"/>
        </w:rPr>
        <w:t xml:space="preserve">2</w:t>
      </w:r>
      <w:r>
        <w:rPr>
          <w:rFonts w:ascii="Times" w:hAnsi="Times" w:cs="Times"/>
          <w:sz w:val="24"/>
          <w:sz-cs w:val="24"/>
          <w:color w:val="000000"/>
        </w:rPr>
        <w:t xml:space="preserve">发生的改变可能是________________________。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34.（8分）（生物一生物技术实）</w:t>
      </w:r>
    </w:p>
    <w:p>
      <w:pPr>
        <w:jc w:val="both"/>
        <w:ind w:first-line="360"/>
      </w:pPr>
      <w:r>
        <w:rPr>
          <w:rFonts w:ascii="Times" w:hAnsi="Times" w:cs="Times"/>
          <w:sz w:val="24"/>
          <w:sz-cs w:val="24"/>
          <w:color w:val="000000"/>
        </w:rPr>
        <w:t xml:space="preserve">人参是一种名贵中药材，其有效成分主要是人参皂苷。利用细胞培养技术生产人参皂苷的大致流程如下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请回答：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配制诱导愈伤组织的固体培养基，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分装后要进行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           </w:t>
      </w:r>
      <w:r>
        <w:rPr>
          <w:rFonts w:ascii="Times" w:hAnsi="Times" w:cs="Times"/>
          <w:sz w:val="24"/>
          <w:sz-cs w:val="24"/>
          <w:color w:val="000000"/>
        </w:rPr>
        <w:t xml:space="preserve">。</w:t>
      </w:r>
    </w:p>
    <w:p>
      <w:pPr>
        <w:jc w:val="both"/>
        <w:ind w:first-line="600"/>
      </w:pPr>
      <w:r>
        <w:rPr>
          <w:rFonts w:ascii="Times" w:hAnsi="Times" w:cs="Times"/>
          <w:sz w:val="24"/>
          <w:sz-cs w:val="24"/>
          <w:color w:val="000000"/>
        </w:rPr>
        <w:t xml:space="preserve">接种前，要对人参根进行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    </w:t>
      </w:r>
      <w:r>
        <w:rPr>
          <w:rFonts w:ascii="Times" w:hAnsi="Times" w:cs="Times"/>
          <w:sz w:val="24"/>
          <w:sz-cs w:val="24"/>
          <w:color w:val="000000"/>
        </w:rPr>
        <w:t xml:space="preserve">。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（2）用于离体培养的根切块，叫做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   </w:t>
      </w:r>
      <w:r>
        <w:rPr>
          <w:rFonts w:ascii="Times" w:hAnsi="Times" w:cs="Times"/>
          <w:sz w:val="24"/>
          <w:sz-cs w:val="24"/>
          <w:color w:val="000000"/>
        </w:rPr>
        <w:t xml:space="preserve">。培养几天后发现少数培养基被污染，若是有颜色的绒毛状菌落，属于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             </w:t>
      </w:r>
      <w:r>
        <w:rPr>
          <w:rFonts w:ascii="Times" w:hAnsi="Times" w:cs="Times"/>
          <w:sz w:val="24"/>
          <w:sz-cs w:val="24"/>
          <w:color w:val="000000"/>
        </w:rPr>
        <w:t xml:space="preserve">污染；若是有光泽的黏液状菌落，属于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        </w:t>
      </w:r>
      <w:r>
        <w:rPr>
          <w:rFonts w:ascii="Times" w:hAnsi="Times" w:cs="Times"/>
          <w:sz w:val="24"/>
          <w:sz-cs w:val="24"/>
          <w:color w:val="000000"/>
        </w:rPr>
        <w:t xml:space="preserve">污染。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（3）用少量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</w:t>
      </w:r>
      <w:r>
        <w:rPr>
          <w:rFonts w:ascii="Times" w:hAnsi="Times" w:cs="Times"/>
          <w:sz w:val="24"/>
          <w:sz-cs w:val="24"/>
          <w:color w:val="000000"/>
        </w:rPr>
        <w:t xml:space="preserve"> 酶处理愈伤组织，获取单细胞或小细胞团，在液体培养基中进行悬浮培养，可有效提高人参皂苷合成量。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（4）人参皂苷易溶于水溶性（亲水性）有机溶液，从培养物干粉中提取人参皂苷宜选用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</w:t>
      </w:r>
    </w:p>
    <w:p>
      <w:pPr>
        <w:jc w:val="both"/>
      </w:pP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 </w:t>
      </w:r>
      <w:r>
        <w:rPr>
          <w:rFonts w:ascii="Times" w:hAnsi="Times" w:cs="Times"/>
          <w:sz w:val="24"/>
          <w:sz-cs w:val="24"/>
          <w:color w:val="000000"/>
        </w:rPr>
        <w:t xml:space="preserve">方法，操作时应采用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      </w:t>
      </w:r>
      <w:r>
        <w:rPr>
          <w:rFonts w:ascii="Times" w:hAnsi="Times" w:cs="Times"/>
          <w:sz w:val="24"/>
          <w:sz-cs w:val="24"/>
          <w:color w:val="000000"/>
        </w:rPr>
        <w:t xml:space="preserve">加热。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35.（8分）（生物一现代生物科技专题）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  人类在预防与诊疗传染性疾病过程中，经常使用疫苗和抗体。已知某传染性疾病的病原体为RNA病毒，该病毒表面的A蛋白为主要抗原，且疾苗生产和抗体制备的流程之一如下图：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请回答：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（1）过程①代表的是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</w:t>
      </w:r>
      <w:r>
        <w:rPr>
          <w:rFonts w:ascii="Times" w:hAnsi="Times" w:cs="Times"/>
          <w:sz w:val="24"/>
          <w:sz-cs w:val="24"/>
          <w:color w:val="000000"/>
        </w:rPr>
        <w:t xml:space="preserve">。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（2）过程②构建A基因表过载体时，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必须使用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 </w:t>
      </w:r>
      <w:r>
        <w:rPr>
          <w:rFonts w:ascii="Times" w:hAnsi="Times" w:cs="Times"/>
          <w:sz w:val="24"/>
          <w:sz-cs w:val="24"/>
          <w:color w:val="000000"/>
        </w:rPr>
        <w:t xml:space="preserve">和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</w:t>
      </w:r>
      <w:r>
        <w:rPr>
          <w:rFonts w:ascii="Times" w:hAnsi="Times" w:cs="Times"/>
          <w:sz w:val="24"/>
          <w:sz-cs w:val="24"/>
          <w:color w:val="000000"/>
        </w:rPr>
        <w:t xml:space="preserve">两种工具酶。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（3）过程③采用的实验技术是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</w:t>
      </w:r>
      <w:r>
        <w:rPr>
          <w:rFonts w:ascii="Times" w:hAnsi="Times" w:cs="Times"/>
          <w:sz w:val="24"/>
          <w:sz-cs w:val="24"/>
          <w:color w:val="000000"/>
        </w:rPr>
        <w:t xml:space="preserve">，获得的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X是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  </w:t>
      </w:r>
      <w:r>
        <w:rPr>
          <w:rFonts w:ascii="Times" w:hAnsi="Times" w:cs="Times"/>
          <w:sz w:val="24"/>
          <w:sz-cs w:val="24"/>
          <w:color w:val="000000"/>
        </w:rPr>
        <w:t xml:space="preserve">。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对健康人进行该传染病免疫预防时，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可选用图中基因工程生产的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</w:t>
      </w:r>
      <w:r>
        <w:rPr>
          <w:rFonts w:ascii="Times" w:hAnsi="Times" w:cs="Times"/>
          <w:sz w:val="24"/>
          <w:sz-cs w:val="24"/>
          <w:color w:val="000000"/>
        </w:rPr>
        <w:t xml:space="preserve">所制备的疫苗。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对该传染病疑似患者确诊时，可以疑似患者体内分离病毒，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与已知病毒进行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</w:t>
      </w:r>
      <w:r>
        <w:rPr>
          <w:rFonts w:ascii="Times" w:hAnsi="Times" w:cs="Times"/>
          <w:sz w:val="24"/>
          <w:sz-cs w:val="24"/>
          <w:color w:val="000000"/>
        </w:rPr>
        <w:t xml:space="preserve">比较；或用图中的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           </w:t>
      </w:r>
      <w:r>
        <w:rPr>
          <w:rFonts w:ascii="Times" w:hAnsi="Times" w:cs="Times"/>
          <w:sz w:val="24"/>
          <w:sz-cs w:val="24"/>
          <w:color w:val="000000"/>
        </w:rPr>
        <w:t xml:space="preserve">进行特异性结合检测。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悬浮培养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细胞分离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诱导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人参根切块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愈伤组织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单细胞或小细胞团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细胞培养物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培养物干粉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人参皂苷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收集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提取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