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2010年全国统一高考生物试卷（全国卷Ⅱ）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一、选择题（共5小题，每小题3分，满分15分）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1．（3分）下列关于高尔基体的叙述，错误的是（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A．高尔基体膜具有流动性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B．抗体从合成到分泌不经过高尔基体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C．高尔基体膜主要由磷脂和蛋白质构成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D．高尔基体具有对蛋白质进行加工的功能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2．（3分）下列关于免疫细胞的叙述，错误的是（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A．效应T细胞可以释放淋巴因子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B．T淋巴细胞可以产生多种抗体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C．吞噬细胞和淋巴细胞均属于免疫细胞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D．一个效应B淋巴细胞只能产生一种抗体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3．（3分）下列关于生态系统的叙述，错误的是（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A．草原生态系统比农田生态系统的群落结构复杂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B．环境条件分布不均匀是形成群落水平结构的原因之一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C．我国南方热带雨林中分解者的代谢活动比北方森林中的弱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D．植物可通过呼吸作用和光合作用参与生态系统的碳循环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3分）已知某环境条件下某种动物的AA和Aa个体全部存活，aa个体在出生前会全部死亡，现该动物的一个大群体，只有AA、Aa两种基因型，其比例为1：2．假设每对亲本只交配一次且成功受孕，均为单胎．在上述环境条件下，理论上该群体随机交配产生的第一代中AA和Aa的比例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A．1：1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B．1：2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C．2：1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D．3：1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5．（3分）下列叙述符合基因工程概念的是（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A．B淋巴细胞与肿瘤细胞融合，杂交瘤细胞中含有B淋巴细胞中的抗体基因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B．将人的干扰素基因重组到质粒后导入大肠杆菌，获得能产生人干扰素的菌株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C．用紫外线照射青霉菌，使其DNA发生改变，通过筛选获得青霉素高产菌株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D．自然界中天然存在的噬菌体自行感染细菌后其DNA整合到细菌DNA上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二、非选择题（共4小题，满分42分）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6．（10分）请回答下列问题：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（1）氮、磷、镁3种元素中，构成生命活动所需直接能源物质的元素是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，构成细胞膜的元素是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（2）缺镁时植物叶片发黄，其原因是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（3）在提取叶绿体色素的过程中，研磨叶片通常需加少量二氧化硅、碳酸钙及适量丙酮。二氧化硅的作用是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碳酸钙的作用是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丙酮的作用是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（4）光反应中能把光能转换成电能的叶绿素是少数处于特殊状态的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7．（9分）请回答：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（1）葡萄糖由肠腔进入小肠上皮细胞需要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蛋白的协助并消耗能量，小肠上皮细胞对葡萄糖的吸收属于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的过程。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（2）小肠上皮细胞中的葡萄糖浓度比血液中的高，葡萄糖由上皮细胞进入血液，驱动该转运过程的动力来自于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（葡萄糖浓度差、ATP的分解）。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（3）正常人体的血糖含量为880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120mg/dL时，机体长时间运动时，血糖不断被消耗，此时胰岛细胞分泌的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增加，该分泌物可促进机体内的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分解，使血糖含量维持在正常水平。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（4）当血糖浓度高于180mg/dL时，部分葡萄糖随尿液排出体外。该过程影响肾脏对水的重吸收从而导致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增多，此时收集尿液并加入班氏试剂，经加热后尿液颜色呈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（5）当体内血糖浓度降至50mg/dL时，人会感觉头昏，其原因是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11分）人类白化病是常染色体隐性遗传病。某患者家系的系谱图如图甲。已知某种方法能够使正常基因A显示一个条带，白化基因a则显示为不同的另一个条带。用该方法对上述家系中的每个个体进行分析，条带的有无及其位置标示为图乙。根据上述实验结果，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"https://gss0.baidu.com/7LsWdDW5_xN3otqbppnN2DJv/doc/pic/item/0df3d7ca7bcb0a462f3be0396363f6246b60af91.jpg" \* MERGEFORMAT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（1）条带1代表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基因。个体2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5的基因型分别为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（2）已知系谱图和图乙的实验结果都是正确的，根据遗传定律分析图甲和图乙，发现该家系中有一个体的条带表现与其父母不符，该个体与其父母的编号分别是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。产生这种结果的原因是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（3）仅根据图乙的个体基因型的信息，若不考虑突变因素，则个体9与一个家系外的白化病患者结婚，生出一个白化病子女的概率为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，其原因是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9．（12分）某种细菌体内某氨基酸X的生物合成途径如下：底物中间产物1中间产物2X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这种细菌的野生型能在基本培养基（满足野生型细菌生长的简单培养基）上生长，而由该种细菌野生型得到的两种突变型（甲、乙）都不能在基本培养基上生长；在基本培养基上若添加中间产物2，则甲、乙都能生长；若添加中间产物1，则乙能生长而甲不能生长。在基本培养基上添加少量的X，甲能积累中间产物1，而乙不能积累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请回答：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（1）根据上述资料可推论：甲中酶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的功能丧失；乙中酶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的功能丧失，甲和乙中酶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的功能都正常。由野生型产生甲、乙这两种突变型的原因是野生型的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（同一、不同）菌体中的不同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发生了突变，从而导致不同酶的功能丧失。如果想在基本培养基上添加少量的X来生产中间产物1，则应选用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（野生型、甲、乙）。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（2）将甲、乙混合接种于基本培养基上能长出少量菌落，再将这些菌落单个挑出分别接种在基本培养基上都不能生长。上述混合培养时乙首先形成菌落，其原因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（3）在发酵过程中，菌体中X含量过高时，其合成速率下降。若要保持其合成速率，可采取的措施是改变菌体细胞膜的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，使X排出菌体外。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