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first-line="3346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1．人肝细胞合成的糖原储存在细胞内，合成的脂肪不储存在细胞内，而是以VLDL(脂肪与蛋白质复合物)形式分泌出细胞外。下列叙述正确的是</w:t>
      </w:r>
    </w:p>
    <w:p>
      <w:pPr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A．VLDL的合成与核糖体无关                B．VLDL以自由扩散方式分泌出细胞外</w:t>
      </w:r>
    </w:p>
    <w:p>
      <w:pPr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C．肝细胞内糖原的合成与分解可影响血糖含量  D．胰高血糖素可促进肝细胞内糖原的合成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2．为探究茉莉酸(植物生长调节剂)对离体培养的成熟胡杨细胞质壁分离的影响，将细胞分别移到不同的培养液中继续培养3天，结果如表。下列叙述错误的是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组别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培养液中另添加的成分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结果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NaCl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茉莉酸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+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-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部分细胞质壁分离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+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+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细胞正常，无质壁分离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-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-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细胞正常，无质壁分离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注：“+”表示有添加，添加后NaCl浓度为100mmol·L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，茉莉酸浓度为10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-3</w:t>
      </w:r>
      <w:r>
        <w:rPr>
          <w:rFonts w:ascii="Times New Roman" w:hAnsi="Times New Roman" w:cs="Times New Roman"/>
          <w:sz w:val="21"/>
          <w:sz-cs w:val="21"/>
        </w:rPr>
        <w:t xml:space="preserve">mg·L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；“-”表示无添加。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3．在两块条件相同的退化林地上进行森林人工恢复和自然恢复的研究，20年后两块林地的生物多样性均有不同程度提高，其中人工种植的马尾松人工恢复林植物种数为137种，无人工种植的自然恢复林植物种数为226种。下列叙述错误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A．可采用样方法调查林地上植物的种群密度    B．森林恢复提高了生产者固定的太阳能总量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C．人工恢复林比自然恢复林的植物丰富度低    D．自然恢复林的形成属于初生演替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4．下列为减少实验误差而采取的措施，错误的是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实验内容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减少实验误差采取的措施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对培养液中酵母菌数量进行计数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多次计数取平均值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探索2，4-D促进插条生根的最适浓度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预实验确定浓度范围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调查人群中红绿色盲发生率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调查足够大的群体，随机取样并统计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比较有丝分裂细胞周期不同时期的时间长短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观察多个装片，多个视野的细胞并统计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5．某男子表现型正常，但其一条14号和一条21号染色体相互连接形成一条异常染色体，如图甲。减数分裂时异常染色体的联会如图乙，配对的三条染色体中，任意配对的两条染色体分离时，另一条染色体随机移向细胞任一级。下列叙述正确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A．图甲所示的变异属于基因重组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B．观察异常染色体应选择处于分裂间期的细胞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C．如不考虑其他染色体，理论上该男子产生的精子类型有8种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D．该男子与正常女子婚配能生育染色体组成正常的后代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6．(12分)为研究淹水时KNO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对甜樱桃根呼吸的影响，设四组盆栽甜樱桃，其中一组淹入清水，其余三组分别淹入不同浓度的KNO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溶液，保持液面高出盆土表面，每天定时测定甜樱桃根有氧呼吸速率，结果如图。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(1)细胞有氧呼吸生成CO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的场所是____，分析图中A、B、C三点，可知____点在单位时间内与氧结合的[H]最多。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(2)图中结果显示，淹水时KNO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对甜樱桃根有氧呼吸速率降低有____作用，其中____mmol·L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的KNO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溶液作用效果最好。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(3)淹水缺氧使地上部分和根系的生长均受到阻碍，地上部分叶色变黄，叶绿素含量减少，使光反应为暗反应提供的[H]和____减少；根系缺氧会导致根细胞无氧呼吸增强，实验过程中能否改用CO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作为检测有氧呼吸速率的指标？请分析说明____。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7．(16分)为探究铅中毒对大鼠学习记忆的影响，将大鼠分为四组，其中一组饮水，其余三组饮醋酸铅溶液，60天后进行检测。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检测a：用下图水迷宫(池水黑色，大鼠无法看到平台)进行实验，大鼠从入水点入水，训练其寻找水面下隐蔽平台，重复训练4天后撤去平台，测定大鼠从入水点到达原平台水域的时间；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检测b：测定脑组织匀浆铅含量及乙酰胆碱酶(AchE)活性。AchE活性检测原理：AchE可将乙酰胆碱(Ach)水解为胆碱和乙酸，胆碱与显色剂显色，根据颜色深浅计算活性。</w:t>
      </w:r>
    </w:p>
    <w:p>
      <w:pPr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>
        <w:ind w:left="315" w:first-line="105"/>
      </w:pPr>
      <w:r>
        <w:rPr>
          <w:rFonts w:ascii="Times New Roman" w:hAnsi="Times New Roman" w:cs="Times New Roman"/>
          <w:sz w:val="21"/>
          <w:sz-cs w:val="21"/>
        </w:rPr>
        <w:t xml:space="preserve">(1)表中用于评价大鼠学习记忆能力的指标是____，通过该指标可知____组大鼠学习记忆能力最弱。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ACh是与学习记忆有关的神经递质，该递质由突触前膜释放进入____，与突触后膜上的受体结合，引发突触后膜____变化。ACh发挥效应后在____酶的催化下水解，本实验是通过检测单位时间内____的生成量，进而计算该酶的活性。</w:t>
      </w:r>
    </w:p>
    <w:p>
      <w:pPr>
        <w:ind w:left="315" w:first-line="105"/>
      </w:pPr>
      <w:r>
        <w:rPr>
          <w:rFonts w:ascii="Times New Roman" w:hAnsi="Times New Roman" w:cs="Times New Roman"/>
          <w:sz w:val="21"/>
          <w:sz-cs w:val="21"/>
        </w:rPr>
        <w:t xml:space="preserve">(3)表中结果表明：脑组织铅含量越高，ACh水解速度越____。</w:t>
      </w:r>
    </w:p>
    <w:p>
      <w:pPr>
        <w:ind w:left="315" w:first-line="105"/>
      </w:pPr>
      <w:r>
        <w:rPr>
          <w:rFonts w:ascii="Times New Roman" w:hAnsi="Times New Roman" w:cs="Times New Roman"/>
          <w:sz w:val="21"/>
          <w:sz-cs w:val="21"/>
        </w:rPr>
        <w:t xml:space="preserve">(4)水迷宫实验过程中，使短期记忆转化为长期记忆的措施是____，以此强化神经元之间的联系。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8．(12分)甘蓝型油菜花色性状由三对等位基因控制，三对等位基因分别位于三对同源染色体上。花色表现型与基因型之间的对应关系如表。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表现型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白花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乳白花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黄花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金黄花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基因型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AA____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Aa____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aaB____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a___ D__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aabbdd</w:t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 w:first-line="105"/>
      </w:pPr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(1)图中重组细胞的细胞核来自____细胞，早期胚胎移入受体子宫继续发育，经桑椹胚、囊胚和____胚最终发育为克隆猪。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