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732041" w:rsidRPr="00BD387D" w:rsidP="00BD387D" w14:paraId="45B29024" w14:textId="77777777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3552825" cy="590550"/>
            <wp:effectExtent l="19050" t="0" r="9525" b="0"/>
            <wp:docPr id="170" name="图片 17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6E508360" w14:textId="77777777">
      <w:pPr>
        <w:numPr>
          <w:ilvl w:val="0"/>
          <w:numId w:val="6"/>
        </w:numPr>
        <w:spacing w:line="360" w:lineRule="auto"/>
        <w:rPr>
          <w:b/>
        </w:rPr>
      </w:pPr>
      <w:r w:rsidRPr="00BD387D">
        <w:rPr>
          <w:rFonts w:hAnsi="Arial" w:hint="eastAsia"/>
          <w:b/>
        </w:rPr>
        <w:t>单项选择题</w:t>
      </w:r>
    </w:p>
    <w:p w:rsidR="008301AC" w:rsidRPr="00BD387D" w:rsidP="00BD387D" w14:paraId="21CCF2F6" w14:textId="77777777">
      <w:pPr>
        <w:numPr>
          <w:ilvl w:val="0"/>
          <w:numId w:val="7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下列各组细胞器均具单层膜的是</w:t>
      </w:r>
      <w:r w:rsidRPr="00BD387D" w:rsidR="00D53880">
        <w:rPr>
          <w:rFonts w:ascii="宋体" w:hAnsi="宋体" w:hint="eastAsia"/>
          <w:szCs w:val="21"/>
        </w:rPr>
        <w:t xml:space="preserve">   （   ）</w:t>
      </w:r>
    </w:p>
    <w:p w:rsidR="008301AC" w:rsidRPr="00BD387D" w:rsidP="00BD387D" w14:paraId="4E918F39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 xml:space="preserve">A </w:t>
      </w:r>
      <w:r w:rsidRPr="00BD387D">
        <w:rPr>
          <w:rFonts w:ascii="宋体" w:hAnsi="宋体" w:hint="eastAsia"/>
          <w:szCs w:val="21"/>
        </w:rPr>
        <w:t>液泡和核糖体</w:t>
      </w:r>
      <w:r w:rsidRPr="00BD387D">
        <w:rPr>
          <w:rFonts w:ascii="宋体" w:hAnsi="宋体"/>
          <w:szCs w:val="21"/>
        </w:rPr>
        <w:t xml:space="preserve">    B </w:t>
      </w:r>
      <w:r w:rsidRPr="00BD387D">
        <w:rPr>
          <w:rFonts w:ascii="宋体" w:hAnsi="宋体" w:hint="eastAsia"/>
          <w:szCs w:val="21"/>
        </w:rPr>
        <w:t>中心体和叶绿体</w:t>
      </w:r>
      <w:r w:rsidRPr="00BD387D">
        <w:rPr>
          <w:rFonts w:ascii="宋体" w:hAnsi="宋体"/>
          <w:szCs w:val="21"/>
        </w:rPr>
        <w:t xml:space="preserve">  C </w:t>
      </w:r>
      <w:r w:rsidRPr="00BD387D">
        <w:rPr>
          <w:rFonts w:ascii="宋体" w:hAnsi="宋体" w:hint="eastAsia"/>
          <w:szCs w:val="21"/>
        </w:rPr>
        <w:t>溶酶体和高尔基体</w:t>
      </w:r>
      <w:r w:rsidRPr="00BD387D">
        <w:rPr>
          <w:rFonts w:ascii="宋体" w:hAnsi="宋体"/>
          <w:szCs w:val="21"/>
        </w:rPr>
        <w:t xml:space="preserve">   D</w:t>
      </w:r>
      <w:r w:rsidRPr="00BD387D">
        <w:rPr>
          <w:rFonts w:ascii="宋体" w:hAnsi="宋体" w:hint="eastAsia"/>
          <w:szCs w:val="21"/>
        </w:rPr>
        <w:t>内质网和线粒体</w:t>
      </w:r>
    </w:p>
    <w:p w:rsidR="008301AC" w:rsidRPr="00BD387D" w:rsidP="00BD387D" w14:paraId="41305EF7" w14:textId="77777777">
      <w:pPr>
        <w:numPr>
          <w:ilvl w:val="0"/>
          <w:numId w:val="7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关于人胰岛素的叙述，正确的是</w:t>
      </w:r>
      <w:r w:rsidRPr="00BD387D" w:rsidR="00D53880">
        <w:rPr>
          <w:rFonts w:ascii="宋体" w:hAnsi="宋体" w:hint="eastAsia"/>
          <w:szCs w:val="21"/>
        </w:rPr>
        <w:t xml:space="preserve">  （   ）</w:t>
      </w:r>
    </w:p>
    <w:p w:rsidR="008301AC" w:rsidRPr="00BD387D" w:rsidP="00BD387D" w14:paraId="77B7FABA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int="eastAsia"/>
          <w:szCs w:val="21"/>
        </w:rPr>
        <w:t>①</w:t>
      </w:r>
      <w:r w:rsidRPr="00BD387D">
        <w:rPr>
          <w:rFonts w:ascii="宋体" w:hAnsi="宋体" w:hint="eastAsia"/>
          <w:szCs w:val="21"/>
        </w:rPr>
        <w:t>以碳链为基本骨架②与双缩脲试剂</w:t>
      </w:r>
      <w:r>
        <w:rPr>
          <w:rFonts w:ascii="宋体" w:hAnsi="宋体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反应呈蓝色</w:t>
      </w:r>
    </w:p>
    <w:p w:rsidR="008301AC" w:rsidRPr="00BD387D" w:rsidP="00BD387D" w14:paraId="681A98F8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③促进肝糖原分解</w:t>
      </w:r>
      <w:r w:rsidRPr="00BD387D">
        <w:rPr>
          <w:rFonts w:ascii="宋体" w:hint="eastAsia"/>
          <w:szCs w:val="21"/>
        </w:rPr>
        <w:t>④</w:t>
      </w:r>
      <w:r w:rsidRPr="00BD387D">
        <w:rPr>
          <w:rFonts w:ascii="宋体" w:hAnsi="宋体" w:hint="eastAsia"/>
          <w:szCs w:val="21"/>
        </w:rPr>
        <w:t>由胰岛</w:t>
      </w:r>
      <w:r w:rsidRPr="00BD387D">
        <w:rPr>
          <w:rFonts w:ascii="宋体" w:hAnsi="宋体"/>
          <w:szCs w:val="21"/>
        </w:rPr>
        <w:t>B</w:t>
      </w:r>
      <w:r w:rsidRPr="00BD387D">
        <w:rPr>
          <w:rFonts w:ascii="宋体" w:hAnsi="宋体" w:hint="eastAsia"/>
          <w:szCs w:val="21"/>
        </w:rPr>
        <w:t>细胞合成、分泌</w:t>
      </w:r>
    </w:p>
    <w:p w:rsidR="008301AC" w:rsidRPr="00BD387D" w:rsidP="00BD387D" w14:paraId="5F6B5568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/>
          <w:szCs w:val="21"/>
        </w:rPr>
        <w:t xml:space="preserve">A </w:t>
      </w:r>
      <w:r w:rsidRPr="00BD387D">
        <w:rPr>
          <w:rFonts w:ascii="宋体" w:hAnsi="宋体" w:hint="eastAsia"/>
          <w:szCs w:val="21"/>
        </w:rPr>
        <w:t>①③</w:t>
      </w:r>
      <w:r>
        <w:rPr>
          <w:rFonts w:ascii="宋体" w:hAnsi="宋体"/>
          <w:szCs w:val="21"/>
        </w:rPr>
        <w:pict>
          <v:shape id="_x0000_i1026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/>
          <w:szCs w:val="21"/>
        </w:rPr>
        <w:t xml:space="preserve">    B </w:t>
      </w:r>
      <w:r w:rsidRPr="00BD387D">
        <w:rPr>
          <w:rFonts w:ascii="宋体" w:hAnsi="宋体" w:hint="eastAsia"/>
          <w:szCs w:val="21"/>
        </w:rPr>
        <w:t>①④</w:t>
      </w:r>
      <w:r w:rsidRPr="00BD387D">
        <w:rPr>
          <w:rFonts w:ascii="宋体" w:hAnsi="宋体"/>
          <w:szCs w:val="21"/>
        </w:rPr>
        <w:t xml:space="preserve">   C </w:t>
      </w:r>
      <w:r w:rsidRPr="00BD387D">
        <w:rPr>
          <w:rFonts w:ascii="宋体" w:hAnsi="宋体" w:hint="eastAsia"/>
          <w:szCs w:val="21"/>
        </w:rPr>
        <w:t>②③</w:t>
      </w:r>
      <w:r w:rsidRPr="00BD387D">
        <w:rPr>
          <w:rFonts w:ascii="宋体" w:hAnsi="宋体"/>
          <w:szCs w:val="21"/>
        </w:rPr>
        <w:t xml:space="preserve">   D </w:t>
      </w:r>
      <w:r w:rsidRPr="00BD387D">
        <w:rPr>
          <w:rFonts w:ascii="宋体" w:hAnsi="宋体" w:hint="eastAsia"/>
          <w:szCs w:val="21"/>
        </w:rPr>
        <w:t>③④</w:t>
      </w:r>
      <w:r w:rsidRPr="00B22032" w:rsidR="00B22032">
        <w:rPr>
          <w:rFonts w:ascii="宋体" w:hAnsi="宋体"/>
          <w:color w:val="FFFFFF"/>
          <w:sz w:val="4"/>
          <w:szCs w:val="21"/>
        </w:rPr>
        <w:t>[来源:Zxxk.Com]</w:t>
      </w:r>
    </w:p>
    <w:p w:rsidR="008301AC" w:rsidRPr="00BD387D" w:rsidP="00BD387D" w14:paraId="33B86587" w14:textId="77777777">
      <w:pPr>
        <w:numPr>
          <w:ilvl w:val="0"/>
          <w:numId w:val="7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关于</w:t>
      </w:r>
      <w:r w:rsidRPr="00BD387D">
        <w:rPr>
          <w:rFonts w:ascii="宋体" w:hAnsi="宋体"/>
          <w:szCs w:val="21"/>
        </w:rPr>
        <w:t>DNA</w:t>
      </w:r>
      <w:r w:rsidRPr="00BD387D">
        <w:rPr>
          <w:rFonts w:ascii="宋体" w:hAnsi="宋体" w:hint="eastAsia"/>
          <w:szCs w:val="21"/>
        </w:rPr>
        <w:t>的实验，叙述正确的是</w:t>
      </w:r>
      <w:r w:rsidRPr="00BD387D" w:rsidR="00D53880">
        <w:rPr>
          <w:rFonts w:ascii="宋体" w:hAnsi="宋体" w:hint="eastAsia"/>
          <w:szCs w:val="21"/>
        </w:rPr>
        <w:t xml:space="preserve">  （   ）</w:t>
      </w:r>
    </w:p>
    <w:p w:rsidR="00732041" w:rsidRPr="00BD387D" w:rsidP="00BD387D" w14:paraId="441BB15A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/>
          <w:szCs w:val="21"/>
        </w:rPr>
        <w:t xml:space="preserve">A </w:t>
      </w:r>
      <w:r w:rsidRPr="00BD387D">
        <w:rPr>
          <w:rFonts w:ascii="宋体" w:hAnsi="宋体" w:hint="eastAsia"/>
          <w:szCs w:val="21"/>
        </w:rPr>
        <w:t>用兔的成熟红细胞可提取</w:t>
      </w:r>
      <w:r w:rsidRPr="00BD387D">
        <w:rPr>
          <w:rFonts w:ascii="宋体" w:hAnsi="宋体"/>
          <w:szCs w:val="21"/>
        </w:rPr>
        <w:t xml:space="preserve">DNA </w:t>
      </w:r>
    </w:p>
    <w:p w:rsidR="008301AC" w:rsidRPr="00BD387D" w:rsidP="00BD387D" w14:paraId="756FA435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B PCR</w:t>
      </w:r>
      <w:r w:rsidRPr="00BD387D">
        <w:rPr>
          <w:rFonts w:ascii="宋体" w:hAnsi="宋体" w:hint="eastAsia"/>
          <w:szCs w:val="21"/>
        </w:rPr>
        <w:t>的每个循环一般依次经过变性</w:t>
      </w:r>
      <w:r w:rsidRPr="00BD387D">
        <w:rPr>
          <w:rFonts w:ascii="宋体" w:hAnsi="宋体"/>
          <w:szCs w:val="21"/>
        </w:rPr>
        <w:t>-</w:t>
      </w:r>
      <w:r w:rsidRPr="00BD387D">
        <w:rPr>
          <w:rFonts w:ascii="宋体" w:hAnsi="宋体" w:hint="eastAsia"/>
          <w:szCs w:val="21"/>
        </w:rPr>
        <w:t>延伸</w:t>
      </w:r>
      <w:r w:rsidRPr="00BD387D">
        <w:rPr>
          <w:rFonts w:ascii="宋体" w:hAnsi="宋体"/>
          <w:szCs w:val="21"/>
        </w:rPr>
        <w:t>-</w:t>
      </w:r>
      <w:r w:rsidRPr="00BD387D">
        <w:rPr>
          <w:rFonts w:ascii="宋体" w:hAnsi="宋体" w:hint="eastAsia"/>
          <w:szCs w:val="21"/>
        </w:rPr>
        <w:t>复性三步</w:t>
      </w:r>
    </w:p>
    <w:p w:rsidR="008301AC" w:rsidRPr="00BD387D" w:rsidP="00BD387D" w14:paraId="56FB6F47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C DNA</w:t>
      </w:r>
      <w:r w:rsidRPr="00BD387D">
        <w:rPr>
          <w:rFonts w:ascii="宋体" w:hAnsi="宋体" w:hint="eastAsia"/>
          <w:szCs w:val="21"/>
        </w:rPr>
        <w:t>溶液与二苯胺试剂混合，沸水浴后生成蓝色产物</w:t>
      </w:r>
    </w:p>
    <w:p w:rsidR="008301AC" w:rsidRPr="00BD387D" w:rsidP="00BD387D" w14:paraId="06E8D189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 xml:space="preserve">D </w:t>
      </w:r>
      <w:r w:rsidRPr="00BD387D">
        <w:rPr>
          <w:rFonts w:ascii="宋体" w:hAnsi="宋体" w:hint="eastAsia"/>
          <w:szCs w:val="21"/>
        </w:rPr>
        <w:t>用甲基绿对人的口腔上皮细胞染色，细胞核呈绿色，细胞质呈红色</w:t>
      </w:r>
    </w:p>
    <w:p w:rsidR="008301AC" w:rsidRPr="00BD387D" w:rsidP="00BD387D" w14:paraId="2CBB26F9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color w:val="000000" w:themeColor="text1"/>
          <w:szCs w:val="21"/>
        </w:rPr>
        <w:t>4.图</w:t>
      </w:r>
      <w:r w:rsidRPr="00BD387D">
        <w:rPr>
          <w:rFonts w:ascii="宋体" w:hAnsi="宋体"/>
          <w:color w:val="000000" w:themeColor="text1"/>
          <w:szCs w:val="21"/>
        </w:rPr>
        <w:t>1</w:t>
      </w:r>
      <w:r w:rsidRPr="00BD387D">
        <w:rPr>
          <w:rFonts w:ascii="宋体" w:hAnsi="宋体" w:hint="eastAsia"/>
          <w:szCs w:val="21"/>
        </w:rPr>
        <w:t>表示在一个</w:t>
      </w:r>
      <w:r w:rsidRPr="00BD387D">
        <w:rPr>
          <w:rFonts w:ascii="宋体" w:hAnsi="宋体"/>
          <w:szCs w:val="21"/>
        </w:rPr>
        <w:t>10ml</w:t>
      </w:r>
      <w:r w:rsidRPr="00BD387D">
        <w:rPr>
          <w:rFonts w:ascii="宋体" w:hAnsi="宋体" w:hint="eastAsia"/>
          <w:szCs w:val="21"/>
        </w:rPr>
        <w:t>的密闭培养体系中酵母菌细胞数量的动态变化，关于酵母菌数量的叙述，正确的是</w:t>
      </w:r>
      <w:r w:rsidRPr="00BD387D" w:rsidR="00D53880">
        <w:rPr>
          <w:rFonts w:ascii="宋体" w:hAnsi="宋体" w:hint="eastAsia"/>
          <w:szCs w:val="21"/>
        </w:rPr>
        <w:t xml:space="preserve">  （   ）</w:t>
      </w:r>
    </w:p>
    <w:p w:rsidR="008301AC" w:rsidRPr="00BD387D" w:rsidP="00BD387D" w14:paraId="22D2ECC2" w14:textId="77777777">
      <w:pPr>
        <w:spacing w:line="360" w:lineRule="auto"/>
        <w:jc w:val="center"/>
        <w:rPr>
          <w:rFonts w:ascii="宋体"/>
          <w:szCs w:val="21"/>
        </w:rPr>
      </w:pPr>
      <w:r>
        <w:rPr>
          <w:rFonts w:ascii="宋体"/>
          <w:noProof/>
          <w:szCs w:val="21"/>
        </w:rPr>
        <w:drawing>
          <wp:inline distT="0" distB="0" distL="0" distR="0">
            <wp:extent cx="3000375" cy="1943100"/>
            <wp:effectExtent l="19050" t="0" r="9525" b="0"/>
            <wp:docPr id="174" name="图片 17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10D1A133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 xml:space="preserve">A </w:t>
      </w:r>
      <w:r w:rsidRPr="00BD387D">
        <w:rPr>
          <w:rFonts w:ascii="宋体" w:hAnsi="宋体" w:hint="eastAsia"/>
          <w:szCs w:val="21"/>
        </w:rPr>
        <w:t>种内斗争导致初始阶段增长缓慢</w:t>
      </w:r>
      <w:r w:rsidRPr="00BD387D">
        <w:rPr>
          <w:rFonts w:ascii="宋体" w:hAnsi="宋体"/>
          <w:szCs w:val="21"/>
        </w:rPr>
        <w:t xml:space="preserve">   B </w:t>
      </w:r>
      <w:r w:rsidRPr="00BD387D">
        <w:rPr>
          <w:rFonts w:ascii="宋体" w:hAnsi="宋体" w:hint="eastAsia"/>
          <w:szCs w:val="21"/>
        </w:rPr>
        <w:t>可用数学模型</w:t>
      </w:r>
      <w:r w:rsidRPr="00BD387D">
        <w:rPr>
          <w:rFonts w:ascii="宋体" w:hAnsi="宋体"/>
          <w:i/>
          <w:szCs w:val="21"/>
        </w:rPr>
        <w:t>N</w:t>
      </w:r>
      <w:r w:rsidRPr="00BD387D">
        <w:rPr>
          <w:rFonts w:ascii="宋体" w:hAnsi="宋体"/>
          <w:i/>
          <w:szCs w:val="21"/>
          <w:vertAlign w:val="subscript"/>
        </w:rPr>
        <w:t>t</w:t>
      </w:r>
      <w:r w:rsidRPr="00BD387D">
        <w:rPr>
          <w:rFonts w:ascii="宋体" w:hAnsi="宋体"/>
          <w:szCs w:val="21"/>
        </w:rPr>
        <w:t>=</w:t>
      </w:r>
      <w:r w:rsidRPr="00BD387D">
        <w:rPr>
          <w:rFonts w:ascii="宋体" w:hAnsi="宋体"/>
          <w:i/>
          <w:szCs w:val="21"/>
        </w:rPr>
        <w:t>N</w:t>
      </w:r>
      <w:r w:rsidRPr="00BD387D">
        <w:rPr>
          <w:rFonts w:ascii="宋体" w:hAnsi="宋体"/>
          <w:i/>
          <w:szCs w:val="21"/>
          <w:vertAlign w:val="subscript"/>
        </w:rPr>
        <w:t>0</w:t>
      </w:r>
      <w:r w:rsidRPr="00BD387D">
        <w:rPr>
          <w:rFonts w:ascii="宋体" w:hint="eastAsia"/>
          <w:i/>
          <w:szCs w:val="21"/>
        </w:rPr>
        <w:t>λ</w:t>
      </w:r>
      <w:r w:rsidRPr="00BD387D">
        <w:rPr>
          <w:rFonts w:ascii="宋体" w:hAnsi="宋体"/>
          <w:i/>
          <w:szCs w:val="21"/>
          <w:vertAlign w:val="superscript"/>
        </w:rPr>
        <w:t xml:space="preserve">t </w:t>
      </w:r>
      <w:r w:rsidRPr="00BD387D">
        <w:rPr>
          <w:rFonts w:ascii="宋体" w:hAnsi="宋体" w:hint="eastAsia"/>
          <w:szCs w:val="21"/>
        </w:rPr>
        <w:t>表示</w:t>
      </w:r>
    </w:p>
    <w:p w:rsidR="008301AC" w:rsidRPr="00BD387D" w:rsidP="00BD387D" w14:paraId="5521E962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 xml:space="preserve">C </w:t>
      </w:r>
      <w:r w:rsidRPr="00BD387D">
        <w:rPr>
          <w:rFonts w:ascii="宋体" w:hAnsi="宋体" w:hint="eastAsia"/>
          <w:szCs w:val="21"/>
        </w:rPr>
        <w:t>可用取样器取样法计数</w:t>
      </w:r>
      <w:r w:rsidRPr="00BD387D">
        <w:rPr>
          <w:rFonts w:ascii="宋体" w:hAnsi="宋体"/>
          <w:szCs w:val="21"/>
        </w:rPr>
        <w:t xml:space="preserve">           D </w:t>
      </w:r>
      <w:r w:rsidRPr="00BD387D">
        <w:rPr>
          <w:rFonts w:ascii="宋体" w:hAnsi="宋体"/>
          <w:i/>
          <w:szCs w:val="21"/>
        </w:rPr>
        <w:t>K</w:t>
      </w:r>
      <w:r w:rsidRPr="00BD387D">
        <w:rPr>
          <w:rFonts w:ascii="宋体" w:hAnsi="宋体" w:hint="eastAsia"/>
          <w:szCs w:val="21"/>
        </w:rPr>
        <w:t>值约为</w:t>
      </w:r>
      <w:r w:rsidRPr="00BD387D">
        <w:rPr>
          <w:rFonts w:ascii="宋体" w:hAnsi="宋体"/>
          <w:szCs w:val="21"/>
        </w:rPr>
        <w:t>120 000</w:t>
      </w:r>
      <w:r w:rsidRPr="00BD387D">
        <w:rPr>
          <w:rFonts w:ascii="宋体" w:hAnsi="宋体" w:hint="eastAsia"/>
          <w:szCs w:val="21"/>
        </w:rPr>
        <w:t>个</w:t>
      </w:r>
    </w:p>
    <w:p w:rsidR="00732041" w:rsidRPr="00BD387D" w:rsidP="00BD387D" w14:paraId="110335DD" w14:textId="77777777">
      <w:pPr>
        <w:spacing w:line="360" w:lineRule="auto"/>
        <w:jc w:val="left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5.</w:t>
      </w:r>
      <w:r w:rsidRPr="00BD387D" w:rsidR="008301AC">
        <w:rPr>
          <w:rFonts w:ascii="宋体" w:hAnsi="宋体" w:hint="eastAsia"/>
          <w:szCs w:val="21"/>
        </w:rPr>
        <w:t>水仙素处理二倍体植物的愈伤组织，从获得的再生植株中筛选四倍体植株，预实验结果如右表，正式实验时秋水仙素浓度设计最合理的是</w:t>
      </w:r>
      <w:r w:rsidRPr="00BD387D" w:rsidR="00D53880">
        <w:rPr>
          <w:rFonts w:ascii="宋体" w:hAnsi="宋体" w:hint="eastAsia"/>
          <w:szCs w:val="21"/>
        </w:rPr>
        <w:t xml:space="preserve">  （   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6509" cy="19050"/>
            <wp:effectExtent l="19050" t="0" r="2541" b="0"/>
            <wp:docPr id="8" name="图片 8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509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 w:rsidR="00D53880">
        <w:rPr>
          <w:rFonts w:ascii="宋体" w:hAnsi="宋体" w:hint="eastAsia"/>
          <w:szCs w:val="21"/>
        </w:rPr>
        <w:t>）</w:t>
      </w:r>
    </w:p>
    <w:tbl>
      <w:tblPr>
        <w:tblW w:w="3315" w:type="pc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2384"/>
        <w:gridCol w:w="2043"/>
        <w:gridCol w:w="2043"/>
      </w:tblGrid>
      <w:tr w14:paraId="7A6FF97B" w14:textId="77777777" w:rsidTr="009B0437">
        <w:tblPrEx>
          <w:tblW w:w="3315" w:type="pct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Look w:val="04A0"/>
        </w:tblPrEx>
        <w:trPr>
          <w:trHeight w:val="628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433609EB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秋水仙素浓度</w:t>
            </w: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(g/L)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0B2763C7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再生植株</w:t>
            </w: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(</w:t>
            </w: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棵</w:t>
            </w: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012B6FE3" w14:textId="77777777">
            <w:pPr>
              <w:widowControl/>
              <w:jc w:val="center"/>
              <w:rPr>
                <w:rFonts w:ascii="Times New Roman" w:hAnsi="Times New Roman"/>
                <w:szCs w:val="21"/>
              </w:rPr>
            </w:pPr>
            <w:r w:rsidRPr="00BD387D">
              <w:rPr>
                <w:rStyle w:val="nsuhbkwgb"/>
                <w:rFonts w:ascii="Times New Roman" w:hAnsi="Times New Roman"/>
                <w:vanish/>
                <w:kern w:val="0"/>
                <w:szCs w:val="21"/>
              </w:rPr>
              <w:t xml:space="preserve">http://#www.)wln100.com </w:t>
            </w:r>
            <w:r w:rsidRPr="00BD387D">
              <w:rPr>
                <w:rStyle w:val="nsuhbkwgb"/>
                <w:rFonts w:ascii="Times New Roman" w:hAnsi="Times New Roman"/>
                <w:vanish/>
                <w:kern w:val="0"/>
                <w:szCs w:val="21"/>
              </w:rPr>
              <w:t>未来脑</w:t>
            </w:r>
            <w:r w:rsidRPr="00BD387D">
              <w:rPr>
                <w:rStyle w:val="nsuhbkwgb"/>
                <w:rFonts w:ascii="Times New Roman" w:hAnsi="Times New Roman"/>
                <w:vanish/>
                <w:kern w:val="0"/>
                <w:szCs w:val="21"/>
              </w:rPr>
              <w:t>(</w:t>
            </w:r>
            <w:r w:rsidRPr="00BD387D">
              <w:rPr>
                <w:rStyle w:val="nsuhbkwgb"/>
                <w:rFonts w:ascii="Times New Roman" w:hAnsi="Times New Roman"/>
                <w:vanish/>
                <w:kern w:val="0"/>
                <w:szCs w:val="21"/>
              </w:rPr>
              <w:t>教学云平台</w:t>
            </w:r>
            <w:r w:rsidRPr="00BD387D">
              <w:rPr>
                <w:rStyle w:val="nsuhbkwgb"/>
                <w:rFonts w:ascii="Times New Roman" w:hAnsi="Times New Roman"/>
                <w:vanish/>
                <w:kern w:val="0"/>
                <w:szCs w:val="21"/>
              </w:rPr>
              <w:t>?</w:t>
            </w:r>
            <w:r w:rsidRPr="00BD387D">
              <w:rPr>
                <w:rFonts w:ascii="Times New Roman" w:hAnsi="Times New Roman"/>
                <w:szCs w:val="21"/>
              </w:rPr>
              <w:t>四倍体植株</w:t>
            </w:r>
            <w:r w:rsidRPr="00BD387D">
              <w:rPr>
                <w:rFonts w:ascii="Times New Roman" w:hAnsi="Times New Roman"/>
                <w:szCs w:val="21"/>
              </w:rPr>
              <w:t>(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 xml:space="preserve">http://www.wln(100.com 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未来脑教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_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学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+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云平台</w:t>
            </w:r>
            <w:r w:rsidRPr="00BD387D">
              <w:rPr>
                <w:rStyle w:val="ctrwt-a"/>
                <w:rFonts w:ascii="Times New Roman" w:hAnsi="Times New Roman"/>
                <w:vanish/>
                <w:szCs w:val="21"/>
              </w:rPr>
              <w:t>#</w:t>
            </w:r>
            <w:r w:rsidRPr="00BD387D">
              <w:rPr>
                <w:rFonts w:ascii="Times New Roman" w:hAnsi="Times New Roman"/>
                <w:szCs w:val="21"/>
              </w:rPr>
              <w:t>棵</w:t>
            </w:r>
            <w:r w:rsidRPr="00BD387D">
              <w:rPr>
                <w:rFonts w:ascii="Times New Roman" w:hAnsi="Times New Roman"/>
                <w:szCs w:val="21"/>
              </w:rPr>
              <w:t>)</w:t>
            </w:r>
          </w:p>
        </w:tc>
      </w:tr>
      <w:tr w14:paraId="55124C87" w14:textId="77777777" w:rsidTr="009B0437">
        <w:tblPrEx>
          <w:tblW w:w="3315" w:type="pct"/>
          <w:tblLayout w:type="fixed"/>
          <w:tblLook w:val="04A0"/>
        </w:tblPrEx>
        <w:trPr>
          <w:hidden/>
          <w:trHeight w:val="222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34C2CF5C" w14:textId="77777777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 xml:space="preserve">http://ww$w.wln100.com 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未来脑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@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教学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?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云平台</w:t>
            </w:r>
            <w:r w:rsidRPr="00BD387D">
              <w:rPr>
                <w:rStyle w:val="gj-eng"/>
                <w:rFonts w:ascii="Times New Roman" w:hAnsi="Times New Roman"/>
                <w:vanish/>
                <w:color w:val="FF0000"/>
                <w:kern w:val="0"/>
                <w:szCs w:val="21"/>
              </w:rPr>
              <w:t>#</w:t>
            </w:r>
            <w:r w:rsidRPr="00BD387D">
              <w:rPr>
                <w:rFonts w:ascii="Times New Roman" w:hAnsi="Times New Roman"/>
                <w:szCs w:val="21"/>
              </w:rPr>
              <w:t>0</w:t>
            </w:r>
            <w:r w:rsidRPr="00BD387D">
              <w:rPr>
                <w:rStyle w:val="vqyaq"/>
                <w:rFonts w:ascii="Times New Roman" w:hAnsi="Times New Roman"/>
                <w:vanish/>
                <w:szCs w:val="21"/>
              </w:rPr>
              <w:t xml:space="preserve">*htt%p://www.wln100.com* </w:t>
            </w:r>
            <w:r w:rsidRPr="00BD387D">
              <w:rPr>
                <w:rStyle w:val="vqyaq"/>
                <w:rFonts w:ascii="Times New Roman" w:hAnsi="Times New Roman"/>
                <w:vanish/>
                <w:szCs w:val="21"/>
              </w:rPr>
              <w:t>未来脑教学云平台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3099BC30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48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14D54705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0</w:t>
            </w:r>
          </w:p>
        </w:tc>
      </w:tr>
      <w:tr w14:paraId="4D892F09" w14:textId="77777777" w:rsidTr="009B0437">
        <w:tblPrEx>
          <w:tblW w:w="3315" w:type="pct"/>
          <w:tblLayout w:type="fixed"/>
          <w:tblLook w:val="04A0"/>
        </w:tblPrEx>
        <w:trPr>
          <w:trHeight w:val="236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3A0EBC59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2</w:t>
            </w:r>
            <w:r w:rsidRPr="00BD387D">
              <w:rPr>
                <w:rStyle w:val="hgx"/>
                <w:rFonts w:ascii="Times New Roman" w:hAnsi="Times New Roman" w:cs="Times New Roman"/>
                <w:vanish/>
                <w:color w:val="FF0000"/>
                <w:sz w:val="20"/>
                <w:szCs w:val="20"/>
              </w:rPr>
              <w:t>http://www.wl@n100.!com ?</w:t>
            </w:r>
            <w:r w:rsidRPr="00BD387D">
              <w:rPr>
                <w:rStyle w:val="hgx"/>
                <w:rFonts w:ascii="Times New Roman" w:hAnsi="Times New Roman" w:cs="Times New Roman"/>
                <w:vanish/>
                <w:color w:val="FF0000"/>
                <w:sz w:val="20"/>
                <w:szCs w:val="20"/>
              </w:rPr>
              <w:t>未来脑教学云平台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625C6BFC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44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0EA79198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4</w:t>
            </w:r>
            <w:r w:rsidRPr="00BD387D">
              <w:rPr>
                <w:rStyle w:val="zymdf"/>
                <w:rFonts w:ascii="Times New Roman" w:hAnsi="Times New Roman" w:cs="Times New Roman"/>
                <w:vanish/>
                <w:color w:val="FF0000"/>
                <w:sz w:val="21"/>
                <w:szCs w:val="21"/>
              </w:rPr>
              <w:t xml:space="preserve">http://www.|wln100.c_om </w:t>
            </w:r>
            <w:r w:rsidRPr="00BD387D">
              <w:rPr>
                <w:rStyle w:val="zymdf"/>
                <w:rFonts w:ascii="Times New Roman" w:hAnsi="Times New Roman" w:cs="Times New Roman"/>
                <w:vanish/>
                <w:color w:val="FF0000"/>
                <w:sz w:val="21"/>
                <w:szCs w:val="21"/>
              </w:rPr>
              <w:t>未来脑教学云平台</w:t>
            </w:r>
            <w:r w:rsidRPr="00BD387D">
              <w:rPr>
                <w:rStyle w:val="zymdf"/>
                <w:rFonts w:ascii="Times New Roman" w:hAnsi="Times New Roman" w:cs="Times New Roman"/>
                <w:vanish/>
                <w:color w:val="FF0000"/>
                <w:sz w:val="21"/>
                <w:szCs w:val="21"/>
              </w:rPr>
              <w:t>_*</w:t>
            </w:r>
          </w:p>
        </w:tc>
      </w:tr>
      <w:tr w14:paraId="2518C72F" w14:textId="77777777" w:rsidTr="009B0437">
        <w:tblPrEx>
          <w:tblW w:w="3315" w:type="pct"/>
          <w:tblLayout w:type="fixed"/>
          <w:tblLook w:val="04A0"/>
        </w:tblPrEx>
        <w:trPr>
          <w:hidden/>
          <w:trHeight w:val="222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22DE5CAA" w14:textId="77777777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BD387D">
              <w:rPr>
                <w:rStyle w:val="ylkmq"/>
                <w:rFonts w:ascii="Times New Roman" w:hAnsi="Times New Roman"/>
                <w:vanish/>
                <w:kern w:val="0"/>
                <w:sz w:val="20"/>
                <w:szCs w:val="20"/>
              </w:rPr>
              <w:t xml:space="preserve">http://ww*w.wln100.com </w:t>
            </w:r>
            <w:r w:rsidRPr="00BD387D">
              <w:rPr>
                <w:rStyle w:val="ylkmq"/>
                <w:rFonts w:ascii="Times New Roman" w:hAnsi="Times New Roman"/>
                <w:vanish/>
                <w:kern w:val="0"/>
                <w:sz w:val="20"/>
                <w:szCs w:val="20"/>
              </w:rPr>
              <w:t>未来脑教学</w:t>
            </w:r>
            <w:r w:rsidRPr="00BD387D">
              <w:rPr>
                <w:rStyle w:val="ylkmq"/>
                <w:rFonts w:ascii="Times New Roman" w:hAnsi="Times New Roman"/>
                <w:vanish/>
                <w:kern w:val="0"/>
                <w:sz w:val="20"/>
                <w:szCs w:val="20"/>
              </w:rPr>
              <w:t>_</w:t>
            </w:r>
            <w:r w:rsidRPr="00BD387D">
              <w:rPr>
                <w:rStyle w:val="ylkmq"/>
                <w:rFonts w:ascii="Times New Roman" w:hAnsi="Times New Roman"/>
                <w:vanish/>
                <w:kern w:val="0"/>
                <w:sz w:val="20"/>
                <w:szCs w:val="20"/>
              </w:rPr>
              <w:t>云平台</w:t>
            </w:r>
            <w:r w:rsidRPr="00BD387D">
              <w:rPr>
                <w:rStyle w:val="ylkmq"/>
                <w:rFonts w:ascii="Times New Roman" w:hAnsi="Times New Roman"/>
                <w:vanish/>
                <w:kern w:val="0"/>
                <w:sz w:val="20"/>
                <w:szCs w:val="20"/>
              </w:rPr>
              <w:t>(%</w:t>
            </w:r>
            <w:r w:rsidRPr="00BD387D">
              <w:rPr>
                <w:rStyle w:val="rzprw"/>
                <w:rFonts w:ascii="Times New Roman" w:hAnsi="Times New Roman"/>
                <w:vanish/>
                <w:kern w:val="0"/>
                <w:szCs w:val="21"/>
              </w:rPr>
              <w:t xml:space="preserve">htt_p_://www%.w+ln100.com </w:t>
            </w:r>
            <w:r w:rsidRPr="00BD387D">
              <w:rPr>
                <w:rStyle w:val="rzprw"/>
                <w:rFonts w:ascii="Times New Roman" w:hAnsi="Times New Roman"/>
                <w:vanish/>
                <w:kern w:val="0"/>
                <w:szCs w:val="21"/>
              </w:rPr>
              <w:t>未来脑教学云平台</w:t>
            </w:r>
            <w:r w:rsidRPr="00BD387D">
              <w:rPr>
                <w:rFonts w:ascii="Times New Roman" w:hAnsi="Times New Roman"/>
                <w:szCs w:val="21"/>
              </w:rPr>
              <w:t>4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4795AAEB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37</w:t>
            </w:r>
            <w:r w:rsidRPr="00BD387D">
              <w:rPr>
                <w:rStyle w:val="msjkgzky"/>
                <w:rFonts w:ascii="Times New Roman" w:hAnsi="Times New Roman" w:cs="Times New Roman"/>
                <w:vanish/>
                <w:color w:val="FF0000"/>
                <w:sz w:val="20"/>
                <w:szCs w:val="20"/>
              </w:rPr>
              <w:t xml:space="preserve">http://www.w)ln)100.com </w:t>
            </w:r>
            <w:r w:rsidRPr="00BD387D">
              <w:rPr>
                <w:rStyle w:val="msjkgzky"/>
                <w:rFonts w:ascii="Times New Roman" w:hAnsi="Times New Roman" w:cs="Times New Roman"/>
                <w:vanish/>
                <w:color w:val="FF0000"/>
                <w:sz w:val="20"/>
                <w:szCs w:val="20"/>
              </w:rPr>
              <w:t>未来脑教学云平台</w:t>
            </w:r>
            <w:r w:rsidRPr="00BD387D">
              <w:rPr>
                <w:rStyle w:val="msjkgzky"/>
                <w:rFonts w:ascii="Times New Roman" w:hAnsi="Times New Roman" w:cs="Times New Roman"/>
                <w:vanish/>
                <w:color w:val="FF0000"/>
                <w:sz w:val="20"/>
                <w:szCs w:val="20"/>
              </w:rPr>
              <w:t>?%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53CAC5F2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8</w:t>
            </w:r>
            <w:r w:rsidRPr="00BD387D">
              <w:rPr>
                <w:rStyle w:val="mbu-w"/>
                <w:rFonts w:ascii="Times New Roman" w:hAnsi="Times New Roman" w:cs="Times New Roman"/>
                <w:vanish/>
                <w:sz w:val="20"/>
                <w:szCs w:val="20"/>
              </w:rPr>
              <w:t xml:space="preserve">h(ttp://www.wl$n100.com </w:t>
            </w:r>
            <w:r w:rsidRPr="00BD387D">
              <w:rPr>
                <w:rStyle w:val="mbu-w"/>
                <w:rFonts w:ascii="Times New Roman" w:hAnsi="Times New Roman" w:cs="Times New Roman"/>
                <w:vanish/>
                <w:sz w:val="20"/>
                <w:szCs w:val="20"/>
              </w:rPr>
              <w:t>未来脑教学云平台</w:t>
            </w:r>
            <w:r w:rsidRPr="00BD387D">
              <w:rPr>
                <w:rStyle w:val="mbu-w"/>
                <w:rFonts w:ascii="Times New Roman" w:hAnsi="Times New Roman" w:cs="Times New Roman"/>
                <w:vanish/>
                <w:sz w:val="20"/>
                <w:szCs w:val="20"/>
              </w:rPr>
              <w:t>@</w:t>
            </w:r>
          </w:p>
        </w:tc>
      </w:tr>
      <w:tr w14:paraId="193CE38F" w14:textId="77777777" w:rsidTr="009B0437">
        <w:tblPrEx>
          <w:tblW w:w="3315" w:type="pct"/>
          <w:tblLayout w:type="fixed"/>
          <w:tblLook w:val="04A0"/>
        </w:tblPrEx>
        <w:trPr>
          <w:trHeight w:val="236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429E09A0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43E417C4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Style w:val="jgpyjcc-"/>
                <w:rFonts w:ascii="Times New Roman" w:hAnsi="Times New Roman" w:cs="Times New Roman"/>
                <w:vanish/>
                <w:color w:val="FF0000"/>
                <w:sz w:val="21"/>
                <w:szCs w:val="21"/>
              </w:rPr>
              <w:t xml:space="preserve">h_ttp://www.wln100.com+ </w:t>
            </w:r>
            <w:r w:rsidRPr="00BD387D">
              <w:rPr>
                <w:rStyle w:val="jgpyjcc-"/>
                <w:rFonts w:ascii="Times New Roman" w:hAnsi="Times New Roman" w:cs="Times New Roman"/>
                <w:vanish/>
                <w:color w:val="FF0000"/>
                <w:sz w:val="21"/>
                <w:szCs w:val="21"/>
              </w:rPr>
              <w:t>未来脑教学云平台</w:t>
            </w: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28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20708F79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11</w:t>
            </w:r>
          </w:p>
        </w:tc>
      </w:tr>
      <w:tr w14:paraId="3C6925E5" w14:textId="77777777" w:rsidTr="009B0437">
        <w:tblPrEx>
          <w:tblW w:w="3315" w:type="pct"/>
          <w:tblLayout w:type="fixed"/>
          <w:tblLook w:val="04A0"/>
        </w:tblPrEx>
        <w:trPr>
          <w:trHeight w:val="222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4FF2AD2E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8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2BEA9B73" w14:textId="77777777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BD387D">
              <w:rPr>
                <w:rStyle w:val="kyngpsvox"/>
                <w:rFonts w:ascii="Times New Roman" w:hAnsi="Times New Roman"/>
                <w:vanish/>
                <w:color w:val="FF0000"/>
                <w:kern w:val="0"/>
                <w:szCs w:val="21"/>
              </w:rPr>
              <w:t xml:space="preserve">http://www*.wln*100.com </w:t>
            </w:r>
            <w:r w:rsidRPr="00BD387D">
              <w:rPr>
                <w:rStyle w:val="kyngpsvox"/>
                <w:rFonts w:ascii="Times New Roman" w:hAnsi="Times New Roman"/>
                <w:vanish/>
                <w:color w:val="FF0000"/>
                <w:kern w:val="0"/>
                <w:szCs w:val="21"/>
              </w:rPr>
              <w:t>未来脑教学云</w:t>
            </w:r>
            <w:r w:rsidRPr="00BD387D">
              <w:rPr>
                <w:rStyle w:val="kyngpsvox"/>
                <w:rFonts w:ascii="Times New Roman" w:hAnsi="Times New Roman"/>
                <w:vanish/>
                <w:color w:val="FF0000"/>
                <w:kern w:val="0"/>
                <w:szCs w:val="21"/>
              </w:rPr>
              <w:t>%</w:t>
            </w:r>
            <w:r w:rsidRPr="00BD387D">
              <w:rPr>
                <w:rStyle w:val="kyngpsvox"/>
                <w:rFonts w:ascii="Times New Roman" w:hAnsi="Times New Roman"/>
                <w:vanish/>
                <w:color w:val="FF0000"/>
                <w:kern w:val="0"/>
                <w:szCs w:val="21"/>
              </w:rPr>
              <w:t>平台</w:t>
            </w:r>
            <w:r w:rsidRPr="00BD387D">
              <w:rPr>
                <w:rStyle w:val="kyngpsvox"/>
                <w:rFonts w:ascii="Times New Roman" w:hAnsi="Times New Roman"/>
                <w:vanish/>
                <w:color w:val="FF0000"/>
                <w:kern w:val="0"/>
                <w:szCs w:val="21"/>
              </w:rPr>
              <w:t>(</w:t>
            </w:r>
            <w:r w:rsidRPr="00BD387D">
              <w:rPr>
                <w:rStyle w:val="yalpu"/>
                <w:rFonts w:ascii="Times New Roman" w:hAnsi="Times New Roman"/>
                <w:vanish/>
                <w:color w:val="FF0000"/>
                <w:kern w:val="0"/>
                <w:szCs w:val="21"/>
              </w:rPr>
              <w:t>http://www.wln100.com %</w:t>
            </w:r>
            <w:r w:rsidRPr="00BD387D">
              <w:rPr>
                <w:rStyle w:val="yalpu"/>
                <w:rFonts w:ascii="Times New Roman" w:hAnsi="Times New Roman"/>
                <w:vanish/>
                <w:color w:val="FF0000"/>
                <w:kern w:val="0"/>
                <w:szCs w:val="21"/>
              </w:rPr>
              <w:t>未来脑教学云平台</w:t>
            </w:r>
            <w:r w:rsidRPr="00BD387D">
              <w:rPr>
                <w:rStyle w:val="yalpu"/>
                <w:rFonts w:ascii="Times New Roman" w:hAnsi="Times New Roman"/>
                <w:vanish/>
                <w:color w:val="FF0000"/>
                <w:kern w:val="0"/>
                <w:szCs w:val="21"/>
              </w:rPr>
              <w:t>#?</w:t>
            </w:r>
            <w:r w:rsidRPr="00BD387D">
              <w:rPr>
                <w:rFonts w:ascii="Times New Roman" w:hAnsi="Times New Roman"/>
                <w:szCs w:val="21"/>
              </w:rPr>
              <w:t>18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625A472B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5</w:t>
            </w:r>
          </w:p>
        </w:tc>
      </w:tr>
      <w:tr w14:paraId="29566D0C" w14:textId="77777777" w:rsidTr="009B0437">
        <w:tblPrEx>
          <w:tblW w:w="3315" w:type="pct"/>
          <w:tblLayout w:type="fixed"/>
          <w:tblLook w:val="04A0"/>
        </w:tblPrEx>
        <w:trPr>
          <w:hidden/>
          <w:trHeight w:val="222"/>
        </w:trPr>
        <w:tc>
          <w:tcPr>
            <w:tcW w:w="23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28DFA3E6" w14:textId="77777777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BD387D">
              <w:rPr>
                <w:rStyle w:val="oeozu"/>
                <w:rFonts w:ascii="Times New Roman" w:hAnsi="Times New Roman"/>
                <w:vanish/>
                <w:kern w:val="0"/>
                <w:sz w:val="20"/>
                <w:szCs w:val="20"/>
              </w:rPr>
              <w:t xml:space="preserve">http://www.(wln100.com </w:t>
            </w:r>
            <w:r w:rsidRPr="00BD387D">
              <w:rPr>
                <w:rStyle w:val="oeozu"/>
                <w:rFonts w:ascii="Times New Roman" w:hAnsi="Times New Roman"/>
                <w:vanish/>
                <w:kern w:val="0"/>
                <w:sz w:val="20"/>
                <w:szCs w:val="20"/>
              </w:rPr>
              <w:t>未来脑教学云平台</w:t>
            </w:r>
            <w:r w:rsidRPr="00BD387D">
              <w:rPr>
                <w:rStyle w:val="oeozu"/>
                <w:rFonts w:ascii="Times New Roman" w:hAnsi="Times New Roman"/>
                <w:vanish/>
                <w:kern w:val="0"/>
                <w:sz w:val="20"/>
                <w:szCs w:val="20"/>
              </w:rPr>
              <w:t>$|*</w:t>
            </w:r>
            <w:r w:rsidRPr="00BD387D">
              <w:rPr>
                <w:rFonts w:ascii="Times New Roman" w:hAnsi="Times New Roman"/>
                <w:szCs w:val="21"/>
              </w:rPr>
              <w:t>10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269F8300" w14:textId="77777777">
            <w:pPr>
              <w:pStyle w:val="NormalWeb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BD387D">
              <w:rPr>
                <w:rFonts w:ascii="Times New Roman" w:hAnsi="Times New Roman" w:cs="Times New Roman"/>
                <w:sz w:val="21"/>
                <w:szCs w:val="21"/>
              </w:rPr>
              <w:t>9</w:t>
            </w:r>
          </w:p>
        </w:tc>
        <w:tc>
          <w:tcPr>
            <w:tcW w:w="2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9B0437" w:rsidRPr="00BD387D" w:rsidP="00BD387D" w14:paraId="507165AD" w14:textId="77777777">
            <w:pPr>
              <w:widowControl/>
              <w:jc w:val="center"/>
              <w:rPr>
                <w:rFonts w:ascii="Times New Roman" w:hAnsi="Times New Roman"/>
                <w:kern w:val="0"/>
                <w:szCs w:val="21"/>
              </w:rPr>
            </w:pPr>
            <w:r w:rsidRPr="00BD387D">
              <w:rPr>
                <w:rStyle w:val="xysanc"/>
                <w:rFonts w:ascii="Times New Roman" w:hAnsi="Times New Roman"/>
                <w:vanish/>
                <w:kern w:val="0"/>
                <w:szCs w:val="21"/>
              </w:rPr>
              <w:t xml:space="preserve">http://www.wln100?.com </w:t>
            </w:r>
            <w:r w:rsidRPr="00BD387D">
              <w:rPr>
                <w:rStyle w:val="xysanc"/>
                <w:rFonts w:ascii="Times New Roman" w:hAnsi="Times New Roman"/>
                <w:vanish/>
                <w:kern w:val="0"/>
                <w:szCs w:val="21"/>
              </w:rPr>
              <w:t>未来脑教学云平</w:t>
            </w:r>
            <w:r w:rsidRPr="00BD387D">
              <w:rPr>
                <w:rStyle w:val="xysanc"/>
                <w:rFonts w:ascii="Times New Roman" w:hAnsi="Times New Roman"/>
                <w:vanish/>
                <w:kern w:val="0"/>
                <w:szCs w:val="21"/>
              </w:rPr>
              <w:t>)</w:t>
            </w:r>
            <w:r w:rsidRPr="00BD387D">
              <w:rPr>
                <w:rStyle w:val="xysanc"/>
                <w:rFonts w:ascii="Times New Roman" w:hAnsi="Times New Roman"/>
                <w:vanish/>
                <w:kern w:val="0"/>
                <w:szCs w:val="21"/>
              </w:rPr>
              <w:t>台</w:t>
            </w:r>
            <w:r w:rsidRPr="00BD387D">
              <w:rPr>
                <w:rStyle w:val="xysanc"/>
                <w:rFonts w:ascii="Times New Roman" w:hAnsi="Times New Roman"/>
                <w:vanish/>
                <w:kern w:val="0"/>
                <w:szCs w:val="21"/>
              </w:rPr>
              <w:t>#</w:t>
            </w:r>
            <w:r w:rsidRPr="00BD387D">
              <w:rPr>
                <w:rFonts w:ascii="Times New Roman" w:hAnsi="Times New Roman"/>
                <w:szCs w:val="21"/>
              </w:rPr>
              <w:t>2</w:t>
            </w:r>
          </w:p>
        </w:tc>
      </w:tr>
    </w:tbl>
    <w:p w:rsidR="008301AC" w:rsidRPr="00BD387D" w:rsidP="00BD387D" w14:paraId="73A23EF9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/>
          <w:szCs w:val="21"/>
        </w:rPr>
        <w:t>A</w:t>
      </w:r>
      <w:r w:rsidRPr="00BD387D">
        <w:rPr>
          <w:rFonts w:ascii="宋体" w:hAnsi="宋体" w:hint="eastAsia"/>
          <w:szCs w:val="21"/>
        </w:rPr>
        <w:t>．</w:t>
      </w:r>
      <w:r w:rsidRPr="00BD387D">
        <w:rPr>
          <w:rFonts w:ascii="宋体" w:hAnsi="宋体"/>
          <w:szCs w:val="21"/>
        </w:rPr>
        <w:t xml:space="preserve"> 0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2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4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5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6             B</w:t>
      </w:r>
      <w:r w:rsidRPr="00BD387D">
        <w:rPr>
          <w:rFonts w:ascii="宋体" w:hAnsi="宋体" w:hint="eastAsia"/>
          <w:szCs w:val="21"/>
        </w:rPr>
        <w:t>．</w:t>
      </w:r>
      <w:r w:rsidRPr="00BD387D">
        <w:rPr>
          <w:rFonts w:ascii="宋体" w:hAnsi="宋体"/>
          <w:szCs w:val="21"/>
        </w:rPr>
        <w:t xml:space="preserve"> 0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4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5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6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7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 xml:space="preserve">8    </w:t>
      </w:r>
    </w:p>
    <w:p w:rsidR="008301AC" w:rsidRPr="00BD387D" w:rsidP="00BD387D" w14:paraId="3256B997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/>
          <w:szCs w:val="21"/>
        </w:rPr>
        <w:t>C</w:t>
      </w:r>
      <w:r w:rsidRPr="00BD387D">
        <w:rPr>
          <w:rFonts w:ascii="宋体" w:hAnsi="宋体" w:hint="eastAsia"/>
          <w:szCs w:val="21"/>
        </w:rPr>
        <w:t>．</w:t>
      </w:r>
      <w:r>
        <w:rPr>
          <w:rFonts w:ascii="宋体" w:hAnsi="宋体"/>
          <w:szCs w:val="21"/>
        </w:rPr>
        <w:pict>
          <v:shape id="_x0000_i1027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/>
          <w:szCs w:val="21"/>
        </w:rPr>
        <w:t>0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6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7</w:t>
      </w:r>
      <w:r>
        <w:rPr>
          <w:rFonts w:ascii="宋体" w:hAnsi="宋体"/>
          <w:szCs w:val="21"/>
        </w:rPr>
        <w:pict>
          <v:shape id="_x0000_i1028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8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9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 xml:space="preserve">10   </w:t>
      </w:r>
      <w:r w:rsidR="00B22032">
        <w:rPr>
          <w:rFonts w:ascii="宋体" w:hAnsi="宋体"/>
          <w:noProof/>
          <w:szCs w:val="21"/>
        </w:rPr>
        <w:drawing>
          <wp:inline distT="0" distB="0" distL="0" distR="0">
            <wp:extent cx="22859" cy="17779"/>
            <wp:effectExtent l="19050" t="0" r="0" b="0"/>
            <wp:docPr id="5" name="图片 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59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/>
          <w:szCs w:val="21"/>
        </w:rPr>
        <w:t xml:space="preserve">         D</w:t>
      </w:r>
      <w:r w:rsidRPr="00BD387D">
        <w:rPr>
          <w:rFonts w:ascii="宋体" w:hAnsi="宋体" w:hint="eastAsia"/>
          <w:szCs w:val="21"/>
        </w:rPr>
        <w:t>．</w:t>
      </w:r>
      <w:r w:rsidRPr="00BD387D">
        <w:rPr>
          <w:rFonts w:ascii="宋体" w:hAnsi="宋体"/>
          <w:szCs w:val="21"/>
        </w:rPr>
        <w:t xml:space="preserve"> 0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6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9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12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15</w:t>
      </w:r>
    </w:p>
    <w:p w:rsidR="008301AC" w:rsidRPr="00BD387D" w:rsidP="00BD387D" w14:paraId="441A9552" w14:textId="77777777">
      <w:pPr>
        <w:adjustRightInd w:val="0"/>
        <w:spacing w:line="360" w:lineRule="auto"/>
        <w:textAlignment w:val="baseline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6.</w:t>
      </w:r>
      <w:r w:rsidRPr="00BD387D" w:rsidR="009B0437">
        <w:rPr>
          <w:rFonts w:ascii="宋体" w:hAnsi="宋体" w:hint="eastAsia"/>
          <w:szCs w:val="21"/>
        </w:rPr>
        <w:t>以下</w:t>
      </w:r>
      <w:r w:rsidRPr="00BD387D">
        <w:rPr>
          <w:rFonts w:ascii="宋体" w:hAnsi="宋体" w:hint="eastAsia"/>
          <w:szCs w:val="21"/>
        </w:rPr>
        <w:t>选项正确的是（）</w:t>
      </w:r>
    </w:p>
    <w:p w:rsidR="008301AC" w:rsidRPr="00BD387D" w:rsidP="00BD387D" w14:paraId="4ADF3EDC" w14:textId="77777777">
      <w:pPr>
        <w:spacing w:line="360" w:lineRule="auto"/>
        <w:rPr>
          <w:rFonts w:ascii="宋体"/>
          <w:szCs w:val="21"/>
        </w:rPr>
      </w:pPr>
      <w:r>
        <w:rPr>
          <w:rFonts w:ascii="宋体"/>
          <w:noProof/>
          <w:szCs w:val="21"/>
        </w:rPr>
        <w:drawing>
          <wp:inline distT="0" distB="0" distL="0" distR="0">
            <wp:extent cx="6038850" cy="1876425"/>
            <wp:effectExtent l="19050" t="0" r="0" b="0"/>
            <wp:docPr id="178" name="图片 178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717B501E" w14:textId="77777777">
      <w:pPr>
        <w:spacing w:line="360" w:lineRule="auto"/>
        <w:rPr>
          <w:rFonts w:ascii="宋体"/>
          <w:b/>
          <w:szCs w:val="21"/>
        </w:rPr>
      </w:pPr>
      <w:r w:rsidRPr="00BD387D">
        <w:rPr>
          <w:rFonts w:ascii="宋体" w:hAnsi="宋体" w:hint="eastAsia"/>
          <w:b/>
          <w:szCs w:val="21"/>
        </w:rPr>
        <w:t>二、双项选择题</w:t>
      </w:r>
    </w:p>
    <w:p w:rsidR="008301AC" w:rsidRPr="00BD387D" w:rsidP="00BD387D" w14:paraId="22BD72B4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24.</w:t>
      </w:r>
      <w:r w:rsidRPr="00BD387D">
        <w:rPr>
          <w:rFonts w:ascii="宋体" w:hAnsi="宋体" w:hint="eastAsia"/>
          <w:szCs w:val="21"/>
        </w:rPr>
        <w:t>由苯丙氨酸羟化酶基因突变引</w:t>
      </w:r>
      <w:r>
        <w:rPr>
          <w:rFonts w:ascii="宋体" w:hAnsi="宋体"/>
          <w:szCs w:val="21"/>
        </w:rPr>
        <w:pict>
          <v:shape id="_x0000_i1029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起的苯丙酮尿症是常染色体隐性遗传病，我国部分地市对新生儿进行免费筛查并为患儿提供低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7779" cy="17779"/>
            <wp:effectExtent l="19050" t="0" r="1271" b="0"/>
            <wp:docPr id="13" name="图片 13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779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苯丙氨酸奶粉。下列叙述正确的是</w:t>
      </w:r>
      <w:r w:rsidRPr="00BD387D" w:rsidR="009B0437">
        <w:rPr>
          <w:rFonts w:ascii="宋体" w:hAnsi="宋体" w:hint="eastAsia"/>
          <w:szCs w:val="21"/>
        </w:rPr>
        <w:t>（）</w:t>
      </w:r>
    </w:p>
    <w:p w:rsidR="008301AC" w:rsidRPr="00BD387D" w:rsidP="00BD387D" w14:paraId="58E63B21" w14:textId="77777777">
      <w:pPr>
        <w:numPr>
          <w:ilvl w:val="0"/>
          <w:numId w:val="8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检测出携带者是预防该病的关键</w:t>
      </w:r>
    </w:p>
    <w:p w:rsidR="008301AC" w:rsidRPr="00BD387D" w:rsidP="00BD387D" w14:paraId="137755BB" w14:textId="77777777">
      <w:pPr>
        <w:numPr>
          <w:ilvl w:val="0"/>
          <w:numId w:val="8"/>
        </w:num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 w:hint="eastAsia"/>
          <w:szCs w:val="21"/>
        </w:rPr>
        <w:t>在某群体中发病率为</w:t>
      </w:r>
      <w:r w:rsidRPr="00BD387D">
        <w:rPr>
          <w:rFonts w:ascii="宋体" w:hAnsi="宋体"/>
          <w:szCs w:val="21"/>
        </w:rPr>
        <w:t>1/10 00</w:t>
      </w:r>
      <w:r w:rsidR="00B22032">
        <w:rPr>
          <w:rFonts w:ascii="宋体" w:hAnsi="宋体"/>
          <w:noProof/>
          <w:szCs w:val="21"/>
        </w:rPr>
        <w:drawing>
          <wp:inline distT="0" distB="0" distL="0" distR="0">
            <wp:extent cx="20320" cy="12700"/>
            <wp:effectExtent l="19050" t="0" r="0" b="0"/>
            <wp:docPr id="7" name="图片 7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/>
          <w:szCs w:val="21"/>
        </w:rPr>
        <w:t>0</w:t>
      </w:r>
      <w:r w:rsidRPr="00BD387D">
        <w:rPr>
          <w:rFonts w:ascii="宋体" w:hAnsi="宋体" w:hint="eastAsia"/>
          <w:szCs w:val="21"/>
        </w:rPr>
        <w:t>，则携带者的频率约为</w:t>
      </w:r>
      <w:r w:rsidRPr="00BD387D">
        <w:rPr>
          <w:rFonts w:ascii="宋体" w:hAnsi="宋体"/>
          <w:szCs w:val="21"/>
        </w:rPr>
        <w:t>1/100</w:t>
      </w:r>
    </w:p>
    <w:p w:rsidR="008301AC" w:rsidRPr="00BD387D" w:rsidP="00BD387D" w14:paraId="64209A42" w14:textId="77777777">
      <w:pPr>
        <w:numPr>
          <w:ilvl w:val="0"/>
          <w:numId w:val="8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通过染色体检查及系谱图分析，可明确诊断携带者和新生儿患者</w:t>
      </w:r>
    </w:p>
    <w:p w:rsidR="008301AC" w:rsidRPr="00BD387D" w:rsidP="00BD387D" w14:paraId="51CAC013" w14:textId="77777777">
      <w:pPr>
        <w:numPr>
          <w:ilvl w:val="0"/>
          <w:numId w:val="8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减少</w:t>
      </w:r>
      <w:r>
        <w:rPr>
          <w:rFonts w:ascii="宋体" w:hAnsi="宋体"/>
          <w:szCs w:val="21"/>
        </w:rPr>
        <w:pict>
          <v:shape id="_x0000_i1030" type="#_x0000_t75" alt="学科网(www.zxxk.com)--教育资源门户，提供试卷、教案、课件、论文、素材及各类教学资源下载，还有大量而丰富的教学相关资讯！" style="width:1.5pt;height:1.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苯丙氨酸摄入可改善新生儿患者症状，说明环境能影响表现型</w:t>
      </w:r>
    </w:p>
    <w:p w:rsidR="008301AC" w:rsidRPr="00BD387D" w:rsidP="00BD387D" w14:paraId="6A377A88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25.</w:t>
      </w:r>
      <w:r w:rsidRPr="00BD387D">
        <w:rPr>
          <w:rFonts w:ascii="宋体" w:hAnsi="宋体" w:hint="eastAsia"/>
          <w:szCs w:val="21"/>
        </w:rPr>
        <w:t>图</w:t>
      </w:r>
      <w:r w:rsidRPr="00BD387D">
        <w:rPr>
          <w:rFonts w:ascii="宋体" w:hAnsi="宋体"/>
          <w:szCs w:val="21"/>
        </w:rPr>
        <w:t>9</w:t>
      </w:r>
      <w:r w:rsidRPr="00BD387D">
        <w:rPr>
          <w:rFonts w:ascii="宋体" w:hAnsi="宋体" w:hint="eastAsia"/>
          <w:szCs w:val="21"/>
        </w:rPr>
        <w:t>为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3970" cy="22859"/>
            <wp:effectExtent l="19050" t="0" r="5080" b="0"/>
            <wp:docPr id="11" name="图片 11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7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培育转基因山羊生产人</w:t>
      </w:r>
      <w:r w:rsidRPr="00BD387D">
        <w:rPr>
          <w:rFonts w:ascii="宋体" w:hint="eastAsia"/>
          <w:szCs w:val="21"/>
        </w:rPr>
        <w:t>β</w:t>
      </w:r>
      <w:r w:rsidRPr="00BD387D">
        <w:rPr>
          <w:rFonts w:ascii="宋体" w:hAnsi="宋体"/>
          <w:szCs w:val="21"/>
        </w:rPr>
        <w:t>-</w:t>
      </w:r>
      <w:r w:rsidRPr="00BD387D">
        <w:rPr>
          <w:rFonts w:ascii="宋体" w:hAnsi="宋体" w:hint="eastAsia"/>
          <w:szCs w:val="21"/>
        </w:rPr>
        <w:t>酪蛋白的流程图</w:t>
      </w:r>
      <w:r w:rsidRPr="00B22032" w:rsidR="00B22032">
        <w:rPr>
          <w:rFonts w:ascii="宋体" w:hAnsi="宋体"/>
          <w:color w:val="FFFFFF"/>
          <w:sz w:val="4"/>
          <w:szCs w:val="21"/>
        </w:rPr>
        <w:t>[来源:学&amp;科&amp;网Z&amp;X&amp;X&amp;K]</w:t>
      </w:r>
    </w:p>
    <w:p w:rsidR="008301AC" w:rsidRPr="00BD387D" w:rsidP="00BD387D" w14:paraId="6D64A73E" w14:textId="77777777">
      <w:pPr>
        <w:spacing w:line="360" w:lineRule="auto"/>
        <w:rPr>
          <w:rFonts w:ascii="宋体"/>
          <w:szCs w:val="21"/>
        </w:rPr>
      </w:pPr>
      <w:r>
        <w:rPr>
          <w:rFonts w:ascii="宋体"/>
          <w:noProof/>
          <w:szCs w:val="21"/>
        </w:rPr>
        <w:drawing>
          <wp:inline distT="0" distB="0" distL="0" distR="0">
            <wp:extent cx="4419600" cy="1371600"/>
            <wp:effectExtent l="19050" t="0" r="0" b="0"/>
            <wp:docPr id="182" name="图片 18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4970EEAF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下列叙述正确的是</w:t>
      </w:r>
      <w:r w:rsidRPr="00BD387D" w:rsidR="009B0437">
        <w:rPr>
          <w:rFonts w:ascii="宋体" w:hAnsi="宋体" w:hint="eastAsia"/>
          <w:szCs w:val="21"/>
        </w:rPr>
        <w:t>（）</w:t>
      </w:r>
    </w:p>
    <w:p w:rsidR="008301AC" w:rsidRPr="00BD387D" w:rsidP="00BD387D" w14:paraId="0C817E7A" w14:textId="77777777">
      <w:pPr>
        <w:numPr>
          <w:ilvl w:val="0"/>
          <w:numId w:val="9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过程</w:t>
      </w:r>
      <w:r w:rsidRPr="00BD387D">
        <w:rPr>
          <w:rFonts w:ascii="宋体" w:hint="eastAsia"/>
          <w:szCs w:val="21"/>
        </w:rPr>
        <w:t>①</w:t>
      </w:r>
      <w:r w:rsidRPr="00BD387D">
        <w:rPr>
          <w:rFonts w:ascii="宋体" w:hAnsi="宋体" w:hint="eastAsia"/>
          <w:szCs w:val="21"/>
        </w:rPr>
        <w:t>所用的人</w:t>
      </w:r>
      <w:r w:rsidRPr="00BD387D">
        <w:rPr>
          <w:rFonts w:ascii="宋体" w:hint="eastAsia"/>
          <w:szCs w:val="21"/>
        </w:rPr>
        <w:t>β</w:t>
      </w:r>
      <w:r w:rsidRPr="00BD387D">
        <w:rPr>
          <w:rFonts w:ascii="宋体" w:hAnsi="宋体"/>
          <w:szCs w:val="21"/>
        </w:rPr>
        <w:t>-</w:t>
      </w:r>
      <w:r w:rsidRPr="00BD387D">
        <w:rPr>
          <w:rFonts w:ascii="宋体" w:hAnsi="宋体" w:hint="eastAsia"/>
          <w:szCs w:val="21"/>
        </w:rPr>
        <w:t>酪蛋白基因可从人</w:t>
      </w:r>
      <w:r w:rsidRPr="00BD387D">
        <w:rPr>
          <w:rFonts w:ascii="宋体" w:hAnsi="宋体"/>
          <w:szCs w:val="21"/>
        </w:rPr>
        <w:t>cDNA</w:t>
      </w:r>
      <w:r w:rsidRPr="00BD387D">
        <w:rPr>
          <w:rFonts w:ascii="宋体" w:hAnsi="宋体" w:hint="eastAsia"/>
          <w:noProof/>
          <w:szCs w:val="21"/>
        </w:rPr>
        <w:drawing>
          <wp:inline distT="0" distB="0" distL="0" distR="0">
            <wp:extent cx="254000" cy="25400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文库中获得</w:t>
      </w:r>
    </w:p>
    <w:p w:rsidR="008301AC" w:rsidRPr="00BD387D" w:rsidP="00BD387D" w14:paraId="5EDDCC0F" w14:textId="77777777">
      <w:pPr>
        <w:numPr>
          <w:ilvl w:val="0"/>
          <w:numId w:val="9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过程</w:t>
      </w:r>
      <w:r w:rsidRPr="00BD387D">
        <w:rPr>
          <w:rFonts w:ascii="宋体" w:hint="eastAsia"/>
          <w:szCs w:val="21"/>
        </w:rPr>
        <w:t>②</w:t>
      </w:r>
      <w:r w:rsidRPr="00BD387D">
        <w:rPr>
          <w:rFonts w:ascii="宋体" w:hAnsi="宋体" w:hint="eastAsia"/>
          <w:szCs w:val="21"/>
        </w:rPr>
        <w:t>可选用囊胚期或原肠胚期的胚胎进行移植</w:t>
      </w:r>
    </w:p>
    <w:p w:rsidR="008301AC" w:rsidRPr="00BD387D" w:rsidP="00BD387D" w14:paraId="7DEA4F0F" w14:textId="77777777">
      <w:pPr>
        <w:numPr>
          <w:ilvl w:val="0"/>
          <w:numId w:val="9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过程</w:t>
      </w:r>
      <w:r w:rsidRPr="00BD387D">
        <w:rPr>
          <w:rFonts w:ascii="宋体" w:hint="eastAsia"/>
          <w:szCs w:val="21"/>
        </w:rPr>
        <w:t>③</w:t>
      </w:r>
      <w:r w:rsidRPr="00BD387D">
        <w:rPr>
          <w:rFonts w:ascii="宋体" w:hAnsi="宋体" w:hint="eastAsia"/>
          <w:szCs w:val="21"/>
        </w:rPr>
        <w:t>可使用胚胎分割技术扩大转基因山羊群体</w:t>
      </w:r>
      <w:r w:rsidR="00B22032">
        <w:rPr>
          <w:rFonts w:ascii="宋体"/>
          <w:noProof/>
          <w:szCs w:val="21"/>
        </w:rPr>
        <w:drawing>
          <wp:inline distT="0" distB="0" distL="0" distR="0">
            <wp:extent cx="24129" cy="24129"/>
            <wp:effectExtent l="19050" t="0" r="0" b="0"/>
            <wp:docPr id="4" name="图片 4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9" cy="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1AC" w:rsidRPr="00BD387D" w:rsidP="00BD387D" w14:paraId="20E7FD12" w14:textId="77777777">
      <w:pPr>
        <w:numPr>
          <w:ilvl w:val="0"/>
          <w:numId w:val="9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过程</w:t>
      </w:r>
      <w:r w:rsidRPr="00BD387D">
        <w:rPr>
          <w:rFonts w:ascii="宋体" w:hint="eastAsia"/>
          <w:szCs w:val="21"/>
        </w:rPr>
        <w:t>④</w:t>
      </w:r>
      <w:r w:rsidRPr="00BD387D">
        <w:rPr>
          <w:rFonts w:ascii="宋体" w:hAnsi="宋体" w:hint="eastAsia"/>
          <w:szCs w:val="21"/>
        </w:rPr>
        <w:t>人</w:t>
      </w:r>
      <w:r w:rsidRPr="00BD387D">
        <w:rPr>
          <w:rFonts w:ascii="宋体" w:hint="eastAsia"/>
          <w:szCs w:val="21"/>
        </w:rPr>
        <w:t>β</w:t>
      </w:r>
      <w:r w:rsidRPr="00BD387D">
        <w:rPr>
          <w:rFonts w:ascii="宋体" w:hAnsi="宋体"/>
          <w:szCs w:val="21"/>
        </w:rPr>
        <w:t>-</w:t>
      </w:r>
      <w:r w:rsidRPr="00BD387D">
        <w:rPr>
          <w:rFonts w:ascii="宋体" w:hAnsi="宋体" w:hint="eastAsia"/>
          <w:szCs w:val="21"/>
        </w:rPr>
        <w:t>酪蛋白基因在细胞质内进行转录、翻译</w:t>
      </w:r>
    </w:p>
    <w:p w:rsidR="008301AC" w:rsidRPr="00BD387D" w:rsidP="00BD387D" w14:paraId="7EE45083" w14:textId="77777777">
      <w:pPr>
        <w:spacing w:line="360" w:lineRule="auto"/>
        <w:rPr>
          <w:rFonts w:ascii="宋体"/>
          <w:b/>
          <w:szCs w:val="21"/>
        </w:rPr>
      </w:pPr>
      <w:r w:rsidRPr="00BD387D">
        <w:rPr>
          <w:rFonts w:ascii="宋体" w:hAnsi="宋体" w:hint="eastAsia"/>
          <w:b/>
          <w:szCs w:val="21"/>
        </w:rPr>
        <w:t>三、简答题</w:t>
      </w:r>
    </w:p>
    <w:p w:rsidR="008301AC" w:rsidRPr="00BD387D" w:rsidP="00BD387D" w14:paraId="17F19B8B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26</w:t>
      </w:r>
      <w:r w:rsidRPr="00BD387D">
        <w:rPr>
          <w:rFonts w:ascii="宋体" w:hAnsi="宋体" w:hint="eastAsia"/>
          <w:szCs w:val="21"/>
        </w:rPr>
        <w:t>题（</w:t>
      </w:r>
      <w:r w:rsidRPr="00BD387D">
        <w:rPr>
          <w:rFonts w:ascii="宋体" w:hAnsi="宋体"/>
          <w:szCs w:val="21"/>
        </w:rPr>
        <w:t>16</w:t>
      </w:r>
      <w:r w:rsidRPr="00BD387D">
        <w:rPr>
          <w:rFonts w:ascii="宋体" w:hAnsi="宋体" w:hint="eastAsia"/>
          <w:szCs w:val="21"/>
        </w:rPr>
        <w:t>分）</w:t>
      </w:r>
    </w:p>
    <w:p w:rsidR="008301AC" w:rsidRPr="00BD387D" w:rsidP="00BD387D" w14:paraId="2AE8D0FB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为推动生态文明建设，国务院发布了《大气污染防治行动计划》，某科研小组开展酸雨与生态系统关系的研究。下表是不同</w:t>
      </w:r>
      <w:r w:rsidRPr="00BD387D">
        <w:rPr>
          <w:rFonts w:ascii="宋体" w:hAnsi="宋体"/>
          <w:szCs w:val="21"/>
        </w:rPr>
        <w:t>pH</w:t>
      </w:r>
      <w:r w:rsidRPr="00BD387D">
        <w:rPr>
          <w:rFonts w:ascii="宋体" w:hAnsi="宋体" w:hint="eastAsia"/>
          <w:szCs w:val="21"/>
        </w:rPr>
        <w:t>值的酸雨对三种植物叶绿素含量（</w:t>
      </w:r>
      <w:r w:rsidRPr="00BD387D">
        <w:rPr>
          <w:rFonts w:ascii="宋体" w:hAnsi="宋体"/>
          <w:szCs w:val="21"/>
        </w:rPr>
        <w:t>mg/g</w:t>
      </w:r>
      <w:r w:rsidRPr="00BD387D">
        <w:rPr>
          <w:rFonts w:ascii="宋体" w:hAnsi="宋体" w:hint="eastAsia"/>
          <w:szCs w:val="21"/>
        </w:rPr>
        <w:t>）影响的结果。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31"/>
        <w:gridCol w:w="1445"/>
        <w:gridCol w:w="1560"/>
        <w:gridCol w:w="1701"/>
        <w:gridCol w:w="1701"/>
      </w:tblGrid>
      <w:tr w14:paraId="301B4A5B" w14:textId="77777777" w:rsidTr="00FD575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c>
          <w:tcPr>
            <w:tcW w:w="931" w:type="dxa"/>
          </w:tcPr>
          <w:p w:rsidR="008301AC" w:rsidRPr="00BD387D" w:rsidP="00BD387D" w14:paraId="40A5EA7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pH</w:t>
            </w:r>
            <w:r w:rsidRPr="00BD387D">
              <w:rPr>
                <w:rFonts w:ascii="宋体" w:hAnsi="宋体" w:hint="eastAsia"/>
                <w:szCs w:val="21"/>
              </w:rPr>
              <w:t>值</w:t>
            </w:r>
          </w:p>
        </w:tc>
        <w:tc>
          <w:tcPr>
            <w:tcW w:w="1445" w:type="dxa"/>
          </w:tcPr>
          <w:p w:rsidR="008301AC" w:rsidRPr="00BD387D" w:rsidP="00BD387D" w14:paraId="38211420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5.8</w:t>
            </w:r>
            <w:r w:rsidRPr="00BD387D">
              <w:rPr>
                <w:rFonts w:ascii="宋体" w:hAnsi="宋体" w:hint="eastAsia"/>
                <w:szCs w:val="21"/>
              </w:rPr>
              <w:t>（对照）</w:t>
            </w:r>
          </w:p>
        </w:tc>
        <w:tc>
          <w:tcPr>
            <w:tcW w:w="1560" w:type="dxa"/>
          </w:tcPr>
          <w:p w:rsidR="008301AC" w:rsidRPr="00BD387D" w:rsidP="00BD387D" w14:paraId="680DE63D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4.0</w:t>
            </w:r>
          </w:p>
        </w:tc>
        <w:tc>
          <w:tcPr>
            <w:tcW w:w="1701" w:type="dxa"/>
          </w:tcPr>
          <w:p w:rsidR="008301AC" w:rsidRPr="00BD387D" w:rsidP="00BD387D" w14:paraId="7846B176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3.0</w:t>
            </w:r>
          </w:p>
        </w:tc>
        <w:tc>
          <w:tcPr>
            <w:tcW w:w="1701" w:type="dxa"/>
          </w:tcPr>
          <w:p w:rsidR="008301AC" w:rsidRPr="00BD387D" w:rsidP="00BD387D" w14:paraId="4B12ED02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2.0</w:t>
            </w:r>
          </w:p>
        </w:tc>
      </w:tr>
      <w:tr w14:paraId="53959BF2" w14:textId="77777777" w:rsidTr="00FD5757">
        <w:tblPrEx>
          <w:tblW w:w="0" w:type="auto"/>
          <w:tblLayout w:type="fixed"/>
          <w:tblLook w:val="0000"/>
        </w:tblPrEx>
        <w:tc>
          <w:tcPr>
            <w:tcW w:w="931" w:type="dxa"/>
          </w:tcPr>
          <w:p w:rsidR="008301AC" w:rsidRPr="00BD387D" w:rsidP="00BD387D" w14:paraId="22005CB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桃树</w:t>
            </w:r>
          </w:p>
        </w:tc>
        <w:tc>
          <w:tcPr>
            <w:tcW w:w="1445" w:type="dxa"/>
          </w:tcPr>
          <w:p w:rsidR="008301AC" w:rsidRPr="00BD387D" w:rsidP="00BD387D" w14:paraId="02F212FB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2.20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100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560" w:type="dxa"/>
          </w:tcPr>
          <w:p w:rsidR="008301AC" w:rsidRPr="00BD387D" w:rsidP="00BD387D" w14:paraId="1BCEDEA2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2.19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99.55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701" w:type="dxa"/>
          </w:tcPr>
          <w:p w:rsidR="008301AC" w:rsidRPr="00BD387D" w:rsidP="00BD387D" w14:paraId="6A3FB036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2.13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96.82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701" w:type="dxa"/>
          </w:tcPr>
          <w:p w:rsidR="008301AC" w:rsidRPr="00BD387D" w:rsidP="00BD387D" w14:paraId="285803C6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1.83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83.18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</w:tr>
      <w:tr w14:paraId="778A8FAC" w14:textId="77777777" w:rsidTr="00FD5757">
        <w:tblPrEx>
          <w:tblW w:w="0" w:type="auto"/>
          <w:tblLayout w:type="fixed"/>
          <w:tblLook w:val="0000"/>
        </w:tblPrEx>
        <w:tc>
          <w:tcPr>
            <w:tcW w:w="931" w:type="dxa"/>
          </w:tcPr>
          <w:p w:rsidR="008301AC" w:rsidRPr="00BD387D" w:rsidP="00BD387D" w14:paraId="2D8C64A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腊梅</w:t>
            </w:r>
          </w:p>
        </w:tc>
        <w:tc>
          <w:tcPr>
            <w:tcW w:w="1445" w:type="dxa"/>
          </w:tcPr>
          <w:p w:rsidR="008301AC" w:rsidRPr="00BD387D" w:rsidP="00BD387D" w14:paraId="7DFE87C0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3.65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100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560" w:type="dxa"/>
          </w:tcPr>
          <w:p w:rsidR="008301AC" w:rsidRPr="00BD387D" w:rsidP="00BD387D" w14:paraId="28AAC138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3.58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98.08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701" w:type="dxa"/>
          </w:tcPr>
          <w:p w:rsidR="008301AC" w:rsidRPr="00BD387D" w:rsidP="00BD387D" w14:paraId="39C34D8C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3.44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94.25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  <w:r w:rsidRPr="00BD387D" w:rsidR="00C24330">
              <w:rPr>
                <w:rFonts w:ascii="宋体" w:hAnsi="宋体"/>
                <w:color w:val="FFFFFF"/>
                <w:sz w:val="4"/>
                <w:szCs w:val="21"/>
              </w:rPr>
              <w:t>[来源:</w:t>
            </w:r>
          </w:p>
        </w:tc>
        <w:tc>
          <w:tcPr>
            <w:tcW w:w="1701" w:type="dxa"/>
          </w:tcPr>
          <w:p w:rsidR="008301AC" w:rsidRPr="00BD387D" w:rsidP="00BD387D" w14:paraId="1482C349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2.95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8</w:t>
            </w:r>
            <w:r w:rsidR="00B22032">
              <w:rPr>
                <w:rFonts w:ascii="宋体" w:hAnsi="宋体"/>
                <w:noProof/>
                <w:szCs w:val="21"/>
              </w:rPr>
              <w:drawing>
                <wp:inline distT="0" distB="0" distL="0" distR="0">
                  <wp:extent cx="15240" cy="15240"/>
                  <wp:effectExtent l="19050" t="0" r="3810" b="0"/>
                  <wp:docPr id="9" name="图片 9" descr="学科网(www.zxxk.com)--教育资源门户，提供试卷、教案、课件、论文、素材及各类教学资源下载，还有大量而丰富的教学相关资讯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" cy="15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387D">
              <w:rPr>
                <w:rFonts w:ascii="宋体" w:hAnsi="宋体"/>
                <w:szCs w:val="21"/>
              </w:rPr>
              <w:t>0.82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</w:tr>
      <w:tr w14:paraId="36641484" w14:textId="77777777" w:rsidTr="00FD5757">
        <w:tblPrEx>
          <w:tblW w:w="0" w:type="auto"/>
          <w:tblLayout w:type="fixed"/>
          <w:tblLook w:val="0000"/>
        </w:tblPrEx>
        <w:tc>
          <w:tcPr>
            <w:tcW w:w="931" w:type="dxa"/>
          </w:tcPr>
          <w:p w:rsidR="008301AC" w:rsidRPr="00BD387D" w:rsidP="00BD387D" w14:paraId="19B6B69E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木樨</w:t>
            </w:r>
          </w:p>
        </w:tc>
        <w:tc>
          <w:tcPr>
            <w:tcW w:w="1445" w:type="dxa"/>
          </w:tcPr>
          <w:p w:rsidR="008301AC" w:rsidRPr="00BD387D" w:rsidP="00BD387D" w14:paraId="11888C11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1.07</w:t>
            </w:r>
            <w:r w:rsidR="00B22032">
              <w:rPr>
                <w:rFonts w:ascii="宋体" w:hAnsi="宋体" w:hint="eastAsia"/>
                <w:noProof/>
                <w:szCs w:val="21"/>
              </w:rPr>
              <w:drawing>
                <wp:inline distT="0" distB="0" distL="0" distR="0">
                  <wp:extent cx="16509" cy="12700"/>
                  <wp:effectExtent l="19050" t="0" r="2541" b="0"/>
                  <wp:docPr id="14" name="图片 14" descr="学科网(www.zxxk.com)--教育资源门户，提供试卷、教案、课件、论文、素材及各类教学资源下载，还有大量而丰富的教学相关资讯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9" cy="1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100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560" w:type="dxa"/>
          </w:tcPr>
          <w:p w:rsidR="008301AC" w:rsidRPr="00BD387D" w:rsidP="00BD387D" w14:paraId="3E721249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1.07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100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701" w:type="dxa"/>
          </w:tcPr>
          <w:p w:rsidR="008301AC" w:rsidRPr="00BD387D" w:rsidP="00BD387D" w14:paraId="39345782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1.05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98.13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  <w:tc>
          <w:tcPr>
            <w:tcW w:w="1701" w:type="dxa"/>
          </w:tcPr>
          <w:p w:rsidR="008301AC" w:rsidRPr="00BD387D" w:rsidP="00BD387D" w14:paraId="280DD9A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0.96</w:t>
            </w:r>
            <w:r w:rsidRPr="00BD387D">
              <w:rPr>
                <w:rFonts w:ascii="宋体" w:hAnsi="宋体" w:hint="eastAsia"/>
                <w:szCs w:val="21"/>
              </w:rPr>
              <w:t>（</w:t>
            </w:r>
            <w:r w:rsidRPr="00BD387D">
              <w:rPr>
                <w:rFonts w:ascii="宋体" w:hAnsi="宋体"/>
                <w:szCs w:val="21"/>
              </w:rPr>
              <w:t>89.72</w:t>
            </w:r>
            <w:r w:rsidRPr="00BD387D">
              <w:rPr>
                <w:rFonts w:ascii="宋体" w:hAnsi="宋体" w:hint="eastAsia"/>
                <w:szCs w:val="21"/>
              </w:rPr>
              <w:t>）</w:t>
            </w:r>
          </w:p>
        </w:tc>
      </w:tr>
    </w:tbl>
    <w:p w:rsidR="008301AC" w:rsidRPr="00BD387D" w:rsidP="00BD387D" w14:paraId="3873E9EA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注：括号内为与同种植物对照实验的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9050" cy="20320"/>
            <wp:effectExtent l="19050" t="0" r="0" b="0"/>
            <wp:docPr id="1" name="图片 1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相对百分比。</w:t>
      </w:r>
    </w:p>
    <w:p w:rsidR="008301AC" w:rsidRPr="00BD387D" w:rsidP="00BD387D" w14:paraId="51E1874E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1</w:t>
      </w:r>
      <w:r w:rsidRPr="00BD387D">
        <w:rPr>
          <w:rFonts w:ascii="宋体" w:hAnsi="宋体" w:hint="eastAsia"/>
          <w:szCs w:val="21"/>
        </w:rPr>
        <w:t>）叶绿素位于叶绿体内的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上，提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5240" cy="22859"/>
            <wp:effectExtent l="19050" t="0" r="3810" b="0"/>
            <wp:docPr id="6" name="图片 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2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取后经层析分离，扩散最慢的色素带呈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色。酸雨中的</w:t>
      </w:r>
      <w:r w:rsidRPr="00BD387D">
        <w:rPr>
          <w:rFonts w:ascii="宋体" w:hAnsi="宋体"/>
          <w:szCs w:val="21"/>
        </w:rPr>
        <w:t>SO</w:t>
      </w:r>
      <w:r w:rsidRPr="00BD387D">
        <w:rPr>
          <w:rFonts w:ascii="宋体" w:hAnsi="宋体"/>
          <w:szCs w:val="21"/>
          <w:vertAlign w:val="subscript"/>
        </w:rPr>
        <w:t>4</w:t>
      </w:r>
      <w:r w:rsidRPr="00BD387D">
        <w:rPr>
          <w:rFonts w:ascii="宋体" w:hAnsi="宋体"/>
          <w:szCs w:val="21"/>
          <w:vertAlign w:val="superscript"/>
        </w:rPr>
        <w:t>2-</w:t>
      </w:r>
      <w:r w:rsidRPr="00BD387D">
        <w:rPr>
          <w:rFonts w:ascii="宋体" w:hAnsi="宋体" w:hint="eastAsia"/>
          <w:szCs w:val="21"/>
        </w:rPr>
        <w:t>破坏叶绿素，导致光反应产生的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（产物）减少。由于光反应速率降低，将直接影响暗反应过程中的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，最后导致（</w:t>
      </w:r>
      <w:r w:rsidRPr="00BD387D">
        <w:rPr>
          <w:rFonts w:ascii="宋体" w:hAnsi="宋体"/>
          <w:szCs w:val="21"/>
        </w:rPr>
        <w:t>CH</w:t>
      </w:r>
      <w:r w:rsidRPr="00BD387D">
        <w:rPr>
          <w:rFonts w:ascii="宋体" w:hAnsi="宋体"/>
          <w:szCs w:val="21"/>
          <w:vertAlign w:val="subscript"/>
        </w:rPr>
        <w:t>2</w:t>
      </w:r>
      <w:r w:rsidRPr="00BD387D">
        <w:rPr>
          <w:rFonts w:ascii="宋体" w:hAnsi="宋体"/>
          <w:szCs w:val="21"/>
        </w:rPr>
        <w:t>O</w:t>
      </w:r>
      <w:r w:rsidRPr="00BD387D">
        <w:rPr>
          <w:rFonts w:ascii="宋体" w:hAnsi="宋体" w:hint="eastAsia"/>
          <w:szCs w:val="21"/>
        </w:rPr>
        <w:t>）生成减少。</w:t>
      </w:r>
    </w:p>
    <w:p w:rsidR="00732041" w:rsidRPr="00BD387D" w:rsidP="00BD387D" w14:paraId="5410983F" w14:textId="77777777">
      <w:p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2</w:t>
      </w:r>
      <w:r w:rsidRPr="00BD387D">
        <w:rPr>
          <w:rFonts w:ascii="宋体" w:hAnsi="宋体" w:hint="eastAsia"/>
          <w:szCs w:val="21"/>
        </w:rPr>
        <w:t>）由表可知：</w:t>
      </w:r>
      <w:r w:rsidRPr="00BD387D">
        <w:rPr>
          <w:rFonts w:ascii="宋体" w:hint="eastAsia"/>
          <w:szCs w:val="21"/>
        </w:rPr>
        <w:t>①</w:t>
      </w:r>
      <w:r w:rsidRPr="00BD387D">
        <w:rPr>
          <w:rFonts w:ascii="宋体" w:hAnsi="宋体" w:hint="eastAsia"/>
          <w:szCs w:val="21"/>
        </w:rPr>
        <w:t>随着酸雨</w:t>
      </w:r>
      <w:r w:rsidRPr="00BD387D">
        <w:rPr>
          <w:rFonts w:ascii="宋体" w:hAnsi="宋体"/>
          <w:szCs w:val="21"/>
        </w:rPr>
        <w:t>pH</w:t>
      </w:r>
      <w:r w:rsidRPr="00BD387D">
        <w:rPr>
          <w:rFonts w:ascii="宋体" w:hAnsi="宋体" w:hint="eastAsia"/>
          <w:szCs w:val="21"/>
        </w:rPr>
        <w:t>值的降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21590" cy="20320"/>
            <wp:effectExtent l="19050" t="0" r="0" b="0"/>
            <wp:docPr id="10" name="图片 10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0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低，叶绿素含量受影响程度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；</w:t>
      </w:r>
      <w:r w:rsidRPr="00BD387D">
        <w:rPr>
          <w:rFonts w:ascii="宋体" w:hint="eastAsia"/>
          <w:szCs w:val="21"/>
        </w:rPr>
        <w:t>②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；</w:t>
      </w:r>
    </w:p>
    <w:p w:rsidR="008301AC" w:rsidRPr="00BD387D" w:rsidP="00BD387D" w14:paraId="1BAD8BB8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int="eastAsia"/>
          <w:szCs w:val="21"/>
        </w:rPr>
        <w:t>③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6BD5DBB8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）长期酸雨影响会导致部分植物死亡，使生态系统的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稳定性降低，原因是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065B25CC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27</w:t>
      </w:r>
      <w:r w:rsidRPr="00BD387D">
        <w:rPr>
          <w:rFonts w:ascii="宋体" w:hAnsi="宋体" w:hint="eastAsia"/>
          <w:szCs w:val="21"/>
        </w:rPr>
        <w:t>题</w:t>
      </w:r>
      <w:r>
        <w:rPr>
          <w:rFonts w:ascii="宋体" w:hAnsi="宋体"/>
          <w:szCs w:val="21"/>
        </w:rPr>
        <w:pict>
          <v:shape id="_x0000_i1031" type="#_x0000_t75" alt="学科网(www.zxxk.com)--教育资源门户，提供试卷、教案、课件、论文、素材及各类教学资源下载，还有大量而丰富的教学相关资讯！" style="width:1.5pt;height:2.2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16</w:t>
      </w:r>
      <w:r w:rsidRPr="00BD387D">
        <w:rPr>
          <w:rFonts w:ascii="宋体" w:hAnsi="宋体" w:hint="eastAsia"/>
          <w:szCs w:val="21"/>
        </w:rPr>
        <w:t>分）</w:t>
      </w:r>
    </w:p>
    <w:p w:rsidR="008301AC" w:rsidRPr="00BD387D" w:rsidP="00BD387D" w14:paraId="71C5B1A3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人体通过神经调节、体液调节和免疫调节对各种应激刺激（如寒冷刺激、病菌入侵等）做出反应。</w:t>
      </w:r>
    </w:p>
    <w:p w:rsidR="008301AC" w:rsidRPr="00BD387D" w:rsidP="00BD387D" w14:paraId="483CB2B3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="00B22032">
        <w:rPr>
          <w:rFonts w:ascii="宋体" w:hAnsi="宋体"/>
          <w:noProof/>
          <w:szCs w:val="21"/>
        </w:rPr>
        <w:drawing>
          <wp:inline distT="0" distB="0" distL="0" distR="0">
            <wp:extent cx="22859" cy="16509"/>
            <wp:effectExtent l="19050" t="0" r="0" b="0"/>
            <wp:docPr id="12" name="图片 1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59" cy="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/>
          <w:szCs w:val="21"/>
        </w:rPr>
        <w:t>1</w:t>
      </w:r>
      <w:r w:rsidRPr="00BD387D">
        <w:rPr>
          <w:rFonts w:ascii="宋体" w:hAnsi="宋体" w:hint="eastAsia"/>
          <w:szCs w:val="21"/>
        </w:rPr>
        <w:t>）某人全身突然被冰水浇湿，躯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5240" cy="17779"/>
            <wp:effectExtent l="19050" t="0" r="3810" b="0"/>
            <wp:docPr id="2" name="图片 2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干、四肢的骨骼肌会产生战栗，此反应的神经中枢位于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。在该过程中皮肤感受器受到刺激产生兴奋，兴奋以</w:t>
      </w:r>
      <w:r w:rsidRPr="00BD387D">
        <w:rPr>
          <w:rFonts w:ascii="宋体" w:hAnsi="宋体"/>
          <w:color w:val="000000"/>
          <w:szCs w:val="21"/>
          <w:u w:val="single"/>
        </w:rPr>
        <w:t>____________</w:t>
      </w:r>
      <w:r w:rsidRPr="00BD387D">
        <w:rPr>
          <w:rFonts w:ascii="宋体" w:hAnsi="宋体" w:hint="eastAsia"/>
          <w:szCs w:val="21"/>
        </w:rPr>
        <w:t>形式沿着传入神经传导，并在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完成信号转换后传递给下一个神经元。</w:t>
      </w:r>
    </w:p>
    <w:p w:rsidR="008301AC" w:rsidRPr="00BD387D" w:rsidP="00BD387D" w14:paraId="5BA059DD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2</w:t>
      </w:r>
      <w:r w:rsidRPr="00BD387D">
        <w:rPr>
          <w:rFonts w:ascii="宋体" w:hAnsi="宋体" w:hint="eastAsia"/>
          <w:szCs w:val="21"/>
        </w:rPr>
        <w:t>）受寒冷刺激后，人体通过图</w:t>
      </w:r>
      <w:r w:rsidRPr="00BD387D">
        <w:rPr>
          <w:rFonts w:ascii="宋体" w:hAnsi="宋体"/>
          <w:szCs w:val="21"/>
        </w:rPr>
        <w:t>10</w:t>
      </w:r>
      <w:r w:rsidRPr="00BD387D">
        <w:rPr>
          <w:rFonts w:ascii="宋体" w:hAnsi="宋体" w:hint="eastAsia"/>
          <w:szCs w:val="21"/>
        </w:rPr>
        <w:t>所示途径使肾上腺皮质激素分泌增多，以保证重要器官的血液供应。期中激素</w:t>
      </w:r>
      <w:r w:rsidRPr="00BD387D">
        <w:rPr>
          <w:rFonts w:ascii="宋体" w:hAnsi="宋体"/>
          <w:szCs w:val="21"/>
        </w:rPr>
        <w:t>A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szCs w:val="21"/>
        </w:rPr>
        <w:t>B</w:t>
      </w:r>
      <w:r w:rsidRPr="00BD387D">
        <w:rPr>
          <w:rFonts w:ascii="宋体" w:hAnsi="宋体" w:hint="eastAsia"/>
          <w:szCs w:val="21"/>
        </w:rPr>
        <w:t>分别是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、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；过程</w:t>
      </w:r>
      <w:r w:rsidRPr="00BD387D">
        <w:rPr>
          <w:rFonts w:ascii="宋体" w:hint="eastAsia"/>
          <w:szCs w:val="21"/>
        </w:rPr>
        <w:t>①</w:t>
      </w:r>
      <w:r w:rsidRPr="00BD387D">
        <w:rPr>
          <w:rFonts w:ascii="宋体" w:hAnsi="宋体" w:hint="eastAsia"/>
          <w:szCs w:val="21"/>
        </w:rPr>
        <w:t>的调节机制称为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31A44F26" w14:textId="77777777">
      <w:pPr>
        <w:spacing w:line="360" w:lineRule="auto"/>
        <w:rPr>
          <w:rFonts w:ascii="宋体"/>
          <w:szCs w:val="21"/>
        </w:rPr>
      </w:pPr>
      <w:r>
        <w:rPr>
          <w:rFonts w:ascii="宋体"/>
          <w:noProof/>
          <w:szCs w:val="21"/>
        </w:rPr>
        <w:drawing>
          <wp:inline distT="0" distB="0" distL="0" distR="0">
            <wp:extent cx="5400675" cy="866775"/>
            <wp:effectExtent l="19050" t="0" r="9525" b="0"/>
            <wp:docPr id="186" name="图片 18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866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077D32CF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）儿童按计划免疫接种卡介苗以预防结核病，机体会产生抗体，记忆</w:t>
      </w:r>
      <w:r w:rsidRPr="00BD387D">
        <w:rPr>
          <w:rFonts w:ascii="宋体" w:hAnsi="宋体"/>
          <w:szCs w:val="21"/>
        </w:rPr>
        <w:t>T</w:t>
      </w:r>
      <w:r w:rsidRPr="00BD387D">
        <w:rPr>
          <w:rFonts w:ascii="宋体" w:hAnsi="宋体" w:hint="eastAsia"/>
          <w:szCs w:val="21"/>
        </w:rPr>
        <w:t>细胞和记忆</w:t>
      </w:r>
      <w:r w:rsidRPr="00BD387D">
        <w:rPr>
          <w:rFonts w:ascii="宋体" w:hAnsi="宋体"/>
          <w:szCs w:val="21"/>
        </w:rPr>
        <w:t>B</w:t>
      </w:r>
      <w:r w:rsidRPr="00BD387D">
        <w:rPr>
          <w:rFonts w:ascii="宋体" w:hAnsi="宋体" w:hint="eastAsia"/>
          <w:szCs w:val="21"/>
        </w:rPr>
        <w:t>细胞等。此后当外</w:t>
      </w:r>
      <w:r>
        <w:rPr>
          <w:rFonts w:ascii="宋体" w:hAnsi="宋体"/>
          <w:szCs w:val="21"/>
        </w:rPr>
        <w:pict>
          <v:shape id="_x0000_i1032" type="#_x0000_t75" alt="学科网(www.zxxk.com)--教育资源门户，提供试卷、教案、课件、论文、素材及各类教学资源下载，还有大量而丰富的教学相关资讯！" style="width:2.25pt;height:1.5pt">
            <v:imagedata r:id="rId5" o:title="611104011515"/>
          </v:shape>
        </w:pict>
      </w:r>
      <w:r w:rsidRPr="00BD387D">
        <w:rPr>
          <w:rFonts w:ascii="宋体" w:hAnsi="宋体" w:hint="eastAsia"/>
          <w:szCs w:val="21"/>
        </w:rPr>
        <w:t>界结核杆菌侵入机体，机体启动特异性免疫，一方面由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产生特异性抗体进行体液免疫；另一方面进行细胞免疫，具体过程是：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，并与宿主细胞结合导致其裂解死亡。从细胞的生命历程来说，被感染的宿主细胞的清除过程称为细胞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6912E60B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28</w:t>
      </w:r>
      <w:r w:rsidRPr="00BD387D">
        <w:rPr>
          <w:rFonts w:ascii="宋体" w:hAnsi="宋体" w:hint="eastAsia"/>
          <w:szCs w:val="21"/>
        </w:rPr>
        <w:t>题</w:t>
      </w:r>
      <w:r w:rsidRPr="00BD387D">
        <w:rPr>
          <w:rFonts w:ascii="宋体" w:hAnsi="宋体"/>
          <w:szCs w:val="21"/>
        </w:rPr>
        <w:t>.</w:t>
      </w: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16</w:t>
      </w:r>
      <w:r w:rsidRPr="00BD387D">
        <w:rPr>
          <w:rFonts w:ascii="宋体" w:hAnsi="宋体" w:hint="eastAsia"/>
          <w:szCs w:val="21"/>
        </w:rPr>
        <w:t>分）</w:t>
      </w:r>
    </w:p>
    <w:p w:rsidR="008301AC" w:rsidRPr="00BD387D" w:rsidP="00BD387D" w14:paraId="151032B4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下表为野生型和突变型果蝇的部分性状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20"/>
        <w:gridCol w:w="1420"/>
        <w:gridCol w:w="1420"/>
        <w:gridCol w:w="1420"/>
        <w:gridCol w:w="1421"/>
        <w:gridCol w:w="1421"/>
      </w:tblGrid>
      <w:tr w14:paraId="7BA6B020" w14:textId="77777777" w:rsidTr="00FD575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00"/>
        </w:tblPrEx>
        <w:tc>
          <w:tcPr>
            <w:tcW w:w="1420" w:type="dxa"/>
          </w:tcPr>
          <w:p w:rsidR="008301AC" w:rsidRPr="00BD387D" w:rsidP="00BD387D" w14:paraId="2975DCC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</w:p>
        </w:tc>
        <w:tc>
          <w:tcPr>
            <w:tcW w:w="1420" w:type="dxa"/>
          </w:tcPr>
          <w:p w:rsidR="008301AC" w:rsidRPr="00BD387D" w:rsidP="00BD387D" w14:paraId="29A3EA1B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翅型</w:t>
            </w:r>
          </w:p>
        </w:tc>
        <w:tc>
          <w:tcPr>
            <w:tcW w:w="1420" w:type="dxa"/>
          </w:tcPr>
          <w:p w:rsidR="008301AC" w:rsidRPr="00BD387D" w:rsidP="00BD387D" w14:paraId="1058D48B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复眼形状</w:t>
            </w:r>
          </w:p>
        </w:tc>
        <w:tc>
          <w:tcPr>
            <w:tcW w:w="1420" w:type="dxa"/>
          </w:tcPr>
          <w:p w:rsidR="008301AC" w:rsidRPr="00BD387D" w:rsidP="00BD387D" w14:paraId="3ADE9DF5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体色</w:t>
            </w:r>
          </w:p>
        </w:tc>
        <w:tc>
          <w:tcPr>
            <w:tcW w:w="1421" w:type="dxa"/>
          </w:tcPr>
          <w:p w:rsidR="008301AC" w:rsidRPr="00BD387D" w:rsidP="00BD387D" w14:paraId="095E8218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.........</w:t>
            </w:r>
            <w:r w:rsidRPr="00B22032" w:rsidR="00B22032">
              <w:rPr>
                <w:rFonts w:ascii="宋体" w:hAnsi="宋体"/>
                <w:color w:val="FFFFFF"/>
                <w:sz w:val="4"/>
                <w:szCs w:val="21"/>
              </w:rPr>
              <w:t>[来源:Z*xx*k.Com]</w:t>
            </w:r>
          </w:p>
        </w:tc>
        <w:tc>
          <w:tcPr>
            <w:tcW w:w="1421" w:type="dxa"/>
          </w:tcPr>
          <w:p w:rsidR="008301AC" w:rsidRPr="00BD387D" w:rsidP="00BD387D" w14:paraId="09B18E24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翅长</w:t>
            </w:r>
          </w:p>
        </w:tc>
      </w:tr>
      <w:tr w14:paraId="6429C358" w14:textId="77777777" w:rsidTr="00FD5757">
        <w:tblPrEx>
          <w:tblW w:w="0" w:type="auto"/>
          <w:tblLayout w:type="fixed"/>
          <w:tblLook w:val="0000"/>
        </w:tblPrEx>
        <w:tc>
          <w:tcPr>
            <w:tcW w:w="1420" w:type="dxa"/>
          </w:tcPr>
          <w:p w:rsidR="008301AC" w:rsidRPr="00BD387D" w:rsidP="00BD387D" w14:paraId="44BFAC8B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野生型</w:t>
            </w:r>
          </w:p>
        </w:tc>
        <w:tc>
          <w:tcPr>
            <w:tcW w:w="1420" w:type="dxa"/>
          </w:tcPr>
          <w:p w:rsidR="008301AC" w:rsidRPr="00BD387D" w:rsidP="00BD387D" w14:paraId="084B2026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完整</w:t>
            </w:r>
          </w:p>
        </w:tc>
        <w:tc>
          <w:tcPr>
            <w:tcW w:w="1420" w:type="dxa"/>
          </w:tcPr>
          <w:p w:rsidR="008301AC" w:rsidRPr="00BD387D" w:rsidP="00BD387D" w14:paraId="451D0881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球形</w:t>
            </w:r>
          </w:p>
        </w:tc>
        <w:tc>
          <w:tcPr>
            <w:tcW w:w="1420" w:type="dxa"/>
          </w:tcPr>
          <w:p w:rsidR="008301AC" w:rsidRPr="00BD387D" w:rsidP="00BD387D" w14:paraId="05DC0745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黑檀</w:t>
            </w:r>
          </w:p>
        </w:tc>
        <w:tc>
          <w:tcPr>
            <w:tcW w:w="1421" w:type="dxa"/>
          </w:tcPr>
          <w:p w:rsidR="008301AC" w:rsidRPr="00BD387D" w:rsidP="00BD387D" w14:paraId="650FA3B4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.........</w:t>
            </w:r>
          </w:p>
        </w:tc>
        <w:tc>
          <w:tcPr>
            <w:tcW w:w="1421" w:type="dxa"/>
          </w:tcPr>
          <w:p w:rsidR="008301AC" w:rsidRPr="00BD387D" w:rsidP="00BD387D" w14:paraId="24080EBA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长</w:t>
            </w:r>
          </w:p>
        </w:tc>
      </w:tr>
      <w:tr w14:paraId="4903D766" w14:textId="77777777" w:rsidTr="00FD5757">
        <w:tblPrEx>
          <w:tblW w:w="0" w:type="auto"/>
          <w:tblLayout w:type="fixed"/>
          <w:tblLook w:val="0000"/>
        </w:tblPrEx>
        <w:tc>
          <w:tcPr>
            <w:tcW w:w="1420" w:type="dxa"/>
          </w:tcPr>
          <w:p w:rsidR="008301AC" w:rsidRPr="00BD387D" w:rsidP="00BD387D" w14:paraId="3137F5A4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突变型</w:t>
            </w:r>
          </w:p>
        </w:tc>
        <w:tc>
          <w:tcPr>
            <w:tcW w:w="1420" w:type="dxa"/>
          </w:tcPr>
          <w:p w:rsidR="008301AC" w:rsidRPr="00BD387D" w:rsidP="00BD387D" w14:paraId="4AD752EB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残</w:t>
            </w:r>
          </w:p>
        </w:tc>
        <w:tc>
          <w:tcPr>
            <w:tcW w:w="1420" w:type="dxa"/>
          </w:tcPr>
          <w:p w:rsidR="008301AC" w:rsidRPr="00BD387D" w:rsidP="00BD387D" w14:paraId="4194E001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菱形</w:t>
            </w:r>
          </w:p>
        </w:tc>
        <w:tc>
          <w:tcPr>
            <w:tcW w:w="1420" w:type="dxa"/>
          </w:tcPr>
          <w:p w:rsidR="008301AC" w:rsidRPr="00BD387D" w:rsidP="00BD387D" w14:paraId="07627004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灰</w:t>
            </w:r>
          </w:p>
        </w:tc>
        <w:tc>
          <w:tcPr>
            <w:tcW w:w="1421" w:type="dxa"/>
          </w:tcPr>
          <w:p w:rsidR="008301AC" w:rsidRPr="00BD387D" w:rsidP="00BD387D" w14:paraId="66700146" w14:textId="77777777"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 w:rsidRPr="00BD387D">
              <w:rPr>
                <w:rFonts w:ascii="宋体" w:hAnsi="宋体"/>
                <w:szCs w:val="21"/>
              </w:rPr>
              <w:t>.........</w:t>
            </w:r>
          </w:p>
        </w:tc>
        <w:tc>
          <w:tcPr>
            <w:tcW w:w="1421" w:type="dxa"/>
          </w:tcPr>
          <w:p w:rsidR="008301AC" w:rsidRPr="00BD387D" w:rsidP="00BD387D" w14:paraId="71EDC0A1" w14:textId="77777777">
            <w:pPr>
              <w:spacing w:line="360" w:lineRule="auto"/>
              <w:jc w:val="center"/>
              <w:rPr>
                <w:rFonts w:ascii="宋体"/>
                <w:szCs w:val="21"/>
              </w:rPr>
            </w:pPr>
            <w:r w:rsidRPr="00BD387D">
              <w:rPr>
                <w:rFonts w:ascii="宋体" w:hAnsi="宋体" w:hint="eastAsia"/>
                <w:szCs w:val="21"/>
              </w:rPr>
              <w:t>短</w:t>
            </w:r>
          </w:p>
        </w:tc>
      </w:tr>
    </w:tbl>
    <w:p w:rsidR="008301AC" w:rsidRPr="00BD387D" w:rsidP="00BD387D" w14:paraId="336B4816" w14:textId="77777777">
      <w:pPr>
        <w:numPr>
          <w:ilvl w:val="0"/>
          <w:numId w:val="11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由表可知，果蝇具有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的特点，常用于遗传学研究，摩尔根等人运用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法，通过果蝇杂交实验，证明了基因在染色体上。</w:t>
      </w:r>
    </w:p>
    <w:p w:rsidR="008301AC" w:rsidRPr="00BD387D" w:rsidP="00BD387D" w14:paraId="35B93A47" w14:textId="77777777">
      <w:pPr>
        <w:numPr>
          <w:ilvl w:val="0"/>
          <w:numId w:val="11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果蝇产生生殖细胞的过程称为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。受精卵通过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过程发育为幼虫。</w:t>
      </w:r>
    </w:p>
    <w:p w:rsidR="008301AC" w:rsidRPr="00BD387D" w:rsidP="00BD387D" w14:paraId="1DFD77CF" w14:textId="77777777">
      <w:pPr>
        <w:numPr>
          <w:ilvl w:val="0"/>
          <w:numId w:val="11"/>
        </w:num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突变为果蝇的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提供原材料。在果蝇的饲料中添加碱基类似物，发现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20320" cy="17779"/>
            <wp:effectExtent l="19050" t="0" r="0" b="0"/>
            <wp:docPr id="3" name="图片 3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20" cy="1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子代突变型不仅仅限于表中所列性状，说明基因突变具有</w:t>
      </w:r>
      <w:r w:rsidRPr="00BD387D">
        <w:rPr>
          <w:rFonts w:ascii="宋体" w:hAnsi="宋体"/>
          <w:color w:val="000000"/>
          <w:szCs w:val="21"/>
          <w:u w:val="single"/>
        </w:rPr>
        <w:t>____</w:t>
      </w:r>
      <w:r>
        <w:rPr>
          <w:rFonts w:ascii="宋体" w:hAnsi="宋体"/>
          <w:color w:val="000000"/>
          <w:szCs w:val="21"/>
          <w:u w:val="single"/>
        </w:rPr>
        <w:pict>
          <v:shape id="_x0000_i1033" type="#_x0000_t75" alt="学科网(www.zxxk.com)--教育资源门户，提供试卷、教案、课件、论文、素材及各类教学资源下载，还有大量而丰富的教学相关资讯！" style="width:1.5pt;height:2.25pt">
            <v:imagedata r:id="rId5" o:title="611104011515"/>
          </v:shape>
        </w:pict>
      </w:r>
      <w:r w:rsidRPr="00BD387D">
        <w:rPr>
          <w:rFonts w:ascii="宋体" w:hAnsi="宋体"/>
          <w:color w:val="000000"/>
          <w:szCs w:val="21"/>
          <w:u w:val="single"/>
        </w:rPr>
        <w:t>__</w:t>
      </w:r>
      <w:r w:rsidRPr="00BD387D">
        <w:rPr>
          <w:rFonts w:ascii="宋体" w:hAnsi="宋体" w:hint="eastAsia"/>
          <w:szCs w:val="21"/>
        </w:rPr>
        <w:t>的特点。</w:t>
      </w:r>
    </w:p>
    <w:p w:rsidR="008301AC" w:rsidRPr="00BD387D" w:rsidP="00BD387D" w14:paraId="1FE9F4A7" w14:textId="77777777">
      <w:pPr>
        <w:numPr>
          <w:ilvl w:val="0"/>
          <w:numId w:val="11"/>
        </w:numPr>
        <w:spacing w:line="360" w:lineRule="auto"/>
        <w:rPr>
          <w:rFonts w:ascii="宋体" w:hAnsi="宋体"/>
          <w:szCs w:val="21"/>
        </w:rPr>
      </w:pPr>
      <w:r w:rsidRPr="00BD387D">
        <w:rPr>
          <w:rFonts w:ascii="宋体" w:hAnsi="宋体" w:hint="eastAsia"/>
          <w:szCs w:val="21"/>
        </w:rPr>
        <w:t>果蝇</w:t>
      </w:r>
      <w:r w:rsidRPr="00BD387D">
        <w:rPr>
          <w:rFonts w:ascii="宋体" w:hAnsi="宋体"/>
          <w:szCs w:val="21"/>
        </w:rPr>
        <w:t>X</w:t>
      </w:r>
      <w:r w:rsidRPr="00BD387D">
        <w:rPr>
          <w:rFonts w:ascii="宋体" w:hAnsi="宋体" w:hint="eastAsia"/>
          <w:szCs w:val="21"/>
        </w:rPr>
        <w:t>染色体上的长翅基因（</w:t>
      </w:r>
      <w:r w:rsidRPr="00BD387D">
        <w:rPr>
          <w:rFonts w:ascii="宋体" w:hAnsi="宋体"/>
          <w:szCs w:val="21"/>
        </w:rPr>
        <w:t>M</w:t>
      </w:r>
      <w:r w:rsidRPr="00BD387D">
        <w:rPr>
          <w:rFonts w:ascii="宋体" w:hAnsi="宋体" w:hint="eastAsia"/>
          <w:szCs w:val="21"/>
        </w:rPr>
        <w:t>）对短翅基因（</w:t>
      </w:r>
      <w:r w:rsidRPr="00BD387D">
        <w:rPr>
          <w:rFonts w:ascii="宋体" w:hAnsi="宋体"/>
          <w:szCs w:val="21"/>
        </w:rPr>
        <w:t>m</w:t>
      </w:r>
      <w:r w:rsidRPr="00BD387D">
        <w:rPr>
          <w:rFonts w:ascii="宋体" w:hAnsi="宋体" w:hint="eastAsia"/>
          <w:szCs w:val="21"/>
        </w:rPr>
        <w:t>）是显性。常染色体上的隐性基因（</w:t>
      </w:r>
      <w:r w:rsidRPr="00BD387D">
        <w:rPr>
          <w:rFonts w:ascii="宋体" w:hAnsi="宋体"/>
          <w:szCs w:val="21"/>
        </w:rPr>
        <w:t>f</w:t>
      </w:r>
      <w:r w:rsidRPr="00BD387D">
        <w:rPr>
          <w:rFonts w:ascii="宋体" w:hAnsi="宋体" w:hint="eastAsia"/>
          <w:szCs w:val="21"/>
        </w:rPr>
        <w:t>）纯合时，仅使雌蝇转化为不育的雄蝇。对双杂合的雌蝇进行测交，</w:t>
      </w:r>
      <w:r w:rsidRPr="00BD387D">
        <w:rPr>
          <w:rFonts w:ascii="宋体" w:hAnsi="宋体"/>
          <w:szCs w:val="21"/>
        </w:rPr>
        <w:t>F1</w:t>
      </w:r>
      <w:r w:rsidRPr="00BD387D">
        <w:rPr>
          <w:rFonts w:ascii="宋体" w:hAnsi="宋体" w:hint="eastAsia"/>
          <w:szCs w:val="21"/>
        </w:rPr>
        <w:t>中雌蝇的基因型有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种，雄蝇的表现型及其比列为</w:t>
      </w:r>
      <w:r w:rsidRPr="00BD387D">
        <w:rPr>
          <w:rFonts w:ascii="宋体" w:hAnsi="宋体"/>
          <w:color w:val="000000"/>
          <w:szCs w:val="21"/>
          <w:u w:val="single"/>
        </w:rPr>
        <w:t>______</w:t>
      </w:r>
      <w:r w:rsidRPr="00BD387D">
        <w:rPr>
          <w:rFonts w:ascii="宋体" w:hAnsi="宋体" w:hint="eastAsia"/>
          <w:szCs w:val="21"/>
        </w:rPr>
        <w:t>。</w:t>
      </w:r>
      <w:r w:rsidRPr="00B22032" w:rsidR="00B22032">
        <w:rPr>
          <w:rFonts w:ascii="宋体" w:hAnsi="宋体"/>
          <w:color w:val="FFFFFF"/>
          <w:sz w:val="4"/>
          <w:szCs w:val="21"/>
        </w:rPr>
        <w:t>[来源:学。科。网]</w:t>
      </w:r>
    </w:p>
    <w:p w:rsidR="008301AC" w:rsidRPr="00BD387D" w:rsidP="00BD387D" w14:paraId="6D5B63D6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/>
          <w:szCs w:val="21"/>
        </w:rPr>
        <w:t>29</w:t>
      </w:r>
      <w:r w:rsidRPr="00BD387D">
        <w:rPr>
          <w:rFonts w:ascii="宋体" w:hAnsi="宋体" w:hint="eastAsia"/>
          <w:szCs w:val="21"/>
        </w:rPr>
        <w:t>题</w:t>
      </w:r>
      <w:r w:rsidRPr="00BD387D">
        <w:rPr>
          <w:rFonts w:ascii="宋体" w:hAnsi="宋体"/>
          <w:szCs w:val="21"/>
        </w:rPr>
        <w:t>.</w:t>
      </w: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16</w:t>
      </w:r>
      <w:r w:rsidRPr="00BD387D">
        <w:rPr>
          <w:rFonts w:ascii="宋体" w:hAnsi="宋体" w:hint="eastAsia"/>
          <w:szCs w:val="21"/>
        </w:rPr>
        <w:t>分）</w:t>
      </w:r>
    </w:p>
    <w:p w:rsidR="008301AC" w:rsidRPr="00BD387D" w:rsidP="00BD387D" w14:paraId="6611F948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泡菜是我国的传统食品之一，但制作过程中产</w:t>
      </w:r>
      <w:r w:rsidR="00B22032">
        <w:rPr>
          <w:rFonts w:ascii="宋体" w:hAnsi="宋体" w:hint="eastAsia"/>
          <w:noProof/>
          <w:szCs w:val="21"/>
        </w:rPr>
        <w:drawing>
          <wp:inline distT="0" distB="0" distL="0" distR="0">
            <wp:extent cx="19050" cy="21590"/>
            <wp:effectExtent l="19050" t="0" r="0" b="0"/>
            <wp:docPr id="15" name="图片 15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387D">
        <w:rPr>
          <w:rFonts w:ascii="宋体" w:hAnsi="宋体" w:hint="eastAsia"/>
          <w:szCs w:val="21"/>
        </w:rPr>
        <w:t>生的亚硝酸盐对人体健康有潜在危害。某兴趣小组准备参加</w:t>
      </w:r>
      <w:r w:rsidRPr="00BD387D">
        <w:rPr>
          <w:rFonts w:ascii="宋体" w:hint="eastAsia"/>
          <w:szCs w:val="21"/>
        </w:rPr>
        <w:t>“</w:t>
      </w:r>
      <w:r w:rsidRPr="00BD387D">
        <w:rPr>
          <w:rFonts w:ascii="宋体" w:hAnsi="宋体" w:hint="eastAsia"/>
          <w:szCs w:val="21"/>
        </w:rPr>
        <w:t>科技创新大赛</w:t>
      </w:r>
      <w:r w:rsidRPr="00BD387D">
        <w:rPr>
          <w:rFonts w:ascii="宋体" w:hint="eastAsia"/>
          <w:szCs w:val="21"/>
        </w:rPr>
        <w:t>”</w:t>
      </w:r>
      <w:r w:rsidRPr="00BD387D">
        <w:rPr>
          <w:rFonts w:ascii="宋体" w:hAnsi="宋体" w:hint="eastAsia"/>
          <w:szCs w:val="21"/>
        </w:rPr>
        <w:t>，查阅资料得到图</w:t>
      </w:r>
      <w:r w:rsidRPr="00BD387D">
        <w:rPr>
          <w:rFonts w:ascii="宋体" w:hAnsi="宋体"/>
          <w:szCs w:val="21"/>
        </w:rPr>
        <w:t>11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5A9538C3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1</w:t>
      </w:r>
      <w:r w:rsidRPr="00BD387D">
        <w:rPr>
          <w:rFonts w:ascii="宋体" w:hAnsi="宋体" w:hint="eastAsia"/>
          <w:szCs w:val="21"/>
        </w:rPr>
        <w:t>）制作泡菜时，泡菜坛一般用水密封，目的是</w:t>
      </w:r>
      <w:r w:rsidRPr="00BD387D">
        <w:rPr>
          <w:rFonts w:ascii="宋体" w:hAnsi="宋体"/>
          <w:color w:val="000000"/>
          <w:szCs w:val="21"/>
          <w:u w:val="single"/>
        </w:rPr>
        <w:t>__________________</w:t>
      </w:r>
      <w:r w:rsidRPr="00BD387D">
        <w:rPr>
          <w:rFonts w:ascii="宋体" w:hAnsi="宋体" w:hint="eastAsia"/>
          <w:szCs w:val="21"/>
        </w:rPr>
        <w:t>。乳酸发酵第一阶段的产物是</w:t>
      </w:r>
      <w:r w:rsidRPr="00BD387D">
        <w:rPr>
          <w:rFonts w:ascii="宋体" w:hAnsi="宋体"/>
          <w:color w:val="000000"/>
          <w:szCs w:val="21"/>
          <w:u w:val="single"/>
        </w:rPr>
        <w:t>___________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29AF897A" w14:textId="77777777">
      <w:pPr>
        <w:spacing w:line="360" w:lineRule="auto"/>
        <w:jc w:val="center"/>
        <w:rPr>
          <w:rFonts w:ascii="宋体"/>
          <w:szCs w:val="21"/>
        </w:rPr>
      </w:pPr>
      <w:r>
        <w:rPr>
          <w:rFonts w:ascii="宋体"/>
          <w:noProof/>
          <w:szCs w:val="21"/>
        </w:rPr>
        <w:drawing>
          <wp:inline distT="0" distB="0" distL="0" distR="0">
            <wp:extent cx="3333750" cy="2476500"/>
            <wp:effectExtent l="19050" t="0" r="0" b="0"/>
            <wp:docPr id="190" name="图片 19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1AC" w:rsidRPr="00BD387D" w:rsidP="00BD387D" w14:paraId="4E39D1BB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2</w:t>
      </w:r>
      <w:r w:rsidRPr="00BD387D">
        <w:rPr>
          <w:rFonts w:ascii="宋体" w:hAnsi="宋体" w:hint="eastAsia"/>
          <w:szCs w:val="21"/>
        </w:rPr>
        <w:t>）据图</w:t>
      </w:r>
      <w:r w:rsidRPr="00BD387D">
        <w:rPr>
          <w:rFonts w:ascii="宋体" w:hAnsi="宋体"/>
          <w:szCs w:val="21"/>
        </w:rPr>
        <w:t>11</w:t>
      </w:r>
      <w:r w:rsidRPr="00BD387D">
        <w:rPr>
          <w:rFonts w:ascii="宋体" w:hAnsi="宋体" w:hint="eastAsia"/>
          <w:szCs w:val="21"/>
        </w:rPr>
        <w:t>，与第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天相比，第</w:t>
      </w:r>
      <w:r w:rsidRPr="00BD387D">
        <w:rPr>
          <w:rFonts w:ascii="宋体" w:hAnsi="宋体"/>
          <w:szCs w:val="21"/>
        </w:rPr>
        <w:t>8</w:t>
      </w:r>
      <w:r w:rsidRPr="00BD387D">
        <w:rPr>
          <w:rFonts w:ascii="宋体" w:hAnsi="宋体" w:hint="eastAsia"/>
          <w:szCs w:val="21"/>
        </w:rPr>
        <w:t>天后的泡菜更适于食用，因为后者</w:t>
      </w:r>
      <w:r w:rsidRPr="00BD387D">
        <w:rPr>
          <w:rFonts w:ascii="宋体" w:hAnsi="宋体"/>
          <w:color w:val="000000"/>
          <w:szCs w:val="21"/>
          <w:u w:val="single"/>
        </w:rPr>
        <w:t>______________</w:t>
      </w:r>
      <w:r w:rsidRPr="00BD387D">
        <w:rPr>
          <w:rFonts w:ascii="宋体" w:hAnsi="宋体" w:hint="eastAsia"/>
          <w:szCs w:val="21"/>
        </w:rPr>
        <w:t>；</w:t>
      </w:r>
      <w:r w:rsidRPr="00BD387D">
        <w:rPr>
          <w:rFonts w:ascii="宋体" w:hAnsi="宋体"/>
          <w:szCs w:val="21"/>
        </w:rPr>
        <w:t>pH</w:t>
      </w:r>
      <w:r w:rsidRPr="00BD387D">
        <w:rPr>
          <w:rFonts w:ascii="宋体" w:hAnsi="宋体" w:hint="eastAsia"/>
          <w:szCs w:val="21"/>
        </w:rPr>
        <w:t>值呈下降趋势，原因是</w:t>
      </w:r>
      <w:r w:rsidRPr="00BD387D">
        <w:rPr>
          <w:rFonts w:ascii="宋体" w:hAnsi="宋体"/>
          <w:color w:val="000000"/>
          <w:szCs w:val="21"/>
          <w:u w:val="single"/>
        </w:rPr>
        <w:t>______________</w:t>
      </w:r>
      <w:r w:rsidRPr="00BD387D">
        <w:rPr>
          <w:rFonts w:ascii="宋体" w:hAnsi="宋体" w:hint="eastAsia"/>
          <w:szCs w:val="21"/>
        </w:rPr>
        <w:t>。</w:t>
      </w:r>
    </w:p>
    <w:p w:rsidR="008301AC" w:rsidRPr="00BD387D" w:rsidP="00BD387D" w14:paraId="1B2FC68E" w14:textId="77777777">
      <w:pPr>
        <w:spacing w:line="360" w:lineRule="auto"/>
        <w:rPr>
          <w:rFonts w:ascii="宋体"/>
          <w:szCs w:val="21"/>
        </w:rPr>
      </w:pPr>
      <w:r w:rsidRPr="00BD387D">
        <w:rPr>
          <w:rFonts w:ascii="宋体" w:hAnsi="宋体" w:hint="eastAsia"/>
          <w:szCs w:val="21"/>
        </w:rPr>
        <w:t>（</w:t>
      </w:r>
      <w:r w:rsidRPr="00BD387D">
        <w:rPr>
          <w:rFonts w:ascii="宋体" w:hAnsi="宋体"/>
          <w:szCs w:val="21"/>
        </w:rPr>
        <w:t>3</w:t>
      </w:r>
      <w:r w:rsidRPr="00BD387D">
        <w:rPr>
          <w:rFonts w:ascii="宋体" w:hAnsi="宋体" w:hint="eastAsia"/>
          <w:szCs w:val="21"/>
        </w:rPr>
        <w:t>）该小组得到一株</w:t>
      </w:r>
      <w:r w:rsidRPr="00BD387D">
        <w:rPr>
          <w:rFonts w:ascii="宋体" w:hint="eastAsia"/>
          <w:szCs w:val="21"/>
        </w:rPr>
        <w:t>“</w:t>
      </w:r>
      <w:r w:rsidRPr="00BD387D">
        <w:rPr>
          <w:rFonts w:ascii="宋体" w:hAnsi="宋体" w:hint="eastAsia"/>
          <w:szCs w:val="21"/>
        </w:rPr>
        <w:t>优选</w:t>
      </w:r>
      <w:r w:rsidRPr="00BD387D">
        <w:rPr>
          <w:rFonts w:ascii="宋体" w:hint="eastAsia"/>
          <w:szCs w:val="21"/>
        </w:rPr>
        <w:t>”</w:t>
      </w:r>
      <w:r w:rsidRPr="00BD387D">
        <w:rPr>
          <w:rFonts w:ascii="宋体" w:hAnsi="宋体" w:hint="eastAsia"/>
          <w:szCs w:val="21"/>
        </w:rPr>
        <w:t>乳酸菌（亚硝酸盐还原酶活力比普通乳酸菌高</w:t>
      </w:r>
      <w:r w:rsidRPr="00BD387D">
        <w:rPr>
          <w:rFonts w:ascii="宋体" w:hAnsi="宋体"/>
          <w:szCs w:val="21"/>
        </w:rPr>
        <w:t>5</w:t>
      </w:r>
      <w:r w:rsidRPr="00BD387D">
        <w:rPr>
          <w:rFonts w:ascii="宋体" w:hAnsi="宋体" w:hint="eastAsia"/>
          <w:szCs w:val="21"/>
        </w:rPr>
        <w:t>倍），拟参照资料的实验方案和食盐浓度（</w:t>
      </w:r>
      <w:r w:rsidRPr="00BD387D">
        <w:rPr>
          <w:rFonts w:ascii="宋体" w:hAnsi="宋体"/>
          <w:szCs w:val="21"/>
        </w:rPr>
        <w:t>4%-10%</w:t>
      </w:r>
      <w:r w:rsidRPr="00BD387D">
        <w:rPr>
          <w:rFonts w:ascii="宋体" w:hAnsi="宋体" w:hint="eastAsia"/>
          <w:szCs w:val="21"/>
        </w:rPr>
        <w:t>），探究与普通乳酸菌相比用</w:t>
      </w:r>
      <w:r w:rsidRPr="00BD387D">
        <w:rPr>
          <w:rFonts w:ascii="宋体" w:hint="eastAsia"/>
          <w:szCs w:val="21"/>
        </w:rPr>
        <w:t>“</w:t>
      </w:r>
      <w:r w:rsidRPr="00BD387D">
        <w:rPr>
          <w:rFonts w:ascii="宋体" w:hAnsi="宋体" w:hint="eastAsia"/>
          <w:szCs w:val="21"/>
        </w:rPr>
        <w:t>优选</w:t>
      </w:r>
      <w:r w:rsidRPr="00BD387D">
        <w:rPr>
          <w:rFonts w:ascii="宋体" w:hint="eastAsia"/>
          <w:szCs w:val="21"/>
        </w:rPr>
        <w:t>”</w:t>
      </w:r>
      <w:r w:rsidRPr="00BD387D">
        <w:rPr>
          <w:rFonts w:ascii="宋体" w:hAnsi="宋体" w:hint="eastAsia"/>
          <w:szCs w:val="21"/>
        </w:rPr>
        <w:t>乳酸菌制作泡菜过程中亚硝酸盐含量的高低，并确定其最适条件。请你设计一个实验结果记录表，并推测实验结论。</w:t>
      </w:r>
    </w:p>
    <w:p w:rsidR="00732041" w:rsidRPr="00BD387D" w:rsidP="00BD387D" w14:paraId="12E10457" w14:textId="77235A7F">
      <w:pPr>
        <w:spacing w:line="360" w:lineRule="auto"/>
        <w:rPr>
          <w:rFonts w:ascii="宋体"/>
          <w:color w:val="FF0000"/>
          <w:szCs w:val="21"/>
        </w:rPr>
      </w:pPr>
    </w:p>
    <w:sectPr w:rsidSect="00BD387D">
      <w:footerReference w:type="default" r:id="rId13"/>
      <w:pgSz w:w="11906" w:h="16838"/>
      <w:pgMar w:top="1417" w:right="1077" w:bottom="1417" w:left="1077" w:header="850" w:footer="992" w:gutter="0"/>
      <w:cols w:space="425"/>
      <w:titlePg w:val="0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5E01B04"/>
    <w:multiLevelType w:val="hybridMultilevel"/>
    <w:tmpl w:val="E302507E"/>
    <w:lvl w:ilvl="0">
      <w:start w:val="1"/>
      <w:numFmt w:val="decimalEnclosedCircle"/>
      <w:lvlText w:val="%1"/>
      <w:lvlJc w:val="left"/>
      <w:pPr>
        <w:ind w:left="360" w:hanging="360"/>
      </w:pPr>
      <w:rPr>
        <w:rFonts w:hAnsi="宋体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D57975"/>
    <w:multiLevelType w:val="hybridMultilevel"/>
    <w:tmpl w:val="9B4642CA"/>
    <w:lvl w:ilvl="0">
      <w:start w:val="1"/>
      <w:numFmt w:val="japaneseCounting"/>
      <w:lvlText w:val="%1、"/>
      <w:lvlJc w:val="left"/>
      <w:pPr>
        <w:ind w:left="420" w:hanging="42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2B104AF3"/>
    <w:multiLevelType w:val="hybridMultilevel"/>
    <w:tmpl w:val="F29A9F00"/>
    <w:lvl w:ilvl="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>
    <w:nsid w:val="557549F4"/>
    <w:multiLevelType w:val="singleLevel"/>
    <w:tmpl w:val="557549F4"/>
    <w:lvl w:ilvl="0">
      <w:start w:val="1"/>
      <w:numFmt w:val="decimal"/>
      <w:suff w:val="nothing"/>
      <w:lvlText w:val="（%1）"/>
      <w:lvlJc w:val="left"/>
      <w:rPr>
        <w:rFonts w:cs="Times New Roman"/>
      </w:rPr>
    </w:lvl>
  </w:abstractNum>
  <w:abstractNum w:abstractNumId="4">
    <w:nsid w:val="55759BB8"/>
    <w:multiLevelType w:val="singleLevel"/>
    <w:tmpl w:val="55759BB8"/>
    <w:lvl w:ilvl="0">
      <w:start w:val="1"/>
      <w:numFmt w:val="upperLetter"/>
      <w:suff w:val="nothing"/>
      <w:lvlText w:val="%1."/>
      <w:lvlJc w:val="left"/>
      <w:rPr>
        <w:rFonts w:cs="Times New Roman"/>
      </w:rPr>
    </w:lvl>
  </w:abstractNum>
  <w:abstractNum w:abstractNumId="5">
    <w:nsid w:val="5575A12E"/>
    <w:multiLevelType w:val="singleLevel"/>
    <w:tmpl w:val="5575A12E"/>
    <w:lvl w:ilvl="0">
      <w:start w:val="1"/>
      <w:numFmt w:val="upperLetter"/>
      <w:suff w:val="nothing"/>
      <w:lvlText w:val="%1."/>
      <w:lvlJc w:val="left"/>
      <w:rPr>
        <w:rFonts w:cs="Times New Roman"/>
      </w:rPr>
    </w:lvl>
  </w:abstractNum>
  <w:abstractNum w:abstractNumId="6">
    <w:nsid w:val="5575A28A"/>
    <w:multiLevelType w:val="singleLevel"/>
    <w:tmpl w:val="5575A28A"/>
    <w:lvl w:ilvl="0">
      <w:start w:val="1"/>
      <w:numFmt w:val="chineseCounting"/>
      <w:suff w:val="nothing"/>
      <w:lvlText w:val="%1、"/>
      <w:lvlJc w:val="left"/>
      <w:rPr>
        <w:rFonts w:cs="Times New Roman"/>
      </w:rPr>
    </w:lvl>
  </w:abstractNum>
  <w:abstractNum w:abstractNumId="7">
    <w:nsid w:val="5575A2AF"/>
    <w:multiLevelType w:val="singleLevel"/>
    <w:tmpl w:val="5575A2AF"/>
    <w:lvl w:ilvl="0">
      <w:start w:val="1"/>
      <w:numFmt w:val="decimal"/>
      <w:suff w:val="nothing"/>
      <w:lvlText w:val="%1."/>
      <w:lvlJc w:val="left"/>
      <w:rPr>
        <w:rFonts w:cs="Times New Roman"/>
      </w:rPr>
    </w:lvl>
  </w:abstractNum>
  <w:abstractNum w:abstractNumId="8">
    <w:nsid w:val="55766EF0"/>
    <w:multiLevelType w:val="singleLevel"/>
    <w:tmpl w:val="55766EF0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9">
    <w:nsid w:val="55767187"/>
    <w:multiLevelType w:val="singleLevel"/>
    <w:tmpl w:val="55767187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10">
    <w:nsid w:val="557686B3"/>
    <w:multiLevelType w:val="singleLevel"/>
    <w:tmpl w:val="557686B3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11">
    <w:nsid w:val="55768B00"/>
    <w:multiLevelType w:val="singleLevel"/>
    <w:tmpl w:val="55768B00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12">
    <w:nsid w:val="55768C38"/>
    <w:multiLevelType w:val="singleLevel"/>
    <w:tmpl w:val="55768C38"/>
    <w:lvl w:ilvl="0">
      <w:start w:val="2"/>
      <w:numFmt w:val="decimal"/>
      <w:suff w:val="nothing"/>
      <w:lvlText w:val="（%1）"/>
      <w:lvlJc w:val="left"/>
      <w:rPr>
        <w:rFonts w:cs="Times New Roman"/>
      </w:rPr>
    </w:lvl>
  </w:abstractNum>
  <w:abstractNum w:abstractNumId="13">
    <w:nsid w:val="66C3158B"/>
    <w:multiLevelType w:val="hybridMultilevel"/>
    <w:tmpl w:val="C42A39DA"/>
    <w:lvl w:ilvl="0">
      <w:start w:val="1"/>
      <w:numFmt w:val="upperLetter"/>
      <w:lvlText w:val="%1、"/>
      <w:lvlJc w:val="left"/>
      <w:pPr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4">
    <w:nsid w:val="690E1B6F"/>
    <w:multiLevelType w:val="hybridMultilevel"/>
    <w:tmpl w:val="B9B02DEA"/>
    <w:lvl w:ilvl="0">
      <w:start w:val="1"/>
      <w:numFmt w:val="upperLetter"/>
      <w:lvlText w:val="%1、"/>
      <w:lvlJc w:val="left"/>
      <w:pPr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>
    <w:nsid w:val="74B46D69"/>
    <w:multiLevelType w:val="hybridMultilevel"/>
    <w:tmpl w:val="42C4B800"/>
    <w:lvl w:ilvl="0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 w16cid:durableId="1305503875">
    <w:abstractNumId w:val="1"/>
  </w:num>
  <w:num w:numId="2" w16cid:durableId="1879387567">
    <w:abstractNumId w:val="15"/>
  </w:num>
  <w:num w:numId="3" w16cid:durableId="878511609">
    <w:abstractNumId w:val="14"/>
  </w:num>
  <w:num w:numId="4" w16cid:durableId="2051756517">
    <w:abstractNumId w:val="13"/>
  </w:num>
  <w:num w:numId="5" w16cid:durableId="1938174969">
    <w:abstractNumId w:val="2"/>
  </w:num>
  <w:num w:numId="6" w16cid:durableId="947470714">
    <w:abstractNumId w:val="6"/>
  </w:num>
  <w:num w:numId="7" w16cid:durableId="1802191022">
    <w:abstractNumId w:val="7"/>
  </w:num>
  <w:num w:numId="8" w16cid:durableId="699284664">
    <w:abstractNumId w:val="5"/>
  </w:num>
  <w:num w:numId="9" w16cid:durableId="1876577814">
    <w:abstractNumId w:val="4"/>
  </w:num>
  <w:num w:numId="10" w16cid:durableId="1315601973">
    <w:abstractNumId w:val="8"/>
  </w:num>
  <w:num w:numId="11" w16cid:durableId="1696809021">
    <w:abstractNumId w:val="3"/>
  </w:num>
  <w:num w:numId="12" w16cid:durableId="2057579151">
    <w:abstractNumId w:val="9"/>
  </w:num>
  <w:num w:numId="13" w16cid:durableId="1622150950">
    <w:abstractNumId w:val="10"/>
  </w:num>
  <w:num w:numId="14" w16cid:durableId="1928885477">
    <w:abstractNumId w:val="11"/>
  </w:num>
  <w:num w:numId="15" w16cid:durableId="1184825426">
    <w:abstractNumId w:val="12"/>
  </w:num>
  <w:num w:numId="16" w16cid:durableId="1632784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doNotTrackMoves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A0"/>
    <w:rsid w:val="0000344F"/>
    <w:rsid w:val="00017A51"/>
    <w:rsid w:val="000B1238"/>
    <w:rsid w:val="000C1CA7"/>
    <w:rsid w:val="000E66BF"/>
    <w:rsid w:val="000F5C30"/>
    <w:rsid w:val="001338A0"/>
    <w:rsid w:val="001659D5"/>
    <w:rsid w:val="001A48E0"/>
    <w:rsid w:val="001C7489"/>
    <w:rsid w:val="001D56A8"/>
    <w:rsid w:val="00217540"/>
    <w:rsid w:val="00226319"/>
    <w:rsid w:val="002314BE"/>
    <w:rsid w:val="00231806"/>
    <w:rsid w:val="002B373C"/>
    <w:rsid w:val="002C1A41"/>
    <w:rsid w:val="002E119A"/>
    <w:rsid w:val="002F2099"/>
    <w:rsid w:val="003277A5"/>
    <w:rsid w:val="00347562"/>
    <w:rsid w:val="003832FC"/>
    <w:rsid w:val="00385384"/>
    <w:rsid w:val="00386658"/>
    <w:rsid w:val="003A6A83"/>
    <w:rsid w:val="003D6144"/>
    <w:rsid w:val="003F234D"/>
    <w:rsid w:val="004315AE"/>
    <w:rsid w:val="00452896"/>
    <w:rsid w:val="00477CA1"/>
    <w:rsid w:val="0049637B"/>
    <w:rsid w:val="004A3119"/>
    <w:rsid w:val="005000B7"/>
    <w:rsid w:val="00505441"/>
    <w:rsid w:val="0056431F"/>
    <w:rsid w:val="00572A02"/>
    <w:rsid w:val="00580596"/>
    <w:rsid w:val="00582DED"/>
    <w:rsid w:val="00600BFA"/>
    <w:rsid w:val="00605C3D"/>
    <w:rsid w:val="00643C7F"/>
    <w:rsid w:val="0064548D"/>
    <w:rsid w:val="00663C9D"/>
    <w:rsid w:val="0069362D"/>
    <w:rsid w:val="00710E22"/>
    <w:rsid w:val="00732041"/>
    <w:rsid w:val="00746E05"/>
    <w:rsid w:val="007A73A7"/>
    <w:rsid w:val="008301AC"/>
    <w:rsid w:val="008349DB"/>
    <w:rsid w:val="0084239D"/>
    <w:rsid w:val="008757D1"/>
    <w:rsid w:val="0091635B"/>
    <w:rsid w:val="00975EC9"/>
    <w:rsid w:val="00992152"/>
    <w:rsid w:val="009B0437"/>
    <w:rsid w:val="009C5A43"/>
    <w:rsid w:val="009D1ED7"/>
    <w:rsid w:val="00A30FFB"/>
    <w:rsid w:val="00A3495C"/>
    <w:rsid w:val="00A739CC"/>
    <w:rsid w:val="00AA3C1C"/>
    <w:rsid w:val="00AB7A85"/>
    <w:rsid w:val="00B22032"/>
    <w:rsid w:val="00B92FA2"/>
    <w:rsid w:val="00BC170E"/>
    <w:rsid w:val="00BD387D"/>
    <w:rsid w:val="00BD392F"/>
    <w:rsid w:val="00C24330"/>
    <w:rsid w:val="00C33BEC"/>
    <w:rsid w:val="00C75B0F"/>
    <w:rsid w:val="00CE0FCC"/>
    <w:rsid w:val="00D53880"/>
    <w:rsid w:val="00D73A60"/>
    <w:rsid w:val="00D97CF0"/>
    <w:rsid w:val="00E52F69"/>
    <w:rsid w:val="00E663F8"/>
    <w:rsid w:val="00EA7BB9"/>
    <w:rsid w:val="00EC10B8"/>
    <w:rsid w:val="00EC7168"/>
    <w:rsid w:val="00EF17F3"/>
    <w:rsid w:val="00F3619C"/>
    <w:rsid w:val="00F41ACF"/>
    <w:rsid w:val="00F62D6A"/>
    <w:rsid w:val="00F755D0"/>
    <w:rsid w:val="00F774EA"/>
    <w:rsid w:val="00F95E86"/>
    <w:rsid w:val="00FD4836"/>
    <w:rsid w:val="00FD5757"/>
    <w:rsid w:val="00FD7B38"/>
  </w:rsid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ocId w14:val="4DF27C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755D0"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338A0"/>
    <w:pPr>
      <w:ind w:firstLine="420" w:firstLineChars="200"/>
    </w:pPr>
  </w:style>
  <w:style w:type="paragraph" w:styleId="BalloonText">
    <w:name w:val="Balloon Text"/>
    <w:basedOn w:val="Normal"/>
    <w:link w:val="a"/>
    <w:uiPriority w:val="99"/>
    <w:semiHidden/>
    <w:rsid w:val="00643C7F"/>
    <w:rPr>
      <w:sz w:val="18"/>
      <w:szCs w:val="18"/>
    </w:rPr>
  </w:style>
  <w:style w:type="character" w:customStyle="1" w:styleId="a">
    <w:name w:val="批注框文本 字符"/>
    <w:basedOn w:val="DefaultParagraphFont"/>
    <w:link w:val="BalloonText"/>
    <w:uiPriority w:val="99"/>
    <w:semiHidden/>
    <w:locked/>
    <w:rsid w:val="00643C7F"/>
    <w:rPr>
      <w:rFonts w:cs="Times New Roman"/>
      <w:sz w:val="18"/>
      <w:szCs w:val="18"/>
    </w:rPr>
  </w:style>
  <w:style w:type="paragraph" w:styleId="Header">
    <w:name w:val="header"/>
    <w:basedOn w:val="Normal"/>
    <w:link w:val="a0"/>
    <w:uiPriority w:val="99"/>
    <w:semiHidden/>
    <w:rsid w:val="00CE0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0">
    <w:name w:val="页眉 字符"/>
    <w:basedOn w:val="DefaultParagraphFont"/>
    <w:link w:val="Header"/>
    <w:uiPriority w:val="99"/>
    <w:semiHidden/>
    <w:locked/>
    <w:rsid w:val="00CE0FCC"/>
    <w:rPr>
      <w:rFonts w:cs="Times New Roman"/>
      <w:sz w:val="18"/>
      <w:szCs w:val="18"/>
    </w:rPr>
  </w:style>
  <w:style w:type="paragraph" w:styleId="Footer">
    <w:name w:val="footer"/>
    <w:basedOn w:val="Normal"/>
    <w:link w:val="a1"/>
    <w:uiPriority w:val="99"/>
    <w:semiHidden/>
    <w:rsid w:val="00CE0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1">
    <w:name w:val="页脚 字符"/>
    <w:basedOn w:val="DefaultParagraphFont"/>
    <w:link w:val="Footer"/>
    <w:uiPriority w:val="99"/>
    <w:semiHidden/>
    <w:locked/>
    <w:rsid w:val="00CE0FCC"/>
    <w:rPr>
      <w:rFonts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9B0437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suhbkwgb">
    <w:name w:val="nsuhbkwgb"/>
    <w:basedOn w:val="DefaultParagraphFont"/>
    <w:rsid w:val="009B0437"/>
  </w:style>
  <w:style w:type="character" w:customStyle="1" w:styleId="ctrwt-a">
    <w:name w:val="ctrw|t-a."/>
    <w:basedOn w:val="DefaultParagraphFont"/>
    <w:rsid w:val="009B0437"/>
  </w:style>
  <w:style w:type="character" w:customStyle="1" w:styleId="gj-eng">
    <w:name w:val="gj-eng."/>
    <w:basedOn w:val="DefaultParagraphFont"/>
    <w:rsid w:val="009B0437"/>
  </w:style>
  <w:style w:type="character" w:customStyle="1" w:styleId="vqyaq">
    <w:name w:val="v@%qyaq"/>
    <w:basedOn w:val="DefaultParagraphFont"/>
    <w:rsid w:val="009B0437"/>
  </w:style>
  <w:style w:type="character" w:customStyle="1" w:styleId="hgx">
    <w:name w:val="hg@x"/>
    <w:basedOn w:val="DefaultParagraphFont"/>
    <w:rsid w:val="009B0437"/>
  </w:style>
  <w:style w:type="character" w:customStyle="1" w:styleId="zymdf">
    <w:name w:val="zymdf"/>
    <w:basedOn w:val="DefaultParagraphFont"/>
    <w:rsid w:val="009B0437"/>
  </w:style>
  <w:style w:type="character" w:customStyle="1" w:styleId="ylkmq">
    <w:name w:val="ylkm_q|"/>
    <w:basedOn w:val="DefaultParagraphFont"/>
    <w:rsid w:val="009B0437"/>
  </w:style>
  <w:style w:type="character" w:customStyle="1" w:styleId="rzprw">
    <w:name w:val="rzprw"/>
    <w:basedOn w:val="DefaultParagraphFont"/>
    <w:rsid w:val="009B0437"/>
  </w:style>
  <w:style w:type="character" w:customStyle="1" w:styleId="msjkgzky">
    <w:name w:val="msjkgz#ky"/>
    <w:basedOn w:val="DefaultParagraphFont"/>
    <w:rsid w:val="009B0437"/>
  </w:style>
  <w:style w:type="character" w:customStyle="1" w:styleId="mbu-w">
    <w:name w:val="m_bu-*w"/>
    <w:basedOn w:val="DefaultParagraphFont"/>
    <w:rsid w:val="009B0437"/>
  </w:style>
  <w:style w:type="character" w:customStyle="1" w:styleId="jgpyjcc-">
    <w:name w:val="jgpyjcc-"/>
    <w:basedOn w:val="DefaultParagraphFont"/>
    <w:rsid w:val="009B0437"/>
  </w:style>
  <w:style w:type="character" w:customStyle="1" w:styleId="kyngpsvox">
    <w:name w:val="kyngpsvox"/>
    <w:basedOn w:val="DefaultParagraphFont"/>
    <w:rsid w:val="009B0437"/>
  </w:style>
  <w:style w:type="character" w:customStyle="1" w:styleId="yalpu">
    <w:name w:val="yalpu"/>
    <w:basedOn w:val="DefaultParagraphFont"/>
    <w:rsid w:val="009B0437"/>
  </w:style>
  <w:style w:type="character" w:customStyle="1" w:styleId="oeozu">
    <w:name w:val="oeoz_.u"/>
    <w:basedOn w:val="DefaultParagraphFont"/>
    <w:rsid w:val="009B0437"/>
  </w:style>
  <w:style w:type="character" w:customStyle="1" w:styleId="xysanc">
    <w:name w:val="xys#anc"/>
    <w:basedOn w:val="DefaultParagraphFont"/>
    <w:rsid w:val="009B04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footer" Target="footer1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