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4.1.0 -->
  <w:body>
    <w:p w:rsidR="009E6E1D" w:rsidP="009E6E1D" w14:paraId="474CAB46" w14:textId="77777777">
      <w:pPr>
        <w:spacing w:line="360" w:lineRule="auto"/>
        <w:ind w:left="390" w:hanging="390" w:hangingChars="130"/>
        <w:jc w:val="center"/>
      </w:pPr>
      <w:r>
        <w:rPr>
          <w:b/>
          <w:sz w:val="30"/>
          <w:szCs w:val="30"/>
        </w:rPr>
        <w:t>2015</w:t>
      </w:r>
      <w:r>
        <w:rPr>
          <w:b/>
          <w:sz w:val="30"/>
          <w:szCs w:val="30"/>
        </w:rPr>
        <w:t>年全国统一高考生物试卷（新课标</w:t>
      </w:r>
      <w:r>
        <w:rPr>
          <w:b/>
          <w:sz w:val="30"/>
          <w:szCs w:val="30"/>
        </w:rPr>
        <w:t>Ⅱ</w:t>
      </w:r>
      <w:r>
        <w:rPr>
          <w:b/>
          <w:sz w:val="30"/>
          <w:szCs w:val="30"/>
        </w:rPr>
        <w:t>）</w:t>
      </w:r>
    </w:p>
    <w:p w:rsidR="009E6E1D" w:rsidP="009E6E1D" w14:paraId="63537AC3" w14:textId="77777777">
      <w:pPr>
        <w:spacing w:line="360" w:lineRule="auto"/>
        <w:ind w:left="312" w:hanging="312" w:hangingChars="130"/>
      </w:pPr>
      <w:r>
        <w:rPr>
          <w:b/>
          <w:sz w:val="24"/>
          <w:szCs w:val="24"/>
        </w:rPr>
        <w:t>一、选择题（本题共</w:t>
      </w:r>
      <w:r>
        <w:rPr>
          <w:b/>
          <w:sz w:val="24"/>
          <w:szCs w:val="24"/>
        </w:rPr>
        <w:t>6</w:t>
      </w:r>
      <w:r>
        <w:rPr>
          <w:b/>
          <w:sz w:val="24"/>
          <w:szCs w:val="24"/>
        </w:rPr>
        <w:t>小题，每小题</w:t>
      </w:r>
      <w:r>
        <w:rPr>
          <w:b/>
          <w:sz w:val="24"/>
          <w:szCs w:val="24"/>
        </w:rPr>
        <w:t>6</w:t>
      </w:r>
      <w:r>
        <w:rPr>
          <w:b/>
          <w:sz w:val="24"/>
          <w:szCs w:val="24"/>
        </w:rPr>
        <w:t>分，在每小题给出的四个选项中，只有一项是符合题目要求的）</w:t>
      </w:r>
    </w:p>
    <w:p w:rsidR="009E6E1D" w:rsidP="009E6E1D" w14:paraId="14997EFB" w14:textId="77777777">
      <w:pPr>
        <w:spacing w:line="360" w:lineRule="auto"/>
        <w:ind w:left="312" w:hanging="312" w:hangingChars="130"/>
      </w:pPr>
      <w:r>
        <w:rPr>
          <w:sz w:val="24"/>
          <w:szCs w:val="24"/>
        </w:rPr>
        <w:t>1</w:t>
      </w:r>
      <w:r>
        <w:rPr>
          <w:sz w:val="24"/>
          <w:szCs w:val="24"/>
        </w:rPr>
        <w:t>．（</w:t>
      </w:r>
      <w:r>
        <w:rPr>
          <w:sz w:val="24"/>
          <w:szCs w:val="24"/>
        </w:rPr>
        <w:t>6</w:t>
      </w:r>
      <w:r>
        <w:rPr>
          <w:sz w:val="24"/>
          <w:szCs w:val="24"/>
        </w:rPr>
        <w:t>分）将三组生理状态相同的某植物幼根分别培养在含有相同培养液的密闭培养瓶中，一段时间后，测定根吸收某一矿质元素离子的量。培养条件及实验结果见下表：</w:t>
      </w:r>
    </w:p>
    <w:tbl>
      <w:tblPr>
        <w:tblW w:w="0" w:type="auto"/>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Layout w:type="fixed"/>
        <w:tblCellMar>
          <w:top w:w="30" w:type="dxa"/>
          <w:left w:w="30" w:type="dxa"/>
          <w:bottom w:w="30" w:type="dxa"/>
          <w:right w:w="30" w:type="dxa"/>
        </w:tblCellMar>
        <w:tblLook w:val="0000"/>
      </w:tblPr>
      <w:tblGrid>
        <w:gridCol w:w="2133"/>
        <w:gridCol w:w="2164"/>
        <w:gridCol w:w="2975"/>
      </w:tblGrid>
      <w:tr w14:paraId="7C58CD57" w14:textId="77777777" w:rsidTr="00275078">
        <w:tblPrEx>
          <w:tblW w:w="0" w:type="auto"/>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Layout w:type="fixed"/>
          <w:tblCellMar>
            <w:top w:w="30" w:type="dxa"/>
            <w:left w:w="30" w:type="dxa"/>
            <w:bottom w:w="30" w:type="dxa"/>
            <w:right w:w="30" w:type="dxa"/>
          </w:tblCellMar>
          <w:tblLook w:val="0000"/>
        </w:tblPrEx>
        <w:tc>
          <w:tcPr>
            <w:tcW w:w="2133" w:type="dxa"/>
          </w:tcPr>
          <w:p w:rsidR="009E6E1D" w:rsidP="00275078" w14:paraId="5FA92B7D" w14:textId="77777777">
            <w:pPr>
              <w:spacing w:line="360" w:lineRule="auto"/>
              <w:ind w:left="312" w:hanging="312" w:hangingChars="130"/>
              <w:jc w:val="center"/>
            </w:pPr>
            <w:r>
              <w:rPr>
                <w:sz w:val="24"/>
                <w:szCs w:val="24"/>
              </w:rPr>
              <w:t>培养瓶中气体</w:t>
            </w:r>
          </w:p>
        </w:tc>
        <w:tc>
          <w:tcPr>
            <w:tcW w:w="2164" w:type="dxa"/>
          </w:tcPr>
          <w:p w:rsidR="009E6E1D" w:rsidP="00275078" w14:paraId="77F63F1C" w14:textId="77777777">
            <w:pPr>
              <w:spacing w:line="360" w:lineRule="auto"/>
              <w:ind w:left="312" w:hanging="312" w:hangingChars="130"/>
              <w:jc w:val="center"/>
            </w:pPr>
            <w:r>
              <w:rPr>
                <w:sz w:val="24"/>
                <w:szCs w:val="24"/>
              </w:rPr>
              <w:t>温度（</w:t>
            </w:r>
            <w:r>
              <w:rPr>
                <w:sz w:val="24"/>
                <w:szCs w:val="24"/>
              </w:rPr>
              <w:t>℃</w:t>
            </w:r>
            <w:r>
              <w:rPr>
                <w:sz w:val="24"/>
                <w:szCs w:val="24"/>
              </w:rPr>
              <w:t>）</w:t>
            </w:r>
          </w:p>
        </w:tc>
        <w:tc>
          <w:tcPr>
            <w:tcW w:w="2975" w:type="dxa"/>
          </w:tcPr>
          <w:p w:rsidR="009E6E1D" w:rsidP="00275078" w14:paraId="3CE01A2C" w14:textId="77777777">
            <w:pPr>
              <w:spacing w:line="360" w:lineRule="auto"/>
              <w:ind w:left="312" w:hanging="312" w:hangingChars="130"/>
              <w:jc w:val="center"/>
            </w:pPr>
            <w:r>
              <w:rPr>
                <w:sz w:val="24"/>
                <w:szCs w:val="24"/>
              </w:rPr>
              <w:t>离子相对吸收量（</w:t>
            </w:r>
            <w:r>
              <w:rPr>
                <w:sz w:val="24"/>
                <w:szCs w:val="24"/>
              </w:rPr>
              <w:t>%</w:t>
            </w:r>
            <w:r>
              <w:rPr>
                <w:sz w:val="24"/>
                <w:szCs w:val="24"/>
              </w:rPr>
              <w:t>）</w:t>
            </w:r>
          </w:p>
        </w:tc>
      </w:tr>
      <w:tr w14:paraId="2C8383FD" w14:textId="77777777" w:rsidTr="00275078">
        <w:tblPrEx>
          <w:tblW w:w="0" w:type="auto"/>
          <w:tblLayout w:type="fixed"/>
          <w:tblCellMar>
            <w:top w:w="30" w:type="dxa"/>
            <w:left w:w="30" w:type="dxa"/>
            <w:bottom w:w="30" w:type="dxa"/>
            <w:right w:w="30" w:type="dxa"/>
          </w:tblCellMar>
          <w:tblLook w:val="0000"/>
        </w:tblPrEx>
        <w:tc>
          <w:tcPr>
            <w:tcW w:w="2133" w:type="dxa"/>
          </w:tcPr>
          <w:p w:rsidR="009E6E1D" w:rsidP="00275078" w14:paraId="75CA8E1E" w14:textId="77777777">
            <w:pPr>
              <w:spacing w:line="360" w:lineRule="auto"/>
              <w:ind w:left="312" w:hanging="312" w:hangingChars="130"/>
              <w:jc w:val="center"/>
            </w:pPr>
            <w:r>
              <w:rPr>
                <w:sz w:val="24"/>
                <w:szCs w:val="24"/>
              </w:rPr>
              <w:t>空气</w:t>
            </w:r>
          </w:p>
        </w:tc>
        <w:tc>
          <w:tcPr>
            <w:tcW w:w="2164" w:type="dxa"/>
          </w:tcPr>
          <w:p w:rsidR="009E6E1D" w:rsidP="00275078" w14:paraId="76BB1D7D" w14:textId="77777777">
            <w:pPr>
              <w:spacing w:line="360" w:lineRule="auto"/>
              <w:ind w:left="312" w:hanging="312" w:hangingChars="130"/>
              <w:jc w:val="center"/>
            </w:pPr>
            <w:r>
              <w:rPr>
                <w:sz w:val="24"/>
                <w:szCs w:val="24"/>
              </w:rPr>
              <w:t>17</w:t>
            </w:r>
          </w:p>
        </w:tc>
        <w:tc>
          <w:tcPr>
            <w:tcW w:w="2975" w:type="dxa"/>
          </w:tcPr>
          <w:p w:rsidR="009E6E1D" w:rsidP="00275078" w14:paraId="036749B6" w14:textId="77777777">
            <w:pPr>
              <w:spacing w:line="360" w:lineRule="auto"/>
              <w:ind w:left="312" w:hanging="312" w:hangingChars="130"/>
              <w:jc w:val="center"/>
            </w:pPr>
            <w:r>
              <w:rPr>
                <w:sz w:val="24"/>
                <w:szCs w:val="24"/>
              </w:rPr>
              <w:t>100</w:t>
            </w:r>
          </w:p>
        </w:tc>
      </w:tr>
      <w:tr w14:paraId="1BDA635D" w14:textId="77777777" w:rsidTr="00275078">
        <w:tblPrEx>
          <w:tblW w:w="0" w:type="auto"/>
          <w:tblLayout w:type="fixed"/>
          <w:tblCellMar>
            <w:top w:w="30" w:type="dxa"/>
            <w:left w:w="30" w:type="dxa"/>
            <w:bottom w:w="30" w:type="dxa"/>
            <w:right w:w="30" w:type="dxa"/>
          </w:tblCellMar>
          <w:tblLook w:val="0000"/>
        </w:tblPrEx>
        <w:tc>
          <w:tcPr>
            <w:tcW w:w="2133" w:type="dxa"/>
          </w:tcPr>
          <w:p w:rsidR="009E6E1D" w:rsidP="00275078" w14:paraId="4C6B5594" w14:textId="77777777">
            <w:pPr>
              <w:spacing w:line="360" w:lineRule="auto"/>
              <w:ind w:left="312" w:hanging="312" w:hangingChars="130"/>
              <w:jc w:val="center"/>
            </w:pPr>
            <w:r>
              <w:rPr>
                <w:sz w:val="24"/>
                <w:szCs w:val="24"/>
              </w:rPr>
              <w:t>氮气</w:t>
            </w:r>
          </w:p>
        </w:tc>
        <w:tc>
          <w:tcPr>
            <w:tcW w:w="2164" w:type="dxa"/>
          </w:tcPr>
          <w:p w:rsidR="009E6E1D" w:rsidP="00275078" w14:paraId="4CBEF258" w14:textId="77777777">
            <w:pPr>
              <w:spacing w:line="360" w:lineRule="auto"/>
              <w:ind w:left="312" w:hanging="312" w:hangingChars="130"/>
              <w:jc w:val="center"/>
            </w:pPr>
            <w:r>
              <w:rPr>
                <w:sz w:val="24"/>
                <w:szCs w:val="24"/>
              </w:rPr>
              <w:t>17</w:t>
            </w:r>
          </w:p>
        </w:tc>
        <w:tc>
          <w:tcPr>
            <w:tcW w:w="2975" w:type="dxa"/>
          </w:tcPr>
          <w:p w:rsidR="009E6E1D" w:rsidP="00275078" w14:paraId="5464032B" w14:textId="77777777">
            <w:pPr>
              <w:spacing w:line="360" w:lineRule="auto"/>
              <w:ind w:left="312" w:hanging="312" w:hangingChars="130"/>
              <w:jc w:val="center"/>
            </w:pPr>
            <w:r>
              <w:rPr>
                <w:sz w:val="24"/>
                <w:szCs w:val="24"/>
              </w:rPr>
              <w:t>10</w:t>
            </w:r>
          </w:p>
        </w:tc>
      </w:tr>
      <w:tr w14:paraId="24864377" w14:textId="77777777" w:rsidTr="00275078">
        <w:tblPrEx>
          <w:tblW w:w="0" w:type="auto"/>
          <w:tblLayout w:type="fixed"/>
          <w:tblCellMar>
            <w:top w:w="30" w:type="dxa"/>
            <w:left w:w="30" w:type="dxa"/>
            <w:bottom w:w="30" w:type="dxa"/>
            <w:right w:w="30" w:type="dxa"/>
          </w:tblCellMar>
          <w:tblLook w:val="0000"/>
        </w:tblPrEx>
        <w:tc>
          <w:tcPr>
            <w:tcW w:w="2133" w:type="dxa"/>
          </w:tcPr>
          <w:p w:rsidR="009E6E1D" w:rsidP="00275078" w14:paraId="242298FD" w14:textId="77777777">
            <w:pPr>
              <w:spacing w:line="360" w:lineRule="auto"/>
              <w:ind w:left="312" w:hanging="312" w:hangingChars="130"/>
              <w:jc w:val="center"/>
            </w:pPr>
            <w:r>
              <w:rPr>
                <w:sz w:val="24"/>
                <w:szCs w:val="24"/>
              </w:rPr>
              <w:t>空气</w:t>
            </w:r>
          </w:p>
        </w:tc>
        <w:tc>
          <w:tcPr>
            <w:tcW w:w="2164" w:type="dxa"/>
          </w:tcPr>
          <w:p w:rsidR="009E6E1D" w:rsidP="00275078" w14:paraId="5E53F035" w14:textId="77777777">
            <w:pPr>
              <w:spacing w:line="360" w:lineRule="auto"/>
              <w:ind w:left="312" w:hanging="312" w:hangingChars="130"/>
              <w:jc w:val="center"/>
            </w:pPr>
            <w:r>
              <w:rPr>
                <w:sz w:val="24"/>
                <w:szCs w:val="24"/>
              </w:rPr>
              <w:t>3</w:t>
            </w:r>
          </w:p>
        </w:tc>
        <w:tc>
          <w:tcPr>
            <w:tcW w:w="2975" w:type="dxa"/>
          </w:tcPr>
          <w:p w:rsidR="009E6E1D" w:rsidP="00275078" w14:paraId="55331A56" w14:textId="77777777">
            <w:pPr>
              <w:spacing w:line="360" w:lineRule="auto"/>
              <w:ind w:left="312" w:hanging="312" w:hangingChars="130"/>
              <w:jc w:val="center"/>
            </w:pPr>
            <w:r>
              <w:rPr>
                <w:sz w:val="24"/>
                <w:szCs w:val="24"/>
              </w:rPr>
              <w:t>28</w:t>
            </w:r>
          </w:p>
        </w:tc>
      </w:tr>
    </w:tbl>
    <w:p w:rsidR="009E6E1D" w:rsidP="009E6E1D" w14:paraId="4DD6E720" w14:textId="77777777">
      <w:pPr>
        <w:spacing w:line="360" w:lineRule="auto"/>
        <w:ind w:left="312" w:hanging="312" w:hangingChars="130"/>
      </w:pPr>
      <w:r>
        <w:rPr>
          <w:sz w:val="24"/>
          <w:szCs w:val="24"/>
        </w:rPr>
        <w:t>下列分析正确的是（　　）</w:t>
      </w:r>
    </w:p>
    <w:p w:rsidR="009E6E1D" w:rsidP="009E6E1D" w14:paraId="486D879F" w14:textId="77777777">
      <w:pPr>
        <w:spacing w:line="360" w:lineRule="auto"/>
        <w:ind w:firstLine="312" w:firstLineChars="130"/>
        <w:jc w:val="left"/>
      </w:pPr>
      <w:r>
        <w:rPr>
          <w:sz w:val="24"/>
          <w:szCs w:val="24"/>
        </w:rPr>
        <w:t>A</w:t>
      </w:r>
      <w:r>
        <w:rPr>
          <w:sz w:val="24"/>
          <w:szCs w:val="24"/>
        </w:rPr>
        <w:t>．有氧条件有利于该植物幼根对该离子的吸收</w:t>
      </w:r>
      <w:r>
        <w:tab/>
      </w:r>
    </w:p>
    <w:p w:rsidR="009E6E1D" w:rsidP="009E6E1D" w14:paraId="2CF8C62A" w14:textId="77777777">
      <w:pPr>
        <w:spacing w:line="360" w:lineRule="auto"/>
        <w:ind w:firstLine="312" w:firstLineChars="130"/>
        <w:jc w:val="left"/>
      </w:pPr>
      <w:r>
        <w:rPr>
          <w:sz w:val="24"/>
          <w:szCs w:val="24"/>
        </w:rPr>
        <w:t>B</w:t>
      </w:r>
      <w:r>
        <w:rPr>
          <w:sz w:val="24"/>
          <w:szCs w:val="24"/>
        </w:rPr>
        <w:t>．该植物幼根对该离子的吸收与温度的变化无关</w:t>
      </w:r>
      <w:r>
        <w:tab/>
      </w:r>
    </w:p>
    <w:p w:rsidR="009E6E1D" w:rsidP="009E6E1D" w14:paraId="5ED70635" w14:textId="77777777">
      <w:pPr>
        <w:spacing w:line="360" w:lineRule="auto"/>
        <w:ind w:firstLine="312" w:firstLineChars="130"/>
        <w:jc w:val="left"/>
      </w:pPr>
      <w:r>
        <w:rPr>
          <w:sz w:val="24"/>
          <w:szCs w:val="24"/>
        </w:rPr>
        <w:t>C</w:t>
      </w:r>
      <w:r>
        <w:rPr>
          <w:sz w:val="24"/>
          <w:szCs w:val="24"/>
        </w:rPr>
        <w:t>．氮气环境中该植物幼根细胞吸收该离子不消耗</w:t>
      </w:r>
      <w:r>
        <w:rPr>
          <w:sz w:val="24"/>
          <w:szCs w:val="24"/>
        </w:rPr>
        <w:t>ATP</w:t>
      </w:r>
      <w:r>
        <w:tab/>
      </w:r>
    </w:p>
    <w:p w:rsidR="009E6E1D" w:rsidP="009E6E1D" w14:paraId="7A160DFF" w14:textId="77777777">
      <w:pPr>
        <w:spacing w:line="360" w:lineRule="auto"/>
        <w:ind w:firstLine="312" w:firstLineChars="130"/>
        <w:jc w:val="left"/>
      </w:pPr>
      <w:r>
        <w:rPr>
          <w:sz w:val="24"/>
          <w:szCs w:val="24"/>
        </w:rPr>
        <w:t>D</w:t>
      </w:r>
      <w:r>
        <w:rPr>
          <w:sz w:val="24"/>
          <w:szCs w:val="24"/>
        </w:rPr>
        <w:t>．与空气相比，氮气环境有利于该植物幼根对该离子的吸收</w:t>
      </w:r>
      <w:r>
        <w:tab/>
      </w:r>
    </w:p>
    <w:p w:rsidR="009E6E1D" w:rsidP="009E6E1D" w14:paraId="3B23DB4F" w14:textId="77777777">
      <w:pPr>
        <w:spacing w:line="360" w:lineRule="auto"/>
        <w:ind w:left="312" w:hanging="312" w:hangingChars="130"/>
      </w:pPr>
      <w:r>
        <w:rPr>
          <w:sz w:val="24"/>
          <w:szCs w:val="24"/>
        </w:rPr>
        <w:t>2</w:t>
      </w:r>
      <w:r>
        <w:rPr>
          <w:sz w:val="24"/>
          <w:szCs w:val="24"/>
        </w:rPr>
        <w:t>．（</w:t>
      </w:r>
      <w:r>
        <w:rPr>
          <w:sz w:val="24"/>
          <w:szCs w:val="24"/>
        </w:rPr>
        <w:t>6</w:t>
      </w:r>
      <w:r>
        <w:rPr>
          <w:sz w:val="24"/>
          <w:szCs w:val="24"/>
        </w:rPr>
        <w:t>分）端粒酶由</w:t>
      </w:r>
      <w:r>
        <w:rPr>
          <w:sz w:val="24"/>
          <w:szCs w:val="24"/>
        </w:rPr>
        <w:t>RNA</w:t>
      </w:r>
      <w:r>
        <w:rPr>
          <w:sz w:val="24"/>
          <w:szCs w:val="24"/>
        </w:rPr>
        <w:t>和蛋白质组成，该酶能结合到端粒子上，以自身的</w:t>
      </w:r>
      <w:r>
        <w:rPr>
          <w:sz w:val="24"/>
          <w:szCs w:val="24"/>
        </w:rPr>
        <w:t>RNA</w:t>
      </w:r>
      <w:r>
        <w:rPr>
          <w:sz w:val="24"/>
          <w:szCs w:val="24"/>
        </w:rPr>
        <w:t>为模板合成端粒子</w:t>
      </w:r>
      <w:r>
        <w:rPr>
          <w:sz w:val="24"/>
          <w:szCs w:val="24"/>
        </w:rPr>
        <w:t>DNA</w:t>
      </w:r>
      <w:r>
        <w:rPr>
          <w:sz w:val="24"/>
          <w:szCs w:val="24"/>
        </w:rPr>
        <w:t>的一条链．下列叙述正确的是（　　）</w:t>
      </w:r>
    </w:p>
    <w:p w:rsidR="009E6E1D" w:rsidP="009E6E1D" w14:paraId="69A14049" w14:textId="77777777">
      <w:pPr>
        <w:spacing w:line="360" w:lineRule="auto"/>
        <w:ind w:firstLine="312" w:firstLineChars="130"/>
        <w:jc w:val="left"/>
      </w:pPr>
      <w:r>
        <w:rPr>
          <w:sz w:val="24"/>
          <w:szCs w:val="24"/>
        </w:rPr>
        <w:t>A</w:t>
      </w:r>
      <w:r>
        <w:rPr>
          <w:sz w:val="24"/>
          <w:szCs w:val="24"/>
        </w:rPr>
        <w:t>．大肠杆菌拟核的</w:t>
      </w:r>
      <w:r>
        <w:rPr>
          <w:sz w:val="24"/>
          <w:szCs w:val="24"/>
        </w:rPr>
        <w:t>DNA</w:t>
      </w:r>
      <w:r>
        <w:rPr>
          <w:sz w:val="24"/>
          <w:szCs w:val="24"/>
        </w:rPr>
        <w:t>中含有端粒</w:t>
      </w:r>
      <w:r>
        <w:tab/>
      </w:r>
    </w:p>
    <w:p w:rsidR="009E6E1D" w:rsidP="009E6E1D" w14:paraId="6A2C2182" w14:textId="77777777">
      <w:pPr>
        <w:spacing w:line="360" w:lineRule="auto"/>
        <w:ind w:firstLine="312" w:firstLineChars="130"/>
        <w:jc w:val="left"/>
      </w:pPr>
      <w:r>
        <w:rPr>
          <w:sz w:val="24"/>
          <w:szCs w:val="24"/>
        </w:rPr>
        <w:t>B</w:t>
      </w:r>
      <w:r>
        <w:rPr>
          <w:sz w:val="24"/>
          <w:szCs w:val="24"/>
        </w:rPr>
        <w:t>．端粒酶中的蛋白质为</w:t>
      </w:r>
      <w:r>
        <w:rPr>
          <w:sz w:val="24"/>
          <w:szCs w:val="24"/>
        </w:rPr>
        <w:t>RNA</w:t>
      </w:r>
      <w:r>
        <w:rPr>
          <w:sz w:val="24"/>
          <w:szCs w:val="24"/>
        </w:rPr>
        <w:t>聚合酶</w:t>
      </w:r>
      <w:r>
        <w:tab/>
      </w:r>
    </w:p>
    <w:p w:rsidR="009E6E1D" w:rsidP="009E6E1D" w14:paraId="3A0E7522" w14:textId="77777777">
      <w:pPr>
        <w:spacing w:line="360" w:lineRule="auto"/>
        <w:ind w:firstLine="312" w:firstLineChars="130"/>
        <w:jc w:val="left"/>
      </w:pPr>
      <w:r>
        <w:rPr>
          <w:sz w:val="24"/>
          <w:szCs w:val="24"/>
        </w:rPr>
        <w:t>C</w:t>
      </w:r>
      <w:r>
        <w:rPr>
          <w:sz w:val="24"/>
          <w:szCs w:val="24"/>
        </w:rPr>
        <w:t>．正常人细胞的每条染色体两端都含有端粒</w:t>
      </w:r>
      <w:r>
        <w:rPr>
          <w:sz w:val="24"/>
          <w:szCs w:val="24"/>
        </w:rPr>
        <w:t>DNA</w:t>
      </w:r>
      <w:r>
        <w:tab/>
      </w:r>
    </w:p>
    <w:p w:rsidR="009E6E1D" w:rsidP="009E6E1D" w14:paraId="57B06B52" w14:textId="77777777">
      <w:pPr>
        <w:spacing w:line="360" w:lineRule="auto"/>
        <w:ind w:firstLine="312" w:firstLineChars="130"/>
        <w:jc w:val="left"/>
      </w:pPr>
      <w:r>
        <w:rPr>
          <w:sz w:val="24"/>
          <w:szCs w:val="24"/>
        </w:rPr>
        <w:t>D</w:t>
      </w:r>
      <w:r>
        <w:rPr>
          <w:sz w:val="24"/>
          <w:szCs w:val="24"/>
        </w:rPr>
        <w:t>．正常体细胞的端粒</w:t>
      </w:r>
      <w:r>
        <w:rPr>
          <w:sz w:val="24"/>
          <w:szCs w:val="24"/>
        </w:rPr>
        <w:t>DNA</w:t>
      </w:r>
      <w:r>
        <w:rPr>
          <w:sz w:val="24"/>
          <w:szCs w:val="24"/>
        </w:rPr>
        <w:t>随细胞分裂次数增加而变长</w:t>
      </w:r>
      <w:r>
        <w:tab/>
      </w:r>
    </w:p>
    <w:p w:rsidR="009E6E1D" w:rsidP="009E6E1D" w14:paraId="26121E0E" w14:textId="77777777">
      <w:pPr>
        <w:spacing w:line="360" w:lineRule="auto"/>
        <w:ind w:left="312" w:hanging="312" w:hangingChars="130"/>
      </w:pPr>
      <w:r>
        <w:rPr>
          <w:sz w:val="24"/>
          <w:szCs w:val="24"/>
        </w:rPr>
        <w:t>3</w:t>
      </w:r>
      <w:r>
        <w:rPr>
          <w:sz w:val="24"/>
          <w:szCs w:val="24"/>
        </w:rPr>
        <w:t>．（</w:t>
      </w:r>
      <w:r>
        <w:rPr>
          <w:sz w:val="24"/>
          <w:szCs w:val="24"/>
        </w:rPr>
        <w:t>6</w:t>
      </w:r>
      <w:r>
        <w:rPr>
          <w:sz w:val="24"/>
          <w:szCs w:val="24"/>
        </w:rPr>
        <w:t>分）下列过程中不属于胞吐作用的是（　　）</w:t>
      </w:r>
    </w:p>
    <w:p w:rsidR="009E6E1D" w:rsidP="009E6E1D" w14:paraId="2017BCD4" w14:textId="77777777">
      <w:pPr>
        <w:spacing w:line="360" w:lineRule="auto"/>
        <w:ind w:firstLine="312" w:firstLineChars="130"/>
        <w:jc w:val="left"/>
      </w:pPr>
      <w:r>
        <w:rPr>
          <w:sz w:val="24"/>
          <w:szCs w:val="24"/>
        </w:rPr>
        <w:t>A</w:t>
      </w:r>
      <w:r>
        <w:rPr>
          <w:sz w:val="24"/>
          <w:szCs w:val="24"/>
        </w:rPr>
        <w:t>．浆细胞分泌抗体到细胞外的作用</w:t>
      </w:r>
      <w:r>
        <w:tab/>
      </w:r>
    </w:p>
    <w:p w:rsidR="009E6E1D" w:rsidP="009E6E1D" w14:paraId="49B3DE44" w14:textId="77777777">
      <w:pPr>
        <w:spacing w:line="360" w:lineRule="auto"/>
        <w:ind w:firstLine="312" w:firstLineChars="130"/>
        <w:jc w:val="left"/>
      </w:pPr>
      <w:r>
        <w:rPr>
          <w:sz w:val="24"/>
          <w:szCs w:val="24"/>
        </w:rPr>
        <w:t>B</w:t>
      </w:r>
      <w:r>
        <w:rPr>
          <w:sz w:val="24"/>
          <w:szCs w:val="24"/>
        </w:rPr>
        <w:t>．</w:t>
      </w:r>
      <w:r>
        <w:rPr>
          <w:sz w:val="24"/>
          <w:szCs w:val="24"/>
        </w:rPr>
        <w:t>mRNA</w:t>
      </w:r>
      <w:r>
        <w:rPr>
          <w:sz w:val="24"/>
          <w:szCs w:val="24"/>
        </w:rPr>
        <w:t>从细胞核到细胞质的过程</w:t>
      </w:r>
      <w:r>
        <w:tab/>
      </w:r>
    </w:p>
    <w:p w:rsidR="009E6E1D" w:rsidP="009E6E1D" w14:paraId="1462BAF6" w14:textId="77777777">
      <w:pPr>
        <w:spacing w:line="360" w:lineRule="auto"/>
        <w:ind w:firstLine="312" w:firstLineChars="130"/>
        <w:jc w:val="left"/>
      </w:pPr>
      <w:r>
        <w:rPr>
          <w:sz w:val="24"/>
          <w:szCs w:val="24"/>
        </w:rPr>
        <w:t>C</w:t>
      </w:r>
      <w:r>
        <w:rPr>
          <w:sz w:val="24"/>
          <w:szCs w:val="24"/>
        </w:rPr>
        <w:t>．分泌蛋白从胰腺的腺泡细胞到胞外的过程</w:t>
      </w:r>
      <w:r>
        <w:tab/>
      </w:r>
    </w:p>
    <w:p w:rsidR="009E6E1D" w:rsidP="009E6E1D" w14:paraId="2AAB2431" w14:textId="77777777">
      <w:pPr>
        <w:spacing w:line="360" w:lineRule="auto"/>
        <w:ind w:firstLine="312" w:firstLineChars="130"/>
        <w:jc w:val="left"/>
      </w:pPr>
      <w:r>
        <w:rPr>
          <w:sz w:val="24"/>
          <w:szCs w:val="24"/>
        </w:rPr>
        <w:t>D</w:t>
      </w:r>
      <w:r>
        <w:rPr>
          <w:sz w:val="24"/>
          <w:szCs w:val="24"/>
        </w:rPr>
        <w:t>．突触小泡中的神经递质释放到突触间隙的过程</w:t>
      </w:r>
      <w:r>
        <w:tab/>
      </w:r>
    </w:p>
    <w:p w:rsidR="009E6E1D" w:rsidP="009E6E1D" w14:paraId="029847D1" w14:textId="77777777">
      <w:pPr>
        <w:spacing w:line="360" w:lineRule="auto"/>
        <w:ind w:left="312" w:hanging="312" w:hangingChars="130"/>
      </w:pPr>
      <w:r>
        <w:rPr>
          <w:sz w:val="24"/>
          <w:szCs w:val="24"/>
        </w:rPr>
        <w:t>4</w:t>
      </w:r>
      <w:r>
        <w:rPr>
          <w:sz w:val="24"/>
          <w:szCs w:val="24"/>
        </w:rPr>
        <w:t>．（</w:t>
      </w:r>
      <w:r>
        <w:rPr>
          <w:sz w:val="24"/>
          <w:szCs w:val="24"/>
        </w:rPr>
        <w:t>6</w:t>
      </w:r>
      <w:r>
        <w:rPr>
          <w:sz w:val="24"/>
          <w:szCs w:val="24"/>
        </w:rPr>
        <w:t>分）下列有关生态系统的叙述，错误的是（　　）</w:t>
      </w:r>
    </w:p>
    <w:p w:rsidR="009E6E1D" w:rsidP="009E6E1D" w14:paraId="2707D280" w14:textId="77777777">
      <w:pPr>
        <w:spacing w:line="360" w:lineRule="auto"/>
        <w:ind w:firstLine="312" w:firstLineChars="130"/>
        <w:jc w:val="left"/>
      </w:pPr>
      <w:r>
        <w:rPr>
          <w:sz w:val="24"/>
          <w:szCs w:val="24"/>
        </w:rPr>
        <w:t>A</w:t>
      </w:r>
      <w:r>
        <w:rPr>
          <w:sz w:val="24"/>
          <w:szCs w:val="24"/>
        </w:rPr>
        <w:t>．生态系统的组成成分中含有非生物成分</w:t>
      </w:r>
      <w:r>
        <w:tab/>
      </w:r>
    </w:p>
    <w:p w:rsidR="009E6E1D" w:rsidP="009E6E1D" w14:paraId="72234D78" w14:textId="77777777">
      <w:pPr>
        <w:spacing w:line="360" w:lineRule="auto"/>
        <w:ind w:firstLine="312" w:firstLineChars="130"/>
        <w:jc w:val="left"/>
      </w:pPr>
      <w:r>
        <w:rPr>
          <w:sz w:val="24"/>
          <w:szCs w:val="24"/>
        </w:rPr>
        <w:t>B</w:t>
      </w:r>
      <w:r>
        <w:rPr>
          <w:sz w:val="24"/>
          <w:szCs w:val="24"/>
        </w:rPr>
        <w:t>．生态系统相对稳定时无能量输入和散失</w:t>
      </w:r>
      <w:r>
        <w:tab/>
      </w:r>
    </w:p>
    <w:p w:rsidR="009E6E1D" w:rsidP="009E6E1D" w14:paraId="4F5FE4B0" w14:textId="77777777">
      <w:pPr>
        <w:spacing w:line="360" w:lineRule="auto"/>
        <w:ind w:firstLine="312" w:firstLineChars="130"/>
        <w:jc w:val="left"/>
      </w:pPr>
      <w:r>
        <w:rPr>
          <w:sz w:val="24"/>
          <w:szCs w:val="24"/>
        </w:rPr>
        <w:t>C</w:t>
      </w:r>
      <w:r>
        <w:rPr>
          <w:sz w:val="24"/>
          <w:szCs w:val="24"/>
        </w:rPr>
        <w:t>．生态系统持续相对稳定离不开信息传递</w:t>
      </w:r>
      <w:r>
        <w:tab/>
      </w:r>
    </w:p>
    <w:p w:rsidR="009E6E1D" w:rsidP="009E6E1D" w14:paraId="2CD50396" w14:textId="77777777">
      <w:pPr>
        <w:spacing w:line="360" w:lineRule="auto"/>
        <w:ind w:firstLine="312" w:firstLineChars="130"/>
        <w:jc w:val="left"/>
      </w:pPr>
      <w:r>
        <w:rPr>
          <w:sz w:val="24"/>
          <w:szCs w:val="24"/>
        </w:rPr>
        <w:t>D</w:t>
      </w:r>
      <w:r>
        <w:rPr>
          <w:sz w:val="24"/>
          <w:szCs w:val="24"/>
        </w:rPr>
        <w:t>．负反馈调节有利于生态系统保持相对稳定</w:t>
      </w:r>
      <w:r>
        <w:tab/>
      </w:r>
    </w:p>
    <w:p w:rsidR="009E6E1D" w:rsidP="009E6E1D" w14:paraId="02F76E8F" w14:textId="77777777">
      <w:pPr>
        <w:spacing w:line="360" w:lineRule="auto"/>
        <w:ind w:left="312" w:hanging="312" w:hangingChars="130"/>
      </w:pPr>
      <w:r>
        <w:rPr>
          <w:sz w:val="24"/>
          <w:szCs w:val="24"/>
        </w:rPr>
        <w:t>5</w:t>
      </w:r>
      <w:r>
        <w:rPr>
          <w:sz w:val="24"/>
          <w:szCs w:val="24"/>
        </w:rPr>
        <w:t>．（</w:t>
      </w:r>
      <w:r>
        <w:rPr>
          <w:sz w:val="24"/>
          <w:szCs w:val="24"/>
        </w:rPr>
        <w:t>6</w:t>
      </w:r>
      <w:r>
        <w:rPr>
          <w:sz w:val="24"/>
          <w:szCs w:val="24"/>
        </w:rPr>
        <w:t>分）下列与病原体有关的叙述，正确的是（　　）</w:t>
      </w:r>
    </w:p>
    <w:p w:rsidR="009E6E1D" w:rsidP="009E6E1D" w14:paraId="695907FD" w14:textId="77777777">
      <w:pPr>
        <w:spacing w:line="360" w:lineRule="auto"/>
        <w:ind w:firstLine="312" w:firstLineChars="130"/>
        <w:jc w:val="left"/>
      </w:pPr>
      <w:r>
        <w:rPr>
          <w:sz w:val="24"/>
          <w:szCs w:val="24"/>
        </w:rPr>
        <w:t>A</w:t>
      </w:r>
      <w:r>
        <w:rPr>
          <w:sz w:val="24"/>
          <w:szCs w:val="24"/>
        </w:rPr>
        <w:t>．抗体可以进入细胞消灭寄生在其中的结核杆菌</w:t>
      </w:r>
      <w:r>
        <w:tab/>
      </w:r>
    </w:p>
    <w:p w:rsidR="009E6E1D" w:rsidP="009E6E1D" w14:paraId="17945CEA" w14:textId="77777777">
      <w:pPr>
        <w:spacing w:line="360" w:lineRule="auto"/>
        <w:ind w:firstLine="312" w:firstLineChars="130"/>
        <w:jc w:val="left"/>
      </w:pPr>
      <w:r>
        <w:rPr>
          <w:sz w:val="24"/>
          <w:szCs w:val="24"/>
        </w:rPr>
        <w:t>B</w:t>
      </w:r>
      <w:r>
        <w:rPr>
          <w:sz w:val="24"/>
          <w:szCs w:val="24"/>
        </w:rPr>
        <w:t>．抗体抵抗病毒的机制与溶菌酶杀灭细菌的机制相同</w:t>
      </w:r>
      <w:r>
        <w:tab/>
      </w:r>
    </w:p>
    <w:p w:rsidR="009E6E1D" w:rsidP="009E6E1D" w14:paraId="31BD4BFC" w14:textId="77777777">
      <w:pPr>
        <w:spacing w:line="360" w:lineRule="auto"/>
        <w:ind w:firstLine="312" w:firstLineChars="130"/>
        <w:jc w:val="left"/>
      </w:pPr>
      <w:r>
        <w:rPr>
          <w:sz w:val="24"/>
          <w:szCs w:val="24"/>
        </w:rPr>
        <w:t>C</w:t>
      </w:r>
      <w:r>
        <w:rPr>
          <w:sz w:val="24"/>
          <w:szCs w:val="24"/>
        </w:rPr>
        <w:t>．</w:t>
      </w:r>
      <w:r>
        <w:rPr>
          <w:sz w:val="24"/>
          <w:szCs w:val="24"/>
        </w:rPr>
        <w:t>Rous</w:t>
      </w:r>
      <w:r>
        <w:rPr>
          <w:sz w:val="24"/>
          <w:szCs w:val="24"/>
        </w:rPr>
        <w:t>肉瘤病毒不是致瘤因子，与人的细胞癌变无关</w:t>
      </w:r>
      <w:r>
        <w:tab/>
      </w:r>
    </w:p>
    <w:p w:rsidR="009E6E1D" w:rsidP="009E6E1D" w14:paraId="4618C742" w14:textId="77777777">
      <w:pPr>
        <w:spacing w:line="360" w:lineRule="auto"/>
        <w:ind w:firstLine="312" w:firstLineChars="130"/>
        <w:jc w:val="left"/>
      </w:pPr>
      <w:r>
        <w:rPr>
          <w:sz w:val="24"/>
          <w:szCs w:val="24"/>
        </w:rPr>
        <w:t>D</w:t>
      </w:r>
      <w:r>
        <w:rPr>
          <w:sz w:val="24"/>
          <w:szCs w:val="24"/>
        </w:rPr>
        <w:t>．人感染</w:t>
      </w:r>
      <w:r>
        <w:rPr>
          <w:sz w:val="24"/>
          <w:szCs w:val="24"/>
        </w:rPr>
        <w:t>HIV</w:t>
      </w:r>
      <w:r>
        <w:rPr>
          <w:sz w:val="24"/>
          <w:szCs w:val="24"/>
        </w:rPr>
        <w:t>后的症状与体内该病毒浓度和</w:t>
      </w:r>
      <w:r>
        <w:rPr>
          <w:sz w:val="24"/>
          <w:szCs w:val="24"/>
        </w:rPr>
        <w:t>T</w:t>
      </w:r>
      <w:r>
        <w:rPr>
          <w:sz w:val="24"/>
          <w:szCs w:val="24"/>
        </w:rPr>
        <w:t>细胞数量有关</w:t>
      </w:r>
      <w:r>
        <w:tab/>
      </w:r>
    </w:p>
    <w:p w:rsidR="009E6E1D" w:rsidP="009E6E1D" w14:paraId="3FA0F81B" w14:textId="77777777">
      <w:pPr>
        <w:spacing w:line="360" w:lineRule="auto"/>
        <w:ind w:left="312" w:hanging="312" w:hangingChars="130"/>
      </w:pPr>
      <w:r>
        <w:rPr>
          <w:sz w:val="24"/>
          <w:szCs w:val="24"/>
        </w:rPr>
        <w:t>6</w:t>
      </w:r>
      <w:r>
        <w:rPr>
          <w:sz w:val="24"/>
          <w:szCs w:val="24"/>
        </w:rPr>
        <w:t>．（</w:t>
      </w:r>
      <w:r>
        <w:rPr>
          <w:sz w:val="24"/>
          <w:szCs w:val="24"/>
        </w:rPr>
        <w:t>6</w:t>
      </w:r>
      <w:r>
        <w:rPr>
          <w:sz w:val="24"/>
          <w:szCs w:val="24"/>
        </w:rPr>
        <w:t>分）下列关于人类猫叫综合征的叙述，正确的是（　　）</w:t>
      </w:r>
    </w:p>
    <w:p w:rsidR="009E6E1D" w:rsidP="009E6E1D" w14:paraId="1D5B0871" w14:textId="77777777">
      <w:pPr>
        <w:spacing w:line="360" w:lineRule="auto"/>
        <w:ind w:firstLine="312" w:firstLineChars="130"/>
        <w:jc w:val="left"/>
      </w:pPr>
      <w:r>
        <w:rPr>
          <w:sz w:val="24"/>
          <w:szCs w:val="24"/>
        </w:rPr>
        <w:t>A</w:t>
      </w:r>
      <w:r>
        <w:rPr>
          <w:sz w:val="24"/>
          <w:szCs w:val="24"/>
        </w:rPr>
        <w:t>．该病是由于特定的染色体片段缺失造成的</w:t>
      </w:r>
      <w:r>
        <w:tab/>
      </w:r>
    </w:p>
    <w:p w:rsidR="009E6E1D" w:rsidP="009E6E1D" w14:paraId="485F885A" w14:textId="77777777">
      <w:pPr>
        <w:spacing w:line="360" w:lineRule="auto"/>
        <w:ind w:firstLine="312" w:firstLineChars="130"/>
        <w:jc w:val="left"/>
      </w:pPr>
      <w:r>
        <w:rPr>
          <w:sz w:val="24"/>
          <w:szCs w:val="24"/>
        </w:rPr>
        <w:t>B</w:t>
      </w:r>
      <w:r>
        <w:rPr>
          <w:sz w:val="24"/>
          <w:szCs w:val="24"/>
        </w:rPr>
        <w:t>．该病是由于特定染色体的数目增加造成的</w:t>
      </w:r>
      <w:r>
        <w:tab/>
      </w:r>
    </w:p>
    <w:p w:rsidR="009E6E1D" w:rsidP="009E6E1D" w14:paraId="13FED278" w14:textId="77777777">
      <w:pPr>
        <w:spacing w:line="360" w:lineRule="auto"/>
        <w:ind w:firstLine="312" w:firstLineChars="130"/>
        <w:jc w:val="left"/>
      </w:pPr>
      <w:r>
        <w:rPr>
          <w:sz w:val="24"/>
          <w:szCs w:val="24"/>
        </w:rPr>
        <w:t>C</w:t>
      </w:r>
      <w:r>
        <w:rPr>
          <w:sz w:val="24"/>
          <w:szCs w:val="24"/>
        </w:rPr>
        <w:t>．该病是由于染色体组数目成倍增加造成的</w:t>
      </w:r>
      <w:r>
        <w:tab/>
      </w:r>
    </w:p>
    <w:p w:rsidR="009E6E1D" w:rsidP="009E6E1D" w14:paraId="31DCFD0B" w14:textId="77777777">
      <w:pPr>
        <w:spacing w:line="360" w:lineRule="auto"/>
        <w:ind w:firstLine="312" w:firstLineChars="130"/>
        <w:jc w:val="left"/>
      </w:pPr>
      <w:r>
        <w:rPr>
          <w:sz w:val="24"/>
          <w:szCs w:val="24"/>
        </w:rPr>
        <w:t>D</w:t>
      </w:r>
      <w:r>
        <w:rPr>
          <w:sz w:val="24"/>
          <w:szCs w:val="24"/>
        </w:rPr>
        <w:t>．该病是由于染色体中增加某一片段引起的</w:t>
      </w:r>
      <w:r>
        <w:tab/>
      </w:r>
    </w:p>
    <w:p w:rsidR="009E6E1D" w:rsidP="009E6E1D" w14:paraId="05E4525C" w14:textId="77777777">
      <w:pPr>
        <w:spacing w:line="360" w:lineRule="auto"/>
        <w:ind w:left="312" w:hanging="312" w:hangingChars="130"/>
      </w:pPr>
      <w:r>
        <w:rPr>
          <w:sz w:val="24"/>
          <w:szCs w:val="24"/>
        </w:rPr>
        <w:t>　</w:t>
      </w:r>
    </w:p>
    <w:p w:rsidR="009E6E1D" w:rsidP="009E6E1D" w14:paraId="23385237" w14:textId="77777777">
      <w:pPr>
        <w:spacing w:line="360" w:lineRule="auto"/>
        <w:ind w:left="312" w:hanging="312" w:hangingChars="130"/>
      </w:pPr>
      <w:r>
        <w:rPr>
          <w:b/>
          <w:sz w:val="24"/>
          <w:szCs w:val="24"/>
        </w:rPr>
        <w:t>二、非选择题：包括必考题和选考题两部分．第</w:t>
      </w:r>
      <w:r>
        <w:rPr>
          <w:b/>
          <w:sz w:val="24"/>
          <w:szCs w:val="24"/>
        </w:rPr>
        <w:t>22</w:t>
      </w:r>
      <w:r>
        <w:rPr>
          <w:b/>
          <w:sz w:val="24"/>
          <w:szCs w:val="24"/>
        </w:rPr>
        <w:t>题</w:t>
      </w:r>
      <w:r>
        <w:rPr>
          <w:rFonts w:ascii="宋体" w:hAnsi="宋体" w:hint="eastAsia"/>
          <w:b/>
          <w:sz w:val="24"/>
          <w:szCs w:val="24"/>
        </w:rPr>
        <w:t>～</w:t>
      </w:r>
      <w:r>
        <w:rPr>
          <w:b/>
          <w:sz w:val="24"/>
          <w:szCs w:val="24"/>
        </w:rPr>
        <w:t>第</w:t>
      </w:r>
      <w:r>
        <w:rPr>
          <w:b/>
          <w:sz w:val="24"/>
          <w:szCs w:val="24"/>
        </w:rPr>
        <w:t>32</w:t>
      </w:r>
      <w:r>
        <w:rPr>
          <w:b/>
          <w:sz w:val="24"/>
          <w:szCs w:val="24"/>
        </w:rPr>
        <w:t>题为必做题，每个考题考生都必须作答，第</w:t>
      </w:r>
      <w:r>
        <w:rPr>
          <w:b/>
          <w:sz w:val="24"/>
          <w:szCs w:val="24"/>
        </w:rPr>
        <w:t>33</w:t>
      </w:r>
      <w:r>
        <w:rPr>
          <w:rFonts w:ascii="宋体" w:hAnsi="宋体" w:hint="eastAsia"/>
          <w:b/>
          <w:sz w:val="24"/>
          <w:szCs w:val="24"/>
        </w:rPr>
        <w:t>～</w:t>
      </w:r>
      <w:r>
        <w:rPr>
          <w:b/>
          <w:sz w:val="24"/>
          <w:szCs w:val="24"/>
        </w:rPr>
        <w:t>40</w:t>
      </w:r>
      <w:r>
        <w:rPr>
          <w:b/>
          <w:sz w:val="24"/>
          <w:szCs w:val="24"/>
        </w:rPr>
        <w:t>为选考题，考生根据要求作答．（一）必考题（共</w:t>
      </w:r>
      <w:r>
        <w:rPr>
          <w:b/>
          <w:sz w:val="24"/>
          <w:szCs w:val="24"/>
        </w:rPr>
        <w:t>129</w:t>
      </w:r>
      <w:r>
        <w:rPr>
          <w:b/>
          <w:sz w:val="24"/>
          <w:szCs w:val="24"/>
        </w:rPr>
        <w:t>分）</w:t>
      </w:r>
    </w:p>
    <w:p w:rsidR="009E6E1D" w:rsidP="009E6E1D" w14:paraId="42B6C3B3" w14:textId="77777777">
      <w:pPr>
        <w:spacing w:line="360" w:lineRule="auto"/>
        <w:ind w:left="312" w:hanging="312" w:hangingChars="130"/>
      </w:pPr>
      <w:r>
        <w:rPr>
          <w:sz w:val="24"/>
          <w:szCs w:val="24"/>
        </w:rPr>
        <w:t>7</w:t>
      </w:r>
      <w:r>
        <w:rPr>
          <w:sz w:val="24"/>
          <w:szCs w:val="24"/>
        </w:rPr>
        <w:t>．（</w:t>
      </w:r>
      <w:r>
        <w:rPr>
          <w:sz w:val="24"/>
          <w:szCs w:val="24"/>
        </w:rPr>
        <w:t>12</w:t>
      </w:r>
      <w:r>
        <w:rPr>
          <w:sz w:val="24"/>
          <w:szCs w:val="24"/>
        </w:rPr>
        <w:t>分）某基因的反义基因可抑制该基因的表达．为研究番茄的</w:t>
      </w:r>
      <w:r>
        <w:rPr>
          <w:sz w:val="24"/>
          <w:szCs w:val="24"/>
        </w:rPr>
        <w:t>X</w:t>
      </w:r>
      <w:r>
        <w:rPr>
          <w:sz w:val="24"/>
          <w:szCs w:val="24"/>
        </w:rPr>
        <w:t>基因和</w:t>
      </w:r>
      <w:r>
        <w:rPr>
          <w:sz w:val="24"/>
          <w:szCs w:val="24"/>
        </w:rPr>
        <w:t>Y</w:t>
      </w:r>
      <w:r>
        <w:rPr>
          <w:sz w:val="24"/>
          <w:szCs w:val="24"/>
        </w:rPr>
        <w:t>基因对其果实成熟的影响，某研究小组以番茄的非转基因植株（</w:t>
      </w:r>
      <w:r>
        <w:rPr>
          <w:sz w:val="24"/>
          <w:szCs w:val="24"/>
        </w:rPr>
        <w:t>A</w:t>
      </w:r>
      <w:r>
        <w:rPr>
          <w:sz w:val="24"/>
          <w:szCs w:val="24"/>
        </w:rPr>
        <w:t>组，即对照组）、反义</w:t>
      </w:r>
      <w:r>
        <w:rPr>
          <w:sz w:val="24"/>
          <w:szCs w:val="24"/>
        </w:rPr>
        <w:t>X</w:t>
      </w:r>
      <w:r>
        <w:rPr>
          <w:sz w:val="24"/>
          <w:szCs w:val="24"/>
        </w:rPr>
        <w:t>基因的转基因植株（</w:t>
      </w:r>
      <w:r>
        <w:rPr>
          <w:sz w:val="24"/>
          <w:szCs w:val="24"/>
        </w:rPr>
        <w:t>B</w:t>
      </w:r>
      <w:r>
        <w:rPr>
          <w:sz w:val="24"/>
          <w:szCs w:val="24"/>
        </w:rPr>
        <w:t>组）和反义</w:t>
      </w:r>
      <w:r>
        <w:rPr>
          <w:sz w:val="24"/>
          <w:szCs w:val="24"/>
        </w:rPr>
        <w:t>Y</w:t>
      </w:r>
      <w:r>
        <w:rPr>
          <w:sz w:val="24"/>
          <w:szCs w:val="24"/>
        </w:rPr>
        <w:t>基因的转基因植株（</w:t>
      </w:r>
      <w:r>
        <w:rPr>
          <w:sz w:val="24"/>
          <w:szCs w:val="24"/>
        </w:rPr>
        <w:t>C</w:t>
      </w:r>
      <w:r>
        <w:rPr>
          <w:sz w:val="24"/>
          <w:szCs w:val="24"/>
        </w:rPr>
        <w:t>组）为材料进行试验，在番茄植株长出果实后的不同天数（</w:t>
      </w:r>
      <w:r>
        <w:rPr>
          <w:sz w:val="24"/>
          <w:szCs w:val="24"/>
        </w:rPr>
        <w:t>d</w:t>
      </w:r>
      <w:r>
        <w:rPr>
          <w:sz w:val="24"/>
          <w:szCs w:val="24"/>
        </w:rPr>
        <w:t>），分别检测各组果实的乙烯释放量（果实中乙烯含量越高，乙烯的释放量就越大），结果如下表：</w:t>
      </w:r>
    </w:p>
    <w:tbl>
      <w:tblPr>
        <w:tblW w:w="0" w:type="auto"/>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Layout w:type="fixed"/>
        <w:tblCellMar>
          <w:top w:w="30" w:type="dxa"/>
          <w:left w:w="30" w:type="dxa"/>
          <w:bottom w:w="30" w:type="dxa"/>
          <w:right w:w="30" w:type="dxa"/>
        </w:tblCellMar>
        <w:tblLook w:val="0000"/>
      </w:tblPr>
      <w:tblGrid>
        <w:gridCol w:w="2591"/>
        <w:gridCol w:w="2535"/>
        <w:gridCol w:w="1058"/>
        <w:gridCol w:w="1058"/>
        <w:gridCol w:w="1058"/>
      </w:tblGrid>
      <w:tr w14:paraId="4E6BC344" w14:textId="77777777" w:rsidTr="00275078">
        <w:tblPrEx>
          <w:tblW w:w="0" w:type="auto"/>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Layout w:type="fixed"/>
          <w:tblCellMar>
            <w:top w:w="30" w:type="dxa"/>
            <w:left w:w="30" w:type="dxa"/>
            <w:bottom w:w="30" w:type="dxa"/>
            <w:right w:w="30" w:type="dxa"/>
          </w:tblCellMar>
          <w:tblLook w:val="0000"/>
        </w:tblPrEx>
        <w:tc>
          <w:tcPr>
            <w:tcW w:w="2591" w:type="dxa"/>
            <w:vMerge w:val="restart"/>
          </w:tcPr>
          <w:p w:rsidR="009E6E1D" w:rsidP="00275078" w14:paraId="787E7AF2" w14:textId="77777777">
            <w:pPr>
              <w:spacing w:line="360" w:lineRule="auto"/>
              <w:ind w:left="312" w:hanging="312" w:hangingChars="130"/>
              <w:jc w:val="center"/>
            </w:pPr>
            <w:r>
              <w:rPr>
                <w:sz w:val="24"/>
                <w:szCs w:val="24"/>
              </w:rPr>
              <w:t>组别</w:t>
            </w:r>
          </w:p>
        </w:tc>
        <w:tc>
          <w:tcPr>
            <w:tcW w:w="5709" w:type="dxa"/>
            <w:gridSpan w:val="4"/>
          </w:tcPr>
          <w:p w:rsidR="009E6E1D" w:rsidP="00275078" w14:paraId="273F9CB6" w14:textId="77777777">
            <w:pPr>
              <w:spacing w:line="360" w:lineRule="auto"/>
              <w:ind w:left="312" w:hanging="312" w:hangingChars="130"/>
              <w:jc w:val="center"/>
            </w:pPr>
            <w:r>
              <w:rPr>
                <w:sz w:val="24"/>
                <w:szCs w:val="24"/>
              </w:rPr>
              <w:t>乙烯释放量（</w:t>
            </w:r>
            <w:r>
              <w:rPr>
                <w:sz w:val="24"/>
                <w:szCs w:val="24"/>
              </w:rPr>
              <w:t>μL•kg</w:t>
            </w:r>
            <w:r>
              <w:rPr>
                <w:sz w:val="24"/>
                <w:szCs w:val="24"/>
                <w:vertAlign w:val="superscript"/>
              </w:rPr>
              <w:t>﹣</w:t>
            </w:r>
            <w:r>
              <w:rPr>
                <w:sz w:val="24"/>
                <w:szCs w:val="24"/>
                <w:vertAlign w:val="superscript"/>
              </w:rPr>
              <w:t>1</w:t>
            </w:r>
            <w:r>
              <w:rPr>
                <w:sz w:val="24"/>
                <w:szCs w:val="24"/>
              </w:rPr>
              <w:t>•h</w:t>
            </w:r>
            <w:r>
              <w:rPr>
                <w:sz w:val="24"/>
                <w:szCs w:val="24"/>
                <w:vertAlign w:val="superscript"/>
              </w:rPr>
              <w:t>﹣</w:t>
            </w:r>
            <w:r>
              <w:rPr>
                <w:sz w:val="24"/>
                <w:szCs w:val="24"/>
                <w:vertAlign w:val="superscript"/>
              </w:rPr>
              <w:t>1</w:t>
            </w:r>
            <w:r>
              <w:rPr>
                <w:sz w:val="24"/>
                <w:szCs w:val="24"/>
              </w:rPr>
              <w:t>）</w:t>
            </w:r>
          </w:p>
        </w:tc>
      </w:tr>
      <w:tr w14:paraId="56F2F167" w14:textId="77777777" w:rsidTr="00275078">
        <w:tblPrEx>
          <w:tblW w:w="0" w:type="auto"/>
          <w:tblLayout w:type="fixed"/>
          <w:tblCellMar>
            <w:top w:w="30" w:type="dxa"/>
            <w:left w:w="30" w:type="dxa"/>
            <w:bottom w:w="30" w:type="dxa"/>
            <w:right w:w="30" w:type="dxa"/>
          </w:tblCellMar>
          <w:tblLook w:val="0000"/>
        </w:tblPrEx>
        <w:tc>
          <w:tcPr>
            <w:tcW w:w="2591" w:type="dxa"/>
            <w:vMerge/>
          </w:tcPr>
          <w:p w:rsidR="009E6E1D" w:rsidP="00275078" w14:paraId="172ED6AE" w14:textId="77777777">
            <w:pPr>
              <w:spacing w:line="360" w:lineRule="auto"/>
              <w:ind w:left="273" w:hanging="273" w:hangingChars="130"/>
            </w:pPr>
          </w:p>
        </w:tc>
        <w:tc>
          <w:tcPr>
            <w:tcW w:w="2535" w:type="dxa"/>
          </w:tcPr>
          <w:p w:rsidR="009E6E1D" w:rsidP="00275078" w14:paraId="7AEE95EB" w14:textId="77777777">
            <w:pPr>
              <w:spacing w:line="360" w:lineRule="auto"/>
              <w:ind w:left="312" w:hanging="312" w:hangingChars="130"/>
              <w:jc w:val="center"/>
            </w:pPr>
            <w:r>
              <w:rPr>
                <w:sz w:val="24"/>
                <w:szCs w:val="24"/>
              </w:rPr>
              <w:t>20d</w:t>
            </w:r>
          </w:p>
        </w:tc>
        <w:tc>
          <w:tcPr>
            <w:tcW w:w="1058" w:type="dxa"/>
          </w:tcPr>
          <w:p w:rsidR="009E6E1D" w:rsidP="00275078" w14:paraId="2DFA47DE" w14:textId="77777777">
            <w:pPr>
              <w:spacing w:line="360" w:lineRule="auto"/>
              <w:ind w:left="312" w:hanging="312" w:hangingChars="130"/>
              <w:jc w:val="center"/>
            </w:pPr>
            <w:r>
              <w:rPr>
                <w:sz w:val="24"/>
                <w:szCs w:val="24"/>
              </w:rPr>
              <w:t>35d</w:t>
            </w:r>
          </w:p>
        </w:tc>
        <w:tc>
          <w:tcPr>
            <w:tcW w:w="1058" w:type="dxa"/>
          </w:tcPr>
          <w:p w:rsidR="009E6E1D" w:rsidP="00275078" w14:paraId="75A3CDE9" w14:textId="77777777">
            <w:pPr>
              <w:spacing w:line="360" w:lineRule="auto"/>
              <w:ind w:left="312" w:hanging="312" w:hangingChars="130"/>
              <w:jc w:val="center"/>
            </w:pPr>
            <w:r>
              <w:rPr>
                <w:sz w:val="24"/>
                <w:szCs w:val="24"/>
              </w:rPr>
              <w:t>40d</w:t>
            </w:r>
          </w:p>
        </w:tc>
        <w:tc>
          <w:tcPr>
            <w:tcW w:w="1058" w:type="dxa"/>
          </w:tcPr>
          <w:p w:rsidR="009E6E1D" w:rsidP="00275078" w14:paraId="281F61AD" w14:textId="77777777">
            <w:pPr>
              <w:spacing w:line="360" w:lineRule="auto"/>
              <w:ind w:left="312" w:hanging="312" w:hangingChars="130"/>
              <w:jc w:val="center"/>
            </w:pPr>
            <w:r>
              <w:rPr>
                <w:sz w:val="24"/>
                <w:szCs w:val="24"/>
              </w:rPr>
              <w:t>45d</w:t>
            </w:r>
          </w:p>
        </w:tc>
      </w:tr>
      <w:tr w14:paraId="77363EBE" w14:textId="77777777" w:rsidTr="00275078">
        <w:tblPrEx>
          <w:tblW w:w="0" w:type="auto"/>
          <w:tblLayout w:type="fixed"/>
          <w:tblCellMar>
            <w:top w:w="30" w:type="dxa"/>
            <w:left w:w="30" w:type="dxa"/>
            <w:bottom w:w="30" w:type="dxa"/>
            <w:right w:w="30" w:type="dxa"/>
          </w:tblCellMar>
          <w:tblLook w:val="0000"/>
        </w:tblPrEx>
        <w:tc>
          <w:tcPr>
            <w:tcW w:w="2591" w:type="dxa"/>
          </w:tcPr>
          <w:p w:rsidR="009E6E1D" w:rsidP="00275078" w14:paraId="4123E82A" w14:textId="77777777">
            <w:pPr>
              <w:spacing w:line="360" w:lineRule="auto"/>
              <w:ind w:left="312" w:hanging="312" w:hangingChars="130"/>
              <w:jc w:val="center"/>
            </w:pPr>
            <w:r>
              <w:rPr>
                <w:sz w:val="24"/>
                <w:szCs w:val="24"/>
              </w:rPr>
              <w:t>A</w:t>
            </w:r>
          </w:p>
        </w:tc>
        <w:tc>
          <w:tcPr>
            <w:tcW w:w="2535" w:type="dxa"/>
          </w:tcPr>
          <w:p w:rsidR="009E6E1D" w:rsidP="00275078" w14:paraId="198E74BE" w14:textId="77777777">
            <w:pPr>
              <w:spacing w:line="360" w:lineRule="auto"/>
              <w:ind w:left="312" w:hanging="312" w:hangingChars="130"/>
              <w:jc w:val="center"/>
            </w:pPr>
            <w:r>
              <w:rPr>
                <w:sz w:val="24"/>
                <w:szCs w:val="24"/>
              </w:rPr>
              <w:t>0</w:t>
            </w:r>
          </w:p>
        </w:tc>
        <w:tc>
          <w:tcPr>
            <w:tcW w:w="1058" w:type="dxa"/>
          </w:tcPr>
          <w:p w:rsidR="009E6E1D" w:rsidP="00275078" w14:paraId="09215C91" w14:textId="77777777">
            <w:pPr>
              <w:spacing w:line="360" w:lineRule="auto"/>
              <w:ind w:left="312" w:hanging="312" w:hangingChars="130"/>
              <w:jc w:val="center"/>
            </w:pPr>
            <w:r>
              <w:rPr>
                <w:sz w:val="24"/>
                <w:szCs w:val="24"/>
              </w:rPr>
              <w:t>27</w:t>
            </w:r>
          </w:p>
        </w:tc>
        <w:tc>
          <w:tcPr>
            <w:tcW w:w="1058" w:type="dxa"/>
          </w:tcPr>
          <w:p w:rsidR="009E6E1D" w:rsidP="00275078" w14:paraId="5FE8DB59" w14:textId="77777777">
            <w:pPr>
              <w:spacing w:line="360" w:lineRule="auto"/>
              <w:ind w:left="312" w:hanging="312" w:hangingChars="130"/>
              <w:jc w:val="center"/>
            </w:pPr>
            <w:r>
              <w:rPr>
                <w:sz w:val="24"/>
                <w:szCs w:val="24"/>
              </w:rPr>
              <w:t>17</w:t>
            </w:r>
          </w:p>
        </w:tc>
        <w:tc>
          <w:tcPr>
            <w:tcW w:w="1058" w:type="dxa"/>
          </w:tcPr>
          <w:p w:rsidR="009E6E1D" w:rsidP="00275078" w14:paraId="0333D9C6" w14:textId="77777777">
            <w:pPr>
              <w:spacing w:line="360" w:lineRule="auto"/>
              <w:ind w:left="312" w:hanging="312" w:hangingChars="130"/>
              <w:jc w:val="center"/>
            </w:pPr>
            <w:r>
              <w:rPr>
                <w:sz w:val="24"/>
                <w:szCs w:val="24"/>
              </w:rPr>
              <w:t>15</w:t>
            </w:r>
          </w:p>
        </w:tc>
      </w:tr>
      <w:tr w14:paraId="4AB9A993" w14:textId="77777777" w:rsidTr="00275078">
        <w:tblPrEx>
          <w:tblW w:w="0" w:type="auto"/>
          <w:tblLayout w:type="fixed"/>
          <w:tblCellMar>
            <w:top w:w="30" w:type="dxa"/>
            <w:left w:w="30" w:type="dxa"/>
            <w:bottom w:w="30" w:type="dxa"/>
            <w:right w:w="30" w:type="dxa"/>
          </w:tblCellMar>
          <w:tblLook w:val="0000"/>
        </w:tblPrEx>
        <w:tc>
          <w:tcPr>
            <w:tcW w:w="2591" w:type="dxa"/>
          </w:tcPr>
          <w:p w:rsidR="009E6E1D" w:rsidP="00275078" w14:paraId="7711F99B" w14:textId="77777777">
            <w:pPr>
              <w:spacing w:line="360" w:lineRule="auto"/>
              <w:ind w:left="312" w:hanging="312" w:hangingChars="130"/>
              <w:jc w:val="center"/>
            </w:pPr>
            <w:r>
              <w:rPr>
                <w:sz w:val="24"/>
                <w:szCs w:val="24"/>
              </w:rPr>
              <w:t>B</w:t>
            </w:r>
          </w:p>
        </w:tc>
        <w:tc>
          <w:tcPr>
            <w:tcW w:w="2535" w:type="dxa"/>
          </w:tcPr>
          <w:p w:rsidR="009E6E1D" w:rsidP="00275078" w14:paraId="07A1A686" w14:textId="77777777">
            <w:pPr>
              <w:spacing w:line="360" w:lineRule="auto"/>
              <w:ind w:left="312" w:hanging="312" w:hangingChars="130"/>
              <w:jc w:val="center"/>
            </w:pPr>
            <w:r>
              <w:rPr>
                <w:sz w:val="24"/>
                <w:szCs w:val="24"/>
              </w:rPr>
              <w:t>0</w:t>
            </w:r>
          </w:p>
        </w:tc>
        <w:tc>
          <w:tcPr>
            <w:tcW w:w="1058" w:type="dxa"/>
          </w:tcPr>
          <w:p w:rsidR="009E6E1D" w:rsidP="00275078" w14:paraId="5F7E15DB" w14:textId="77777777">
            <w:pPr>
              <w:spacing w:line="360" w:lineRule="auto"/>
              <w:ind w:left="312" w:hanging="312" w:hangingChars="130"/>
              <w:jc w:val="center"/>
            </w:pPr>
            <w:r>
              <w:rPr>
                <w:sz w:val="24"/>
                <w:szCs w:val="24"/>
              </w:rPr>
              <w:t>9</w:t>
            </w:r>
          </w:p>
        </w:tc>
        <w:tc>
          <w:tcPr>
            <w:tcW w:w="1058" w:type="dxa"/>
          </w:tcPr>
          <w:p w:rsidR="009E6E1D" w:rsidP="00275078" w14:paraId="03194EB9" w14:textId="77777777">
            <w:pPr>
              <w:spacing w:line="360" w:lineRule="auto"/>
              <w:ind w:left="312" w:hanging="312" w:hangingChars="130"/>
              <w:jc w:val="center"/>
            </w:pPr>
            <w:r>
              <w:rPr>
                <w:sz w:val="24"/>
                <w:szCs w:val="24"/>
              </w:rPr>
              <w:t>5</w:t>
            </w:r>
          </w:p>
        </w:tc>
        <w:tc>
          <w:tcPr>
            <w:tcW w:w="1058" w:type="dxa"/>
          </w:tcPr>
          <w:p w:rsidR="009E6E1D" w:rsidP="00275078" w14:paraId="7CEDD2B7" w14:textId="77777777">
            <w:pPr>
              <w:spacing w:line="360" w:lineRule="auto"/>
              <w:ind w:left="312" w:hanging="312" w:hangingChars="130"/>
              <w:jc w:val="center"/>
            </w:pPr>
            <w:r>
              <w:rPr>
                <w:sz w:val="24"/>
                <w:szCs w:val="24"/>
              </w:rPr>
              <w:t>2</w:t>
            </w:r>
          </w:p>
        </w:tc>
      </w:tr>
      <w:tr w14:paraId="1F6E9D62" w14:textId="77777777" w:rsidTr="00275078">
        <w:tblPrEx>
          <w:tblW w:w="0" w:type="auto"/>
          <w:tblLayout w:type="fixed"/>
          <w:tblCellMar>
            <w:top w:w="30" w:type="dxa"/>
            <w:left w:w="30" w:type="dxa"/>
            <w:bottom w:w="30" w:type="dxa"/>
            <w:right w:w="30" w:type="dxa"/>
          </w:tblCellMar>
          <w:tblLook w:val="0000"/>
        </w:tblPrEx>
        <w:tc>
          <w:tcPr>
            <w:tcW w:w="2591" w:type="dxa"/>
          </w:tcPr>
          <w:p w:rsidR="009E6E1D" w:rsidP="00275078" w14:paraId="4FAB36F5" w14:textId="77777777">
            <w:pPr>
              <w:spacing w:line="360" w:lineRule="auto"/>
              <w:ind w:left="312" w:hanging="312" w:hangingChars="130"/>
              <w:jc w:val="center"/>
            </w:pPr>
            <w:r>
              <w:rPr>
                <w:sz w:val="24"/>
                <w:szCs w:val="24"/>
              </w:rPr>
              <w:t>C</w:t>
            </w:r>
          </w:p>
        </w:tc>
        <w:tc>
          <w:tcPr>
            <w:tcW w:w="2535" w:type="dxa"/>
          </w:tcPr>
          <w:p w:rsidR="009E6E1D" w:rsidP="00275078" w14:paraId="76682493" w14:textId="77777777">
            <w:pPr>
              <w:spacing w:line="360" w:lineRule="auto"/>
              <w:ind w:left="312" w:hanging="312" w:hangingChars="130"/>
              <w:jc w:val="center"/>
            </w:pPr>
            <w:r>
              <w:rPr>
                <w:sz w:val="24"/>
                <w:szCs w:val="24"/>
              </w:rPr>
              <w:t>0</w:t>
            </w:r>
          </w:p>
        </w:tc>
        <w:tc>
          <w:tcPr>
            <w:tcW w:w="1058" w:type="dxa"/>
          </w:tcPr>
          <w:p w:rsidR="009E6E1D" w:rsidP="00275078" w14:paraId="145017DC" w14:textId="77777777">
            <w:pPr>
              <w:spacing w:line="360" w:lineRule="auto"/>
              <w:ind w:left="312" w:hanging="312" w:hangingChars="130"/>
              <w:jc w:val="center"/>
            </w:pPr>
            <w:r>
              <w:rPr>
                <w:sz w:val="24"/>
                <w:szCs w:val="24"/>
              </w:rPr>
              <w:t>0</w:t>
            </w:r>
          </w:p>
        </w:tc>
        <w:tc>
          <w:tcPr>
            <w:tcW w:w="1058" w:type="dxa"/>
          </w:tcPr>
          <w:p w:rsidR="009E6E1D" w:rsidP="00275078" w14:paraId="5FB02185" w14:textId="77777777">
            <w:pPr>
              <w:spacing w:line="360" w:lineRule="auto"/>
              <w:ind w:left="312" w:hanging="312" w:hangingChars="130"/>
              <w:jc w:val="center"/>
            </w:pPr>
            <w:r>
              <w:rPr>
                <w:sz w:val="24"/>
                <w:szCs w:val="24"/>
              </w:rPr>
              <w:t>0</w:t>
            </w:r>
          </w:p>
        </w:tc>
        <w:tc>
          <w:tcPr>
            <w:tcW w:w="1058" w:type="dxa"/>
          </w:tcPr>
          <w:p w:rsidR="009E6E1D" w:rsidP="00275078" w14:paraId="0302D9EA" w14:textId="77777777">
            <w:pPr>
              <w:spacing w:line="360" w:lineRule="auto"/>
              <w:ind w:left="312" w:hanging="312" w:hangingChars="130"/>
              <w:jc w:val="center"/>
            </w:pPr>
            <w:r>
              <w:rPr>
                <w:sz w:val="24"/>
                <w:szCs w:val="24"/>
              </w:rPr>
              <w:t>0</w:t>
            </w:r>
          </w:p>
        </w:tc>
      </w:tr>
    </w:tbl>
    <w:p w:rsidR="009E6E1D" w:rsidP="009E6E1D" w14:paraId="719874FE" w14:textId="77777777">
      <w:pPr>
        <w:spacing w:line="360" w:lineRule="auto"/>
        <w:ind w:left="312" w:hanging="312" w:hangingChars="130"/>
      </w:pPr>
      <w:r>
        <w:rPr>
          <w:sz w:val="24"/>
          <w:szCs w:val="24"/>
        </w:rPr>
        <w:t>回答下列问题：</w:t>
      </w:r>
    </w:p>
    <w:p w:rsidR="009E6E1D" w:rsidP="009E6E1D" w14:paraId="00CD348E" w14:textId="77777777">
      <w:pPr>
        <w:spacing w:line="360" w:lineRule="auto"/>
        <w:ind w:left="312" w:hanging="312" w:hangingChars="130"/>
      </w:pPr>
      <w:r>
        <w:rPr>
          <w:sz w:val="24"/>
          <w:szCs w:val="24"/>
        </w:rPr>
        <w:t>（</w:t>
      </w:r>
      <w:r>
        <w:rPr>
          <w:sz w:val="24"/>
          <w:szCs w:val="24"/>
        </w:rPr>
        <w:t>1</w:t>
      </w:r>
      <w:r>
        <w:rPr>
          <w:sz w:val="24"/>
          <w:szCs w:val="24"/>
        </w:rPr>
        <w:t>）若在</w:t>
      </w:r>
      <w:r>
        <w:rPr>
          <w:sz w:val="24"/>
          <w:szCs w:val="24"/>
        </w:rPr>
        <w:t>B</w:t>
      </w:r>
      <w:r>
        <w:rPr>
          <w:sz w:val="24"/>
          <w:szCs w:val="24"/>
        </w:rPr>
        <w:t>组果实中没有检测到</w:t>
      </w:r>
      <w:r>
        <w:rPr>
          <w:sz w:val="24"/>
          <w:szCs w:val="24"/>
        </w:rPr>
        <w:t>X</w:t>
      </w:r>
      <w:r>
        <w:rPr>
          <w:sz w:val="24"/>
          <w:szCs w:val="24"/>
        </w:rPr>
        <w:t>基因表达的蛋白质，在</w:t>
      </w:r>
      <w:r>
        <w:rPr>
          <w:sz w:val="24"/>
          <w:szCs w:val="24"/>
        </w:rPr>
        <w:t>C</w:t>
      </w:r>
      <w:r>
        <w:rPr>
          <w:sz w:val="24"/>
          <w:szCs w:val="24"/>
        </w:rPr>
        <w:t>组果实中没有检测到</w:t>
      </w:r>
      <w:r>
        <w:rPr>
          <w:sz w:val="24"/>
          <w:szCs w:val="24"/>
        </w:rPr>
        <w:t>Y</w:t>
      </w:r>
      <w:r>
        <w:rPr>
          <w:sz w:val="24"/>
          <w:szCs w:val="24"/>
        </w:rPr>
        <w:t>基因表达的蛋白质．可推测，</w:t>
      </w:r>
      <w:r>
        <w:rPr>
          <w:sz w:val="24"/>
          <w:szCs w:val="24"/>
        </w:rPr>
        <w:t>A</w:t>
      </w:r>
      <w:r>
        <w:rPr>
          <w:sz w:val="24"/>
          <w:szCs w:val="24"/>
        </w:rPr>
        <w:t>组果实中与乙烯含量有关的基因有</w:t>
      </w:r>
      <w:r>
        <w:rPr>
          <w:sz w:val="24"/>
          <w:szCs w:val="24"/>
          <w:u w:val="single"/>
        </w:rPr>
        <w:t>　</w:t>
      </w:r>
      <w:r>
        <w:rPr>
          <w:sz w:val="24"/>
          <w:szCs w:val="24"/>
          <w:u w:val="single"/>
        </w:rPr>
        <w:t xml:space="preserve">   </w:t>
      </w:r>
      <w:r>
        <w:rPr>
          <w:sz w:val="24"/>
          <w:szCs w:val="24"/>
          <w:u w:val="single"/>
        </w:rPr>
        <w:t>　</w:t>
      </w:r>
      <w:r>
        <w:rPr>
          <w:sz w:val="24"/>
          <w:szCs w:val="24"/>
        </w:rPr>
        <w:t>，</w:t>
      </w:r>
      <w:r>
        <w:rPr>
          <w:sz w:val="24"/>
          <w:szCs w:val="24"/>
        </w:rPr>
        <w:t>B</w:t>
      </w:r>
      <w:r>
        <w:rPr>
          <w:sz w:val="24"/>
          <w:szCs w:val="24"/>
        </w:rPr>
        <w:t>组果实中与乙烯含量有关的基因有</w:t>
      </w:r>
      <w:r>
        <w:rPr>
          <w:sz w:val="24"/>
          <w:szCs w:val="24"/>
          <w:u w:val="single"/>
        </w:rPr>
        <w:t>　</w:t>
      </w:r>
      <w:r>
        <w:rPr>
          <w:sz w:val="24"/>
          <w:szCs w:val="24"/>
          <w:u w:val="single"/>
        </w:rPr>
        <w:t xml:space="preserve">   </w:t>
      </w:r>
      <w:r>
        <w:rPr>
          <w:sz w:val="24"/>
          <w:szCs w:val="24"/>
          <w:u w:val="single"/>
        </w:rPr>
        <w:t>　</w:t>
      </w:r>
      <w:r>
        <w:rPr>
          <w:sz w:val="24"/>
          <w:szCs w:val="24"/>
        </w:rPr>
        <w:t>．</w:t>
      </w:r>
    </w:p>
    <w:p w:rsidR="009E6E1D" w:rsidP="009E6E1D" w14:paraId="5B65DDDD" w14:textId="77777777">
      <w:pPr>
        <w:spacing w:line="360" w:lineRule="auto"/>
        <w:ind w:left="312" w:hanging="312" w:hangingChars="130"/>
      </w:pPr>
      <w:r>
        <w:rPr>
          <w:sz w:val="24"/>
          <w:szCs w:val="24"/>
        </w:rPr>
        <w:t>（</w:t>
      </w:r>
      <w:r>
        <w:rPr>
          <w:sz w:val="24"/>
          <w:szCs w:val="24"/>
        </w:rPr>
        <w:t>2</w:t>
      </w:r>
      <w:r>
        <w:rPr>
          <w:sz w:val="24"/>
          <w:szCs w:val="24"/>
        </w:rPr>
        <w:t>）三组果实中，成熟最早的是</w:t>
      </w:r>
      <w:r>
        <w:rPr>
          <w:sz w:val="24"/>
          <w:szCs w:val="24"/>
          <w:u w:val="single"/>
        </w:rPr>
        <w:t>　</w:t>
      </w:r>
      <w:r>
        <w:rPr>
          <w:sz w:val="24"/>
          <w:szCs w:val="24"/>
          <w:u w:val="single"/>
        </w:rPr>
        <w:t xml:space="preserve">   </w:t>
      </w:r>
      <w:r>
        <w:rPr>
          <w:sz w:val="24"/>
          <w:szCs w:val="24"/>
          <w:u w:val="single"/>
        </w:rPr>
        <w:t>　</w:t>
      </w:r>
      <w:r>
        <w:rPr>
          <w:sz w:val="24"/>
          <w:szCs w:val="24"/>
        </w:rPr>
        <w:t>组，其原因是</w:t>
      </w:r>
      <w:r>
        <w:rPr>
          <w:sz w:val="24"/>
          <w:szCs w:val="24"/>
          <w:u w:val="single"/>
        </w:rPr>
        <w:t>　</w:t>
      </w:r>
      <w:r>
        <w:rPr>
          <w:sz w:val="24"/>
          <w:szCs w:val="24"/>
          <w:u w:val="single"/>
        </w:rPr>
        <w:t xml:space="preserve">   </w:t>
      </w:r>
      <w:r>
        <w:rPr>
          <w:sz w:val="24"/>
          <w:szCs w:val="24"/>
          <w:u w:val="single"/>
        </w:rPr>
        <w:t>　</w:t>
      </w:r>
      <w:r>
        <w:rPr>
          <w:sz w:val="24"/>
          <w:szCs w:val="24"/>
        </w:rPr>
        <w:t>．如果在</w:t>
      </w:r>
      <w:r>
        <w:rPr>
          <w:sz w:val="24"/>
          <w:szCs w:val="24"/>
        </w:rPr>
        <w:t>35</w:t>
      </w:r>
      <w:r>
        <w:rPr>
          <w:sz w:val="24"/>
          <w:szCs w:val="24"/>
        </w:rPr>
        <w:t>天时采摘</w:t>
      </w:r>
      <w:r>
        <w:rPr>
          <w:sz w:val="24"/>
          <w:szCs w:val="24"/>
        </w:rPr>
        <w:t>A</w:t>
      </w:r>
      <w:r>
        <w:rPr>
          <w:sz w:val="24"/>
          <w:szCs w:val="24"/>
        </w:rPr>
        <w:t>组与</w:t>
      </w:r>
      <w:r>
        <w:rPr>
          <w:sz w:val="24"/>
          <w:szCs w:val="24"/>
        </w:rPr>
        <w:t>B</w:t>
      </w:r>
      <w:r>
        <w:rPr>
          <w:sz w:val="24"/>
          <w:szCs w:val="24"/>
        </w:rPr>
        <w:t>组果实，在常温下储存时间较长的应是</w:t>
      </w:r>
      <w:r>
        <w:rPr>
          <w:sz w:val="24"/>
          <w:szCs w:val="24"/>
          <w:u w:val="single"/>
        </w:rPr>
        <w:t>　</w:t>
      </w:r>
      <w:r>
        <w:rPr>
          <w:sz w:val="24"/>
          <w:szCs w:val="24"/>
          <w:u w:val="single"/>
        </w:rPr>
        <w:t xml:space="preserve">   </w:t>
      </w:r>
      <w:r>
        <w:rPr>
          <w:sz w:val="24"/>
          <w:szCs w:val="24"/>
          <w:u w:val="single"/>
        </w:rPr>
        <w:t>　</w:t>
      </w:r>
      <w:r>
        <w:rPr>
          <w:sz w:val="24"/>
          <w:szCs w:val="24"/>
        </w:rPr>
        <w:t>组．</w:t>
      </w:r>
    </w:p>
    <w:p w:rsidR="009E6E1D" w:rsidP="009E6E1D" w14:paraId="6DFD3C8D" w14:textId="77777777">
      <w:pPr>
        <w:spacing w:line="360" w:lineRule="auto"/>
        <w:ind w:left="312" w:hanging="312" w:hangingChars="130"/>
      </w:pPr>
      <w:r>
        <w:rPr>
          <w:sz w:val="24"/>
          <w:szCs w:val="24"/>
        </w:rPr>
        <w:t>8</w:t>
      </w:r>
      <w:r>
        <w:rPr>
          <w:sz w:val="24"/>
          <w:szCs w:val="24"/>
        </w:rPr>
        <w:t>．（</w:t>
      </w:r>
      <w:r>
        <w:rPr>
          <w:sz w:val="24"/>
          <w:szCs w:val="24"/>
        </w:rPr>
        <w:t>9</w:t>
      </w:r>
      <w:r>
        <w:rPr>
          <w:sz w:val="24"/>
          <w:szCs w:val="24"/>
        </w:rPr>
        <w:t>分）甲状腺激素是人体中的重要激素．回答下列相关问题：</w:t>
      </w:r>
    </w:p>
    <w:p w:rsidR="009E6E1D" w:rsidP="009E6E1D" w14:paraId="2708EDA7" w14:textId="77777777">
      <w:pPr>
        <w:spacing w:line="360" w:lineRule="auto"/>
        <w:ind w:left="312" w:hanging="312" w:hangingChars="130"/>
      </w:pPr>
      <w:r>
        <w:rPr>
          <w:sz w:val="24"/>
          <w:szCs w:val="24"/>
        </w:rPr>
        <w:t>（</w:t>
      </w:r>
      <w:r>
        <w:rPr>
          <w:sz w:val="24"/>
          <w:szCs w:val="24"/>
        </w:rPr>
        <w:t>1</w:t>
      </w:r>
      <w:r>
        <w:rPr>
          <w:sz w:val="24"/>
          <w:szCs w:val="24"/>
        </w:rPr>
        <w:t>）通常，新生儿出生后，由于所处环境温度比母体内低，甲状腺激素水平会升高．在这个过程中，甲状腺激素分泌调节是分级的，其中由</w:t>
      </w:r>
      <w:r>
        <w:rPr>
          <w:sz w:val="24"/>
          <w:szCs w:val="24"/>
          <w:u w:val="single"/>
        </w:rPr>
        <w:t>　</w:t>
      </w:r>
      <w:r>
        <w:rPr>
          <w:sz w:val="24"/>
          <w:szCs w:val="24"/>
          <w:u w:val="single"/>
        </w:rPr>
        <w:t xml:space="preserve">   </w:t>
      </w:r>
      <w:r>
        <w:rPr>
          <w:sz w:val="24"/>
          <w:szCs w:val="24"/>
          <w:u w:val="single"/>
        </w:rPr>
        <w:t>　</w:t>
      </w:r>
      <w:r>
        <w:rPr>
          <w:sz w:val="24"/>
          <w:szCs w:val="24"/>
        </w:rPr>
        <w:t>分泌促甲状腺激素释放激素，由</w:t>
      </w:r>
      <w:r>
        <w:rPr>
          <w:sz w:val="24"/>
          <w:szCs w:val="24"/>
          <w:u w:val="single"/>
        </w:rPr>
        <w:t>　</w:t>
      </w:r>
      <w:r>
        <w:rPr>
          <w:sz w:val="24"/>
          <w:szCs w:val="24"/>
          <w:u w:val="single"/>
        </w:rPr>
        <w:t xml:space="preserve">   </w:t>
      </w:r>
      <w:r>
        <w:rPr>
          <w:sz w:val="24"/>
          <w:szCs w:val="24"/>
          <w:u w:val="single"/>
        </w:rPr>
        <w:t>　</w:t>
      </w:r>
      <w:r>
        <w:rPr>
          <w:sz w:val="24"/>
          <w:szCs w:val="24"/>
        </w:rPr>
        <w:t>分泌促甲状腺激素．</w:t>
      </w:r>
    </w:p>
    <w:p w:rsidR="009E6E1D" w:rsidP="009E6E1D" w14:paraId="1C91E009" w14:textId="77777777">
      <w:pPr>
        <w:spacing w:line="360" w:lineRule="auto"/>
        <w:ind w:left="312" w:hanging="312" w:hangingChars="130"/>
      </w:pPr>
      <w:r>
        <w:rPr>
          <w:sz w:val="24"/>
          <w:szCs w:val="24"/>
        </w:rPr>
        <w:t>（</w:t>
      </w:r>
      <w:r>
        <w:rPr>
          <w:sz w:val="24"/>
          <w:szCs w:val="24"/>
        </w:rPr>
        <w:t>2</w:t>
      </w:r>
      <w:r>
        <w:rPr>
          <w:sz w:val="24"/>
          <w:szCs w:val="24"/>
        </w:rPr>
        <w:t>）甲状腺激素的作用包括提高</w:t>
      </w:r>
      <w:r>
        <w:rPr>
          <w:sz w:val="24"/>
          <w:szCs w:val="24"/>
          <w:u w:val="single"/>
        </w:rPr>
        <w:t>　</w:t>
      </w:r>
      <w:r>
        <w:rPr>
          <w:sz w:val="24"/>
          <w:szCs w:val="24"/>
          <w:u w:val="single"/>
        </w:rPr>
        <w:t xml:space="preserve">   </w:t>
      </w:r>
      <w:r>
        <w:rPr>
          <w:sz w:val="24"/>
          <w:szCs w:val="24"/>
          <w:u w:val="single"/>
        </w:rPr>
        <w:t>　</w:t>
      </w:r>
      <w:r>
        <w:rPr>
          <w:sz w:val="24"/>
          <w:szCs w:val="24"/>
        </w:rPr>
        <w:t>的速率，使机体产热增多；影响神经系统的</w:t>
      </w:r>
      <w:r>
        <w:rPr>
          <w:sz w:val="24"/>
          <w:szCs w:val="24"/>
          <w:u w:val="single"/>
        </w:rPr>
        <w:t>　</w:t>
      </w:r>
      <w:r>
        <w:rPr>
          <w:sz w:val="24"/>
          <w:szCs w:val="24"/>
          <w:u w:val="single"/>
        </w:rPr>
        <w:t xml:space="preserve">   </w:t>
      </w:r>
      <w:r>
        <w:rPr>
          <w:sz w:val="24"/>
          <w:szCs w:val="24"/>
          <w:u w:val="single"/>
        </w:rPr>
        <w:t>　</w:t>
      </w:r>
      <w:r>
        <w:rPr>
          <w:sz w:val="24"/>
          <w:szCs w:val="24"/>
        </w:rPr>
        <w:t>．甲状腺激素作用的靶细胞是</w:t>
      </w:r>
      <w:r>
        <w:rPr>
          <w:sz w:val="24"/>
          <w:szCs w:val="24"/>
          <w:u w:val="single"/>
        </w:rPr>
        <w:t>　</w:t>
      </w:r>
      <w:r>
        <w:rPr>
          <w:sz w:val="24"/>
          <w:szCs w:val="24"/>
          <w:u w:val="single"/>
        </w:rPr>
        <w:t xml:space="preserve">   </w:t>
      </w:r>
      <w:r>
        <w:rPr>
          <w:sz w:val="24"/>
          <w:szCs w:val="24"/>
          <w:u w:val="single"/>
        </w:rPr>
        <w:t>　</w:t>
      </w:r>
      <w:r>
        <w:rPr>
          <w:sz w:val="24"/>
          <w:szCs w:val="24"/>
        </w:rPr>
        <w:t>．</w:t>
      </w:r>
    </w:p>
    <w:p w:rsidR="009E6E1D" w:rsidP="009E6E1D" w14:paraId="234C6DDF" w14:textId="77777777">
      <w:pPr>
        <w:spacing w:line="360" w:lineRule="auto"/>
        <w:ind w:left="312" w:hanging="312" w:hangingChars="130"/>
      </w:pPr>
      <w:r>
        <w:rPr>
          <w:sz w:val="24"/>
          <w:szCs w:val="24"/>
        </w:rPr>
        <w:t>（</w:t>
      </w:r>
      <w:r>
        <w:rPr>
          <w:sz w:val="24"/>
          <w:szCs w:val="24"/>
        </w:rPr>
        <w:t>3</w:t>
      </w:r>
      <w:r>
        <w:rPr>
          <w:sz w:val="24"/>
          <w:szCs w:val="24"/>
        </w:rPr>
        <w:t>）除了作用于靶细胞外，激素作用方式的特点还有</w:t>
      </w:r>
      <w:r>
        <w:rPr>
          <w:sz w:val="24"/>
          <w:szCs w:val="24"/>
          <w:u w:val="single"/>
        </w:rPr>
        <w:t>　</w:t>
      </w:r>
      <w:r>
        <w:rPr>
          <w:sz w:val="24"/>
          <w:szCs w:val="24"/>
          <w:u w:val="single"/>
        </w:rPr>
        <w:t xml:space="preserve">   </w:t>
      </w:r>
      <w:r>
        <w:rPr>
          <w:sz w:val="24"/>
          <w:szCs w:val="24"/>
          <w:u w:val="single"/>
        </w:rPr>
        <w:t>　</w:t>
      </w:r>
      <w:r>
        <w:rPr>
          <w:sz w:val="24"/>
          <w:szCs w:val="24"/>
        </w:rPr>
        <w:t>．（答出一点即可）</w:t>
      </w:r>
    </w:p>
    <w:p w:rsidR="009E6E1D" w:rsidP="009E6E1D" w14:paraId="461FCB1E" w14:textId="77777777">
      <w:pPr>
        <w:spacing w:line="360" w:lineRule="auto"/>
        <w:ind w:left="312" w:hanging="312" w:hangingChars="130"/>
      </w:pPr>
      <w:r>
        <w:rPr>
          <w:sz w:val="24"/>
          <w:szCs w:val="24"/>
        </w:rPr>
        <w:t>9</w:t>
      </w:r>
      <w:r>
        <w:rPr>
          <w:sz w:val="24"/>
          <w:szCs w:val="24"/>
        </w:rPr>
        <w:t>．（</w:t>
      </w:r>
      <w:r>
        <w:rPr>
          <w:sz w:val="24"/>
          <w:szCs w:val="24"/>
        </w:rPr>
        <w:t>8</w:t>
      </w:r>
      <w:r>
        <w:rPr>
          <w:sz w:val="24"/>
          <w:szCs w:val="24"/>
        </w:rPr>
        <w:t>分）某生态系统总面积为</w:t>
      </w:r>
      <w:r>
        <w:rPr>
          <w:sz w:val="24"/>
          <w:szCs w:val="24"/>
        </w:rPr>
        <w:t>250km</w:t>
      </w:r>
      <w:r>
        <w:rPr>
          <w:sz w:val="24"/>
          <w:szCs w:val="24"/>
          <w:vertAlign w:val="superscript"/>
        </w:rPr>
        <w:t>2</w:t>
      </w:r>
      <w:r>
        <w:rPr>
          <w:sz w:val="24"/>
          <w:szCs w:val="24"/>
        </w:rPr>
        <w:t>，假设该生态系统的食物链为甲种植物</w:t>
      </w:r>
      <w:r>
        <w:rPr>
          <w:sz w:val="24"/>
          <w:szCs w:val="24"/>
        </w:rPr>
        <w:t>→</w:t>
      </w:r>
      <w:r>
        <w:rPr>
          <w:sz w:val="24"/>
          <w:szCs w:val="24"/>
        </w:rPr>
        <w:t>乙种动物</w:t>
      </w:r>
      <w:r>
        <w:rPr>
          <w:sz w:val="24"/>
          <w:szCs w:val="24"/>
        </w:rPr>
        <w:t>→</w:t>
      </w:r>
      <w:r>
        <w:rPr>
          <w:sz w:val="24"/>
          <w:szCs w:val="24"/>
        </w:rPr>
        <w:t>丙种动物，乙种动物种群的</w:t>
      </w:r>
      <w:r>
        <w:rPr>
          <w:sz w:val="24"/>
          <w:szCs w:val="24"/>
        </w:rPr>
        <w:t>K</w:t>
      </w:r>
      <w:r>
        <w:rPr>
          <w:sz w:val="24"/>
          <w:szCs w:val="24"/>
        </w:rPr>
        <w:t>值为</w:t>
      </w:r>
      <w:r>
        <w:rPr>
          <w:sz w:val="24"/>
          <w:szCs w:val="24"/>
        </w:rPr>
        <w:t>1000</w:t>
      </w:r>
      <w:r>
        <w:rPr>
          <w:sz w:val="24"/>
          <w:szCs w:val="24"/>
        </w:rPr>
        <w:t>头．回答下列问题：</w:t>
      </w:r>
    </w:p>
    <w:p w:rsidR="009E6E1D" w:rsidP="009E6E1D" w14:paraId="4CC02633" w14:textId="77777777">
      <w:pPr>
        <w:spacing w:line="360" w:lineRule="auto"/>
        <w:ind w:left="312" w:hanging="312" w:hangingChars="130"/>
      </w:pPr>
      <w:r>
        <w:rPr>
          <w:sz w:val="24"/>
          <w:szCs w:val="24"/>
        </w:rPr>
        <w:t>（</w:t>
      </w:r>
      <w:r>
        <w:rPr>
          <w:sz w:val="24"/>
          <w:szCs w:val="24"/>
        </w:rPr>
        <w:t>1</w:t>
      </w:r>
      <w:r>
        <w:rPr>
          <w:sz w:val="24"/>
          <w:szCs w:val="24"/>
        </w:rPr>
        <w:t>）某次调查发现该生态系统中乙种动物种群数量为</w:t>
      </w:r>
      <w:r>
        <w:rPr>
          <w:sz w:val="24"/>
          <w:szCs w:val="24"/>
        </w:rPr>
        <w:t>550</w:t>
      </w:r>
      <w:r>
        <w:rPr>
          <w:sz w:val="24"/>
          <w:szCs w:val="24"/>
        </w:rPr>
        <w:t>头，则该生态系统中乙种动物的种群密度为</w:t>
      </w:r>
      <w:r>
        <w:rPr>
          <w:sz w:val="24"/>
          <w:szCs w:val="24"/>
          <w:u w:val="single"/>
        </w:rPr>
        <w:t>　</w:t>
      </w:r>
      <w:r>
        <w:rPr>
          <w:sz w:val="24"/>
          <w:szCs w:val="24"/>
          <w:u w:val="single"/>
        </w:rPr>
        <w:t xml:space="preserve">   </w:t>
      </w:r>
      <w:r>
        <w:rPr>
          <w:sz w:val="24"/>
          <w:szCs w:val="24"/>
          <w:u w:val="single"/>
        </w:rPr>
        <w:t>　</w:t>
      </w:r>
      <w:r>
        <w:rPr>
          <w:sz w:val="24"/>
          <w:szCs w:val="24"/>
        </w:rPr>
        <w:t>；当乙种动物的种群密度为</w:t>
      </w:r>
      <w:r>
        <w:rPr>
          <w:sz w:val="24"/>
          <w:szCs w:val="24"/>
          <w:u w:val="single"/>
        </w:rPr>
        <w:t>　</w:t>
      </w:r>
      <w:r>
        <w:rPr>
          <w:sz w:val="24"/>
          <w:szCs w:val="24"/>
          <w:u w:val="single"/>
        </w:rPr>
        <w:t xml:space="preserve">   </w:t>
      </w:r>
      <w:r>
        <w:rPr>
          <w:sz w:val="24"/>
          <w:szCs w:val="24"/>
          <w:u w:val="single"/>
        </w:rPr>
        <w:t>　</w:t>
      </w:r>
      <w:r>
        <w:rPr>
          <w:sz w:val="24"/>
          <w:szCs w:val="24"/>
        </w:rPr>
        <w:t>时，其种群增长速度最快．</w:t>
      </w:r>
    </w:p>
    <w:p w:rsidR="009E6E1D" w:rsidP="009E6E1D" w14:paraId="02864660" w14:textId="77777777">
      <w:pPr>
        <w:spacing w:line="360" w:lineRule="auto"/>
        <w:ind w:left="312" w:hanging="312" w:hangingChars="130"/>
      </w:pPr>
      <w:r>
        <w:rPr>
          <w:sz w:val="24"/>
          <w:szCs w:val="24"/>
        </w:rPr>
        <w:t>（</w:t>
      </w:r>
      <w:r>
        <w:rPr>
          <w:sz w:val="24"/>
          <w:szCs w:val="24"/>
        </w:rPr>
        <w:t>2</w:t>
      </w:r>
      <w:r>
        <w:rPr>
          <w:sz w:val="24"/>
          <w:szCs w:val="24"/>
        </w:rPr>
        <w:t>）若丙种动物的数量增加，则一段时间后，甲种植物数量也</w:t>
      </w:r>
      <w:r>
        <w:rPr>
          <w:sz w:val="24"/>
          <w:szCs w:val="24"/>
          <w:u w:val="single"/>
        </w:rPr>
        <w:t>　</w:t>
      </w:r>
      <w:r>
        <w:rPr>
          <w:sz w:val="24"/>
          <w:szCs w:val="24"/>
          <w:u w:val="single"/>
        </w:rPr>
        <w:t xml:space="preserve">   </w:t>
      </w:r>
      <w:r>
        <w:rPr>
          <w:sz w:val="24"/>
          <w:szCs w:val="24"/>
          <w:u w:val="single"/>
        </w:rPr>
        <w:t>　</w:t>
      </w:r>
      <w:r>
        <w:rPr>
          <w:sz w:val="24"/>
          <w:szCs w:val="24"/>
        </w:rPr>
        <w:t>，其原因是</w:t>
      </w:r>
      <w:r>
        <w:rPr>
          <w:sz w:val="24"/>
          <w:szCs w:val="24"/>
          <w:u w:val="single"/>
        </w:rPr>
        <w:t>　</w:t>
      </w:r>
      <w:r>
        <w:rPr>
          <w:sz w:val="24"/>
          <w:szCs w:val="24"/>
          <w:u w:val="single"/>
        </w:rPr>
        <w:t xml:space="preserve">   </w:t>
      </w:r>
      <w:r>
        <w:rPr>
          <w:sz w:val="24"/>
          <w:szCs w:val="24"/>
          <w:u w:val="single"/>
        </w:rPr>
        <w:t>　</w:t>
      </w:r>
      <w:r>
        <w:rPr>
          <w:sz w:val="24"/>
          <w:szCs w:val="24"/>
        </w:rPr>
        <w:t>．</w:t>
      </w:r>
    </w:p>
    <w:p w:rsidR="009E6E1D" w:rsidP="009E6E1D" w14:paraId="74468E2A" w14:textId="77777777">
      <w:pPr>
        <w:spacing w:line="360" w:lineRule="auto"/>
        <w:ind w:left="312" w:hanging="312" w:hangingChars="130"/>
      </w:pPr>
      <w:r>
        <w:rPr>
          <w:sz w:val="24"/>
          <w:szCs w:val="24"/>
        </w:rPr>
        <w:t>（</w:t>
      </w:r>
      <w:r>
        <w:rPr>
          <w:sz w:val="24"/>
          <w:szCs w:val="24"/>
        </w:rPr>
        <w:t>3</w:t>
      </w:r>
      <w:r>
        <w:rPr>
          <w:sz w:val="24"/>
          <w:szCs w:val="24"/>
        </w:rPr>
        <w:t>）在甲种植物</w:t>
      </w:r>
      <w:r>
        <w:rPr>
          <w:sz w:val="24"/>
          <w:szCs w:val="24"/>
        </w:rPr>
        <w:t>→</w:t>
      </w:r>
      <w:r>
        <w:rPr>
          <w:sz w:val="24"/>
          <w:szCs w:val="24"/>
        </w:rPr>
        <w:t>乙种动物</w:t>
      </w:r>
      <w:r>
        <w:rPr>
          <w:sz w:val="24"/>
          <w:szCs w:val="24"/>
        </w:rPr>
        <w:t>→</w:t>
      </w:r>
      <w:r>
        <w:rPr>
          <w:sz w:val="24"/>
          <w:szCs w:val="24"/>
        </w:rPr>
        <w:t>丙种动物这一食物链中，乙种动物同化的能量</w:t>
      </w:r>
      <w:r>
        <w:rPr>
          <w:sz w:val="24"/>
          <w:szCs w:val="24"/>
          <w:u w:val="single"/>
        </w:rPr>
        <w:t>　</w:t>
      </w:r>
      <w:r>
        <w:rPr>
          <w:sz w:val="24"/>
          <w:szCs w:val="24"/>
          <w:u w:val="single"/>
        </w:rPr>
        <w:t xml:space="preserve">   </w:t>
      </w:r>
      <w:r>
        <w:rPr>
          <w:sz w:val="24"/>
          <w:szCs w:val="24"/>
          <w:u w:val="single"/>
        </w:rPr>
        <w:t>　</w:t>
      </w:r>
      <w:r>
        <w:rPr>
          <w:sz w:val="24"/>
          <w:szCs w:val="24"/>
        </w:rPr>
        <w:t>（填</w:t>
      </w:r>
      <w:r>
        <w:rPr>
          <w:sz w:val="24"/>
          <w:szCs w:val="24"/>
        </w:rPr>
        <w:t>“</w:t>
      </w:r>
      <w:r>
        <w:rPr>
          <w:sz w:val="24"/>
          <w:szCs w:val="24"/>
        </w:rPr>
        <w:t>大于</w:t>
      </w:r>
      <w:r>
        <w:rPr>
          <w:sz w:val="24"/>
          <w:szCs w:val="24"/>
        </w:rPr>
        <w:t>”</w:t>
      </w:r>
      <w:r>
        <w:rPr>
          <w:sz w:val="24"/>
          <w:szCs w:val="24"/>
        </w:rPr>
        <w:t>、</w:t>
      </w:r>
      <w:r>
        <w:rPr>
          <w:sz w:val="24"/>
          <w:szCs w:val="24"/>
        </w:rPr>
        <w:t>“</w:t>
      </w:r>
      <w:r>
        <w:rPr>
          <w:sz w:val="24"/>
          <w:szCs w:val="24"/>
        </w:rPr>
        <w:t>等于</w:t>
      </w:r>
      <w:r>
        <w:rPr>
          <w:sz w:val="24"/>
          <w:szCs w:val="24"/>
        </w:rPr>
        <w:t>”</w:t>
      </w:r>
      <w:r>
        <w:rPr>
          <w:sz w:val="24"/>
          <w:szCs w:val="24"/>
        </w:rPr>
        <w:t>或</w:t>
      </w:r>
      <w:r>
        <w:rPr>
          <w:sz w:val="24"/>
          <w:szCs w:val="24"/>
        </w:rPr>
        <w:t>“</w:t>
      </w:r>
      <w:r>
        <w:rPr>
          <w:sz w:val="24"/>
          <w:szCs w:val="24"/>
        </w:rPr>
        <w:t>小于</w:t>
      </w:r>
      <w:r>
        <w:rPr>
          <w:sz w:val="24"/>
          <w:szCs w:val="24"/>
        </w:rPr>
        <w:t>”</w:t>
      </w:r>
      <w:r>
        <w:rPr>
          <w:sz w:val="24"/>
          <w:szCs w:val="24"/>
        </w:rPr>
        <w:t>）丙种动物同化的能量．</w:t>
      </w:r>
    </w:p>
    <w:p w:rsidR="009E6E1D" w:rsidP="009E6E1D" w14:paraId="51C8D16D" w14:textId="77777777">
      <w:pPr>
        <w:spacing w:line="360" w:lineRule="auto"/>
        <w:ind w:left="312" w:hanging="312" w:hangingChars="130"/>
      </w:pPr>
      <w:r>
        <w:rPr>
          <w:sz w:val="24"/>
          <w:szCs w:val="24"/>
        </w:rPr>
        <w:t>10</w:t>
      </w:r>
      <w:r>
        <w:rPr>
          <w:sz w:val="24"/>
          <w:szCs w:val="24"/>
        </w:rPr>
        <w:t>．（</w:t>
      </w:r>
      <w:r>
        <w:rPr>
          <w:sz w:val="24"/>
          <w:szCs w:val="24"/>
        </w:rPr>
        <w:t>10</w:t>
      </w:r>
      <w:r>
        <w:rPr>
          <w:sz w:val="24"/>
          <w:szCs w:val="24"/>
        </w:rPr>
        <w:t>分）等位基因</w:t>
      </w:r>
      <w:r>
        <w:rPr>
          <w:sz w:val="24"/>
          <w:szCs w:val="24"/>
        </w:rPr>
        <w:t>A</w:t>
      </w:r>
      <w:r>
        <w:rPr>
          <w:sz w:val="24"/>
          <w:szCs w:val="24"/>
        </w:rPr>
        <w:t>和</w:t>
      </w:r>
      <w:r>
        <w:rPr>
          <w:sz w:val="24"/>
          <w:szCs w:val="24"/>
        </w:rPr>
        <w:t>a</w:t>
      </w:r>
      <w:r>
        <w:rPr>
          <w:sz w:val="24"/>
          <w:szCs w:val="24"/>
        </w:rPr>
        <w:t>可能位于</w:t>
      </w:r>
      <w:r>
        <w:rPr>
          <w:sz w:val="24"/>
          <w:szCs w:val="24"/>
        </w:rPr>
        <w:t>X</w:t>
      </w:r>
      <w:r>
        <w:rPr>
          <w:sz w:val="24"/>
          <w:szCs w:val="24"/>
        </w:rPr>
        <w:t>染色体上，也可能位于常染色体上．假定某女孩的基因型是</w:t>
      </w:r>
      <w:r>
        <w:rPr>
          <w:sz w:val="24"/>
          <w:szCs w:val="24"/>
        </w:rPr>
        <w:t>X</w:t>
      </w:r>
      <w:r>
        <w:rPr>
          <w:sz w:val="24"/>
          <w:szCs w:val="24"/>
          <w:vertAlign w:val="superscript"/>
        </w:rPr>
        <w:t>A</w:t>
      </w:r>
      <w:r>
        <w:rPr>
          <w:sz w:val="24"/>
          <w:szCs w:val="24"/>
        </w:rPr>
        <w:t>X</w:t>
      </w:r>
      <w:r>
        <w:rPr>
          <w:sz w:val="24"/>
          <w:szCs w:val="24"/>
          <w:vertAlign w:val="superscript"/>
        </w:rPr>
        <w:t>A</w:t>
      </w:r>
      <w:r>
        <w:rPr>
          <w:sz w:val="24"/>
          <w:szCs w:val="24"/>
        </w:rPr>
        <w:t>或</w:t>
      </w:r>
      <w:r>
        <w:rPr>
          <w:sz w:val="24"/>
          <w:szCs w:val="24"/>
        </w:rPr>
        <w:t>AA</w:t>
      </w:r>
      <w:r>
        <w:rPr>
          <w:sz w:val="24"/>
          <w:szCs w:val="24"/>
        </w:rPr>
        <w:t>，其祖父的基因型是</w:t>
      </w:r>
      <w:r>
        <w:rPr>
          <w:sz w:val="24"/>
          <w:szCs w:val="24"/>
        </w:rPr>
        <w:t>X</w:t>
      </w:r>
      <w:r>
        <w:rPr>
          <w:sz w:val="24"/>
          <w:szCs w:val="24"/>
          <w:vertAlign w:val="superscript"/>
        </w:rPr>
        <w:t>A</w:t>
      </w:r>
      <w:r>
        <w:rPr>
          <w:sz w:val="24"/>
          <w:szCs w:val="24"/>
        </w:rPr>
        <w:t>Y</w:t>
      </w:r>
      <w:r>
        <w:rPr>
          <w:sz w:val="24"/>
          <w:szCs w:val="24"/>
        </w:rPr>
        <w:t>或</w:t>
      </w:r>
      <w:r>
        <w:rPr>
          <w:sz w:val="24"/>
          <w:szCs w:val="24"/>
        </w:rPr>
        <w:t>Aa</w:t>
      </w:r>
      <w:r>
        <w:rPr>
          <w:sz w:val="24"/>
          <w:szCs w:val="24"/>
        </w:rPr>
        <w:t>，祖母的基因型是</w:t>
      </w:r>
      <w:r>
        <w:rPr>
          <w:sz w:val="24"/>
          <w:szCs w:val="24"/>
        </w:rPr>
        <w:t>X</w:t>
      </w:r>
      <w:r>
        <w:rPr>
          <w:sz w:val="24"/>
          <w:szCs w:val="24"/>
          <w:vertAlign w:val="superscript"/>
        </w:rPr>
        <w:t>A</w:t>
      </w:r>
      <w:r>
        <w:rPr>
          <w:sz w:val="24"/>
          <w:szCs w:val="24"/>
        </w:rPr>
        <w:t>X</w:t>
      </w:r>
      <w:r>
        <w:rPr>
          <w:sz w:val="24"/>
          <w:szCs w:val="24"/>
          <w:vertAlign w:val="superscript"/>
        </w:rPr>
        <w:t>a</w:t>
      </w:r>
      <w:r>
        <w:rPr>
          <w:sz w:val="24"/>
          <w:szCs w:val="24"/>
        </w:rPr>
        <w:t>或</w:t>
      </w:r>
      <w:r>
        <w:rPr>
          <w:sz w:val="24"/>
          <w:szCs w:val="24"/>
        </w:rPr>
        <w:t>Aa</w:t>
      </w:r>
      <w:r>
        <w:rPr>
          <w:sz w:val="24"/>
          <w:szCs w:val="24"/>
        </w:rPr>
        <w:t>，外祖父的基因型是</w:t>
      </w:r>
      <w:r>
        <w:rPr>
          <w:sz w:val="24"/>
          <w:szCs w:val="24"/>
        </w:rPr>
        <w:t>X</w:t>
      </w:r>
      <w:r>
        <w:rPr>
          <w:sz w:val="24"/>
          <w:szCs w:val="24"/>
          <w:vertAlign w:val="superscript"/>
        </w:rPr>
        <w:t>A</w:t>
      </w:r>
      <w:r>
        <w:rPr>
          <w:sz w:val="24"/>
          <w:szCs w:val="24"/>
        </w:rPr>
        <w:t>Y</w:t>
      </w:r>
      <w:r>
        <w:rPr>
          <w:sz w:val="24"/>
          <w:szCs w:val="24"/>
        </w:rPr>
        <w:t>或</w:t>
      </w:r>
      <w:r>
        <w:rPr>
          <w:sz w:val="24"/>
          <w:szCs w:val="24"/>
        </w:rPr>
        <w:t>Aa</w:t>
      </w:r>
      <w:r>
        <w:rPr>
          <w:sz w:val="24"/>
          <w:szCs w:val="24"/>
        </w:rPr>
        <w:t>，外祖母的基因型是</w:t>
      </w:r>
      <w:r>
        <w:rPr>
          <w:sz w:val="24"/>
          <w:szCs w:val="24"/>
        </w:rPr>
        <w:t>X</w:t>
      </w:r>
      <w:r>
        <w:rPr>
          <w:sz w:val="24"/>
          <w:szCs w:val="24"/>
          <w:vertAlign w:val="superscript"/>
        </w:rPr>
        <w:t>A</w:t>
      </w:r>
      <w:r>
        <w:rPr>
          <w:sz w:val="24"/>
          <w:szCs w:val="24"/>
        </w:rPr>
        <w:t>X</w:t>
      </w:r>
      <w:r>
        <w:rPr>
          <w:sz w:val="24"/>
          <w:szCs w:val="24"/>
          <w:vertAlign w:val="superscript"/>
        </w:rPr>
        <w:t>a</w:t>
      </w:r>
      <w:r>
        <w:rPr>
          <w:sz w:val="24"/>
          <w:szCs w:val="24"/>
        </w:rPr>
        <w:t>或</w:t>
      </w:r>
      <w:r>
        <w:rPr>
          <w:sz w:val="24"/>
          <w:szCs w:val="24"/>
        </w:rPr>
        <w:t>Aa</w:t>
      </w:r>
      <w:r>
        <w:rPr>
          <w:sz w:val="24"/>
          <w:szCs w:val="24"/>
        </w:rPr>
        <w:t>．</w:t>
      </w:r>
      <w:r>
        <w:rPr>
          <w:sz w:val="24"/>
          <w:szCs w:val="24"/>
        </w:rPr>
        <w:t xml:space="preserve"> </w:t>
      </w:r>
      <w:r>
        <w:rPr>
          <w:sz w:val="24"/>
          <w:szCs w:val="24"/>
        </w:rPr>
        <w:t>不考虑基因突变和染色体变异，请回答下列问题：</w:t>
      </w:r>
    </w:p>
    <w:p w:rsidR="009E6E1D" w:rsidP="009E6E1D" w14:paraId="20173038" w14:textId="77777777">
      <w:pPr>
        <w:spacing w:line="360" w:lineRule="auto"/>
        <w:ind w:left="312" w:hanging="312" w:hangingChars="130"/>
      </w:pPr>
      <w:r>
        <w:rPr>
          <w:sz w:val="24"/>
          <w:szCs w:val="24"/>
        </w:rPr>
        <w:t>（</w:t>
      </w:r>
      <w:r>
        <w:rPr>
          <w:sz w:val="24"/>
          <w:szCs w:val="24"/>
        </w:rPr>
        <w:t>1</w:t>
      </w:r>
      <w:r>
        <w:rPr>
          <w:sz w:val="24"/>
          <w:szCs w:val="24"/>
        </w:rPr>
        <w:t>）如果这对等位基因位于常染色体上，能否确定该女孩的</w:t>
      </w:r>
      <w:r>
        <w:rPr>
          <w:sz w:val="24"/>
          <w:szCs w:val="24"/>
        </w:rPr>
        <w:t>2</w:t>
      </w:r>
      <w:r>
        <w:rPr>
          <w:sz w:val="24"/>
          <w:szCs w:val="24"/>
        </w:rPr>
        <w:t>个显性基因</w:t>
      </w:r>
      <w:r>
        <w:rPr>
          <w:sz w:val="24"/>
          <w:szCs w:val="24"/>
        </w:rPr>
        <w:t>A</w:t>
      </w:r>
      <w:r>
        <w:rPr>
          <w:sz w:val="24"/>
          <w:szCs w:val="24"/>
        </w:rPr>
        <w:t>来自于祖辈</w:t>
      </w:r>
      <w:r>
        <w:rPr>
          <w:sz w:val="24"/>
          <w:szCs w:val="24"/>
        </w:rPr>
        <w:t>4</w:t>
      </w:r>
      <w:r>
        <w:rPr>
          <w:sz w:val="24"/>
          <w:szCs w:val="24"/>
        </w:rPr>
        <w:t>人中的具体哪两个人？</w:t>
      </w:r>
      <w:r>
        <w:rPr>
          <w:sz w:val="24"/>
          <w:szCs w:val="24"/>
          <w:u w:val="single"/>
        </w:rPr>
        <w:t>　</w:t>
      </w:r>
      <w:r>
        <w:rPr>
          <w:sz w:val="24"/>
          <w:szCs w:val="24"/>
          <w:u w:val="single"/>
        </w:rPr>
        <w:t xml:space="preserve">   </w:t>
      </w:r>
      <w:r>
        <w:rPr>
          <w:sz w:val="24"/>
          <w:szCs w:val="24"/>
          <w:u w:val="single"/>
        </w:rPr>
        <w:t>　</w:t>
      </w:r>
      <w:r>
        <w:rPr>
          <w:sz w:val="24"/>
          <w:szCs w:val="24"/>
        </w:rPr>
        <w:t>为什么？</w:t>
      </w:r>
      <w:r>
        <w:rPr>
          <w:sz w:val="24"/>
          <w:szCs w:val="24"/>
          <w:u w:val="single"/>
        </w:rPr>
        <w:t>　</w:t>
      </w:r>
      <w:r>
        <w:rPr>
          <w:sz w:val="24"/>
          <w:szCs w:val="24"/>
          <w:u w:val="single"/>
        </w:rPr>
        <w:t xml:space="preserve">   </w:t>
      </w:r>
      <w:r>
        <w:rPr>
          <w:sz w:val="24"/>
          <w:szCs w:val="24"/>
          <w:u w:val="single"/>
        </w:rPr>
        <w:t>　</w:t>
      </w:r>
    </w:p>
    <w:p w:rsidR="009E6E1D" w:rsidP="009E6E1D" w14:paraId="34A1A438" w14:textId="77777777">
      <w:pPr>
        <w:spacing w:line="360" w:lineRule="auto"/>
        <w:ind w:left="312" w:hanging="312" w:hangingChars="130"/>
      </w:pPr>
      <w:r>
        <w:rPr>
          <w:sz w:val="24"/>
          <w:szCs w:val="24"/>
        </w:rPr>
        <w:t>（</w:t>
      </w:r>
      <w:r>
        <w:rPr>
          <w:sz w:val="24"/>
          <w:szCs w:val="24"/>
        </w:rPr>
        <w:t>2</w:t>
      </w:r>
      <w:r>
        <w:rPr>
          <w:sz w:val="24"/>
          <w:szCs w:val="24"/>
        </w:rPr>
        <w:t>）如果这对等位基因位于</w:t>
      </w:r>
      <w:r>
        <w:rPr>
          <w:sz w:val="24"/>
          <w:szCs w:val="24"/>
        </w:rPr>
        <w:t>X</w:t>
      </w:r>
      <w:r>
        <w:rPr>
          <w:sz w:val="24"/>
          <w:szCs w:val="24"/>
        </w:rPr>
        <w:t>染色体上，那么可判断该女孩两个</w:t>
      </w:r>
      <w:r>
        <w:rPr>
          <w:sz w:val="24"/>
          <w:szCs w:val="24"/>
        </w:rPr>
        <w:t>X</w:t>
      </w:r>
      <w:r>
        <w:rPr>
          <w:sz w:val="24"/>
          <w:szCs w:val="24"/>
          <w:vertAlign w:val="superscript"/>
        </w:rPr>
        <w:t>A</w:t>
      </w:r>
      <w:r>
        <w:rPr>
          <w:sz w:val="24"/>
          <w:szCs w:val="24"/>
        </w:rPr>
        <w:t>中的一个必然来自于</w:t>
      </w:r>
      <w:r>
        <w:rPr>
          <w:sz w:val="24"/>
          <w:szCs w:val="24"/>
          <w:u w:val="single"/>
        </w:rPr>
        <w:t>　</w:t>
      </w:r>
      <w:r>
        <w:rPr>
          <w:sz w:val="24"/>
          <w:szCs w:val="24"/>
          <w:u w:val="single"/>
        </w:rPr>
        <w:t xml:space="preserve">   </w:t>
      </w:r>
      <w:r>
        <w:rPr>
          <w:sz w:val="24"/>
          <w:szCs w:val="24"/>
          <w:u w:val="single"/>
        </w:rPr>
        <w:t>　</w:t>
      </w:r>
      <w:r>
        <w:rPr>
          <w:sz w:val="24"/>
          <w:szCs w:val="24"/>
        </w:rPr>
        <w:t>（填</w:t>
      </w:r>
      <w:r>
        <w:rPr>
          <w:sz w:val="24"/>
          <w:szCs w:val="24"/>
        </w:rPr>
        <w:t>“</w:t>
      </w:r>
      <w:r>
        <w:rPr>
          <w:sz w:val="24"/>
          <w:szCs w:val="24"/>
        </w:rPr>
        <w:t>祖父</w:t>
      </w:r>
      <w:r>
        <w:rPr>
          <w:sz w:val="24"/>
          <w:szCs w:val="24"/>
        </w:rPr>
        <w:t>”</w:t>
      </w:r>
      <w:r>
        <w:rPr>
          <w:sz w:val="24"/>
          <w:szCs w:val="24"/>
        </w:rPr>
        <w:t>或</w:t>
      </w:r>
      <w:r>
        <w:rPr>
          <w:sz w:val="24"/>
          <w:szCs w:val="24"/>
        </w:rPr>
        <w:t>“</w:t>
      </w:r>
      <w:r>
        <w:rPr>
          <w:sz w:val="24"/>
          <w:szCs w:val="24"/>
        </w:rPr>
        <w:t>祖母</w:t>
      </w:r>
      <w:r>
        <w:rPr>
          <w:sz w:val="24"/>
          <w:szCs w:val="24"/>
        </w:rPr>
        <w:t>”</w:t>
      </w:r>
      <w:r>
        <w:rPr>
          <w:sz w:val="24"/>
          <w:szCs w:val="24"/>
        </w:rPr>
        <w:t>），判断依据是</w:t>
      </w:r>
      <w:r>
        <w:rPr>
          <w:sz w:val="24"/>
          <w:szCs w:val="24"/>
          <w:u w:val="single"/>
        </w:rPr>
        <w:t>　</w:t>
      </w:r>
      <w:r>
        <w:rPr>
          <w:sz w:val="24"/>
          <w:szCs w:val="24"/>
          <w:u w:val="single"/>
        </w:rPr>
        <w:t xml:space="preserve">   </w:t>
      </w:r>
      <w:r>
        <w:rPr>
          <w:sz w:val="24"/>
          <w:szCs w:val="24"/>
          <w:u w:val="single"/>
        </w:rPr>
        <w:t>　</w:t>
      </w:r>
      <w:r>
        <w:rPr>
          <w:sz w:val="24"/>
          <w:szCs w:val="24"/>
        </w:rPr>
        <w:t>；此外，</w:t>
      </w:r>
      <w:r>
        <w:rPr>
          <w:sz w:val="24"/>
          <w:szCs w:val="24"/>
          <w:u w:val="single"/>
        </w:rPr>
        <w:t>　</w:t>
      </w:r>
      <w:r>
        <w:rPr>
          <w:sz w:val="24"/>
          <w:szCs w:val="24"/>
          <w:u w:val="single"/>
        </w:rPr>
        <w:t xml:space="preserve">   </w:t>
      </w:r>
      <w:r>
        <w:rPr>
          <w:sz w:val="24"/>
          <w:szCs w:val="24"/>
          <w:u w:val="single"/>
        </w:rPr>
        <w:t>　</w:t>
      </w:r>
      <w:r>
        <w:rPr>
          <w:sz w:val="24"/>
          <w:szCs w:val="24"/>
        </w:rPr>
        <w:t>（填</w:t>
      </w:r>
      <w:r>
        <w:rPr>
          <w:sz w:val="24"/>
          <w:szCs w:val="24"/>
        </w:rPr>
        <w:t>“</w:t>
      </w:r>
      <w:r>
        <w:rPr>
          <w:sz w:val="24"/>
          <w:szCs w:val="24"/>
        </w:rPr>
        <w:t>能</w:t>
      </w:r>
      <w:r>
        <w:rPr>
          <w:sz w:val="24"/>
          <w:szCs w:val="24"/>
        </w:rPr>
        <w:t>”</w:t>
      </w:r>
      <w:r>
        <w:rPr>
          <w:sz w:val="24"/>
          <w:szCs w:val="24"/>
        </w:rPr>
        <w:t>或</w:t>
      </w:r>
      <w:r>
        <w:rPr>
          <w:sz w:val="24"/>
          <w:szCs w:val="24"/>
        </w:rPr>
        <w:t>“</w:t>
      </w:r>
      <w:r>
        <w:rPr>
          <w:sz w:val="24"/>
          <w:szCs w:val="24"/>
        </w:rPr>
        <w:t>不能</w:t>
      </w:r>
      <w:r>
        <w:rPr>
          <w:sz w:val="24"/>
          <w:szCs w:val="24"/>
        </w:rPr>
        <w:t>”</w:t>
      </w:r>
      <w:r>
        <w:rPr>
          <w:sz w:val="24"/>
          <w:szCs w:val="24"/>
        </w:rPr>
        <w:t>）确定另一个</w:t>
      </w:r>
      <w:r>
        <w:rPr>
          <w:sz w:val="24"/>
          <w:szCs w:val="24"/>
        </w:rPr>
        <w:t>X</w:t>
      </w:r>
      <w:r>
        <w:rPr>
          <w:sz w:val="24"/>
          <w:szCs w:val="24"/>
          <w:vertAlign w:val="superscript"/>
        </w:rPr>
        <w:t>A</w:t>
      </w:r>
      <w:r>
        <w:rPr>
          <w:sz w:val="24"/>
          <w:szCs w:val="24"/>
        </w:rPr>
        <w:t>来自于外祖父还是外祖母．</w:t>
      </w:r>
    </w:p>
    <w:p w:rsidR="009E6E1D" w:rsidP="009E6E1D" w14:paraId="3825C3F2" w14:textId="77777777">
      <w:pPr>
        <w:spacing w:line="360" w:lineRule="auto"/>
        <w:ind w:left="312" w:hanging="312" w:hangingChars="130"/>
      </w:pPr>
      <w:r>
        <w:rPr>
          <w:sz w:val="24"/>
          <w:szCs w:val="24"/>
        </w:rPr>
        <w:t>　</w:t>
      </w:r>
    </w:p>
    <w:p w:rsidR="009E6E1D" w:rsidP="009E6E1D" w14:paraId="1BDAFF52" w14:textId="77777777">
      <w:pPr>
        <w:spacing w:line="360" w:lineRule="auto"/>
        <w:ind w:left="312" w:hanging="312" w:hangingChars="130"/>
      </w:pPr>
      <w:r>
        <w:rPr>
          <w:b/>
          <w:sz w:val="24"/>
          <w:szCs w:val="24"/>
        </w:rPr>
        <w:t>三、【生物</w:t>
      </w:r>
      <w:r>
        <w:rPr>
          <w:b/>
          <w:sz w:val="24"/>
          <w:szCs w:val="24"/>
        </w:rPr>
        <w:t>--</w:t>
      </w:r>
      <w:r>
        <w:rPr>
          <w:b/>
          <w:sz w:val="24"/>
          <w:szCs w:val="24"/>
        </w:rPr>
        <w:t>选修</w:t>
      </w:r>
      <w:r>
        <w:rPr>
          <w:b/>
          <w:sz w:val="24"/>
          <w:szCs w:val="24"/>
        </w:rPr>
        <w:t>1</w:t>
      </w:r>
      <w:r>
        <w:rPr>
          <w:b/>
          <w:sz w:val="24"/>
          <w:szCs w:val="24"/>
        </w:rPr>
        <w:t>：生物技术实践】</w:t>
      </w:r>
    </w:p>
    <w:p w:rsidR="009E6E1D" w:rsidP="009E6E1D" w14:paraId="3B81AF8D" w14:textId="77777777">
      <w:pPr>
        <w:spacing w:line="360" w:lineRule="auto"/>
        <w:ind w:left="312" w:hanging="312" w:hangingChars="130"/>
      </w:pPr>
      <w:r>
        <w:rPr>
          <w:sz w:val="24"/>
          <w:szCs w:val="24"/>
        </w:rPr>
        <w:t>11</w:t>
      </w:r>
      <w:r>
        <w:rPr>
          <w:sz w:val="24"/>
          <w:szCs w:val="24"/>
        </w:rPr>
        <w:t>．（</w:t>
      </w:r>
      <w:r>
        <w:rPr>
          <w:sz w:val="24"/>
          <w:szCs w:val="24"/>
        </w:rPr>
        <w:t>15</w:t>
      </w:r>
      <w:r>
        <w:rPr>
          <w:sz w:val="24"/>
          <w:szCs w:val="24"/>
        </w:rPr>
        <w:t>分）回答与胡萝卜素有关的问题：</w:t>
      </w:r>
    </w:p>
    <w:p w:rsidR="009E6E1D" w:rsidP="009E6E1D" w14:paraId="793887FD" w14:textId="77777777">
      <w:pPr>
        <w:spacing w:line="360" w:lineRule="auto"/>
        <w:ind w:left="312" w:hanging="312" w:hangingChars="130"/>
      </w:pPr>
      <w:r>
        <w:rPr>
          <w:sz w:val="24"/>
          <w:szCs w:val="24"/>
        </w:rPr>
        <w:t>（</w:t>
      </w:r>
      <w:r>
        <w:rPr>
          <w:sz w:val="24"/>
          <w:szCs w:val="24"/>
        </w:rPr>
        <w:t>1</w:t>
      </w:r>
      <w:r>
        <w:rPr>
          <w:sz w:val="24"/>
          <w:szCs w:val="24"/>
        </w:rPr>
        <w:t>）胡萝卜含有的胡萝卜素中，最主要的是</w:t>
      </w:r>
      <w:r>
        <w:rPr>
          <w:sz w:val="24"/>
          <w:szCs w:val="24"/>
          <w:u w:val="single"/>
        </w:rPr>
        <w:t>　</w:t>
      </w:r>
      <w:r>
        <w:rPr>
          <w:sz w:val="24"/>
          <w:szCs w:val="24"/>
          <w:u w:val="single"/>
        </w:rPr>
        <w:t xml:space="preserve">   </w:t>
      </w:r>
      <w:r>
        <w:rPr>
          <w:sz w:val="24"/>
          <w:szCs w:val="24"/>
          <w:u w:val="single"/>
        </w:rPr>
        <w:t>　</w:t>
      </w:r>
      <w:r>
        <w:rPr>
          <w:sz w:val="24"/>
          <w:szCs w:val="24"/>
        </w:rPr>
        <w:t>（填</w:t>
      </w:r>
      <w:r>
        <w:rPr>
          <w:sz w:val="24"/>
          <w:szCs w:val="24"/>
        </w:rPr>
        <w:t>“α</w:t>
      </w:r>
      <w:r>
        <w:rPr>
          <w:sz w:val="24"/>
          <w:szCs w:val="24"/>
        </w:rPr>
        <w:t>﹣胡萝卜素</w:t>
      </w:r>
      <w:r>
        <w:rPr>
          <w:sz w:val="24"/>
          <w:szCs w:val="24"/>
        </w:rPr>
        <w:t>”</w:t>
      </w:r>
      <w:r>
        <w:rPr>
          <w:sz w:val="24"/>
          <w:szCs w:val="24"/>
        </w:rPr>
        <w:t>、</w:t>
      </w:r>
      <w:r>
        <w:rPr>
          <w:sz w:val="24"/>
          <w:szCs w:val="24"/>
        </w:rPr>
        <w:t>“β</w:t>
      </w:r>
      <w:r>
        <w:rPr>
          <w:sz w:val="24"/>
          <w:szCs w:val="24"/>
        </w:rPr>
        <w:t>﹣胡萝卜素</w:t>
      </w:r>
      <w:r>
        <w:rPr>
          <w:sz w:val="24"/>
          <w:szCs w:val="24"/>
        </w:rPr>
        <w:t>”</w:t>
      </w:r>
      <w:r>
        <w:rPr>
          <w:sz w:val="24"/>
          <w:szCs w:val="24"/>
        </w:rPr>
        <w:t>或</w:t>
      </w:r>
      <w:r>
        <w:rPr>
          <w:sz w:val="24"/>
          <w:szCs w:val="24"/>
        </w:rPr>
        <w:t>“γ</w:t>
      </w:r>
      <w:r>
        <w:rPr>
          <w:sz w:val="24"/>
          <w:szCs w:val="24"/>
        </w:rPr>
        <w:t>﹣胡萝卜素</w:t>
      </w:r>
      <w:r>
        <w:rPr>
          <w:sz w:val="24"/>
          <w:szCs w:val="24"/>
        </w:rPr>
        <w:t>”</w:t>
      </w:r>
      <w:r>
        <w:rPr>
          <w:sz w:val="24"/>
          <w:szCs w:val="24"/>
        </w:rPr>
        <w:t>），该胡萝卜素在人体内可以转变成两分子</w:t>
      </w:r>
      <w:r>
        <w:rPr>
          <w:sz w:val="24"/>
          <w:szCs w:val="24"/>
          <w:u w:val="single"/>
        </w:rPr>
        <w:t>　</w:t>
      </w:r>
      <w:r>
        <w:rPr>
          <w:sz w:val="24"/>
          <w:szCs w:val="24"/>
          <w:u w:val="single"/>
        </w:rPr>
        <w:t xml:space="preserve">   </w:t>
      </w:r>
      <w:r>
        <w:rPr>
          <w:sz w:val="24"/>
          <w:szCs w:val="24"/>
          <w:u w:val="single"/>
        </w:rPr>
        <w:t>　</w:t>
      </w:r>
      <w:r>
        <w:rPr>
          <w:sz w:val="24"/>
          <w:szCs w:val="24"/>
        </w:rPr>
        <w:t>，后者缺乏会引起人在弱光下视物不清的病症，该疾病称为</w:t>
      </w:r>
      <w:r>
        <w:rPr>
          <w:sz w:val="24"/>
          <w:szCs w:val="24"/>
          <w:u w:val="single"/>
        </w:rPr>
        <w:t>　</w:t>
      </w:r>
      <w:r>
        <w:rPr>
          <w:sz w:val="24"/>
          <w:szCs w:val="24"/>
          <w:u w:val="single"/>
        </w:rPr>
        <w:t xml:space="preserve">   </w:t>
      </w:r>
      <w:r>
        <w:rPr>
          <w:sz w:val="24"/>
          <w:szCs w:val="24"/>
          <w:u w:val="single"/>
        </w:rPr>
        <w:t>　</w:t>
      </w:r>
      <w:r>
        <w:rPr>
          <w:sz w:val="24"/>
          <w:szCs w:val="24"/>
        </w:rPr>
        <w:t>，胡萝卜素是</w:t>
      </w:r>
      <w:r>
        <w:rPr>
          <w:sz w:val="24"/>
          <w:szCs w:val="24"/>
          <w:u w:val="single"/>
        </w:rPr>
        <w:t>　</w:t>
      </w:r>
      <w:r>
        <w:rPr>
          <w:sz w:val="24"/>
          <w:szCs w:val="24"/>
          <w:u w:val="single"/>
        </w:rPr>
        <w:t xml:space="preserve">   </w:t>
      </w:r>
      <w:r>
        <w:rPr>
          <w:sz w:val="24"/>
          <w:szCs w:val="24"/>
          <w:u w:val="single"/>
        </w:rPr>
        <w:t>　</w:t>
      </w:r>
      <w:r>
        <w:rPr>
          <w:sz w:val="24"/>
          <w:szCs w:val="24"/>
        </w:rPr>
        <w:t>（填</w:t>
      </w:r>
      <w:r>
        <w:rPr>
          <w:sz w:val="24"/>
          <w:szCs w:val="24"/>
        </w:rPr>
        <w:t>“</w:t>
      </w:r>
      <w:r>
        <w:rPr>
          <w:sz w:val="24"/>
          <w:szCs w:val="24"/>
        </w:rPr>
        <w:t>挥发性</w:t>
      </w:r>
      <w:r>
        <w:rPr>
          <w:sz w:val="24"/>
          <w:szCs w:val="24"/>
        </w:rPr>
        <w:t>”</w:t>
      </w:r>
      <w:r>
        <w:rPr>
          <w:sz w:val="24"/>
          <w:szCs w:val="24"/>
        </w:rPr>
        <w:t>或</w:t>
      </w:r>
      <w:r>
        <w:rPr>
          <w:sz w:val="24"/>
          <w:szCs w:val="24"/>
        </w:rPr>
        <w:t>“</w:t>
      </w:r>
      <w:r>
        <w:rPr>
          <w:sz w:val="24"/>
          <w:szCs w:val="24"/>
        </w:rPr>
        <w:t>非挥发性</w:t>
      </w:r>
      <w:r>
        <w:rPr>
          <w:sz w:val="24"/>
          <w:szCs w:val="24"/>
        </w:rPr>
        <w:t>”</w:t>
      </w:r>
      <w:r>
        <w:rPr>
          <w:sz w:val="24"/>
          <w:szCs w:val="24"/>
        </w:rPr>
        <w:t>）物质．</w:t>
      </w:r>
    </w:p>
    <w:p w:rsidR="009E6E1D" w:rsidP="009E6E1D" w14:paraId="08C5F7F7" w14:textId="77777777">
      <w:pPr>
        <w:spacing w:line="360" w:lineRule="auto"/>
        <w:ind w:left="312" w:hanging="312" w:hangingChars="130"/>
      </w:pPr>
      <w:r>
        <w:rPr>
          <w:sz w:val="24"/>
          <w:szCs w:val="24"/>
        </w:rPr>
        <w:t>（</w:t>
      </w:r>
      <w:r>
        <w:rPr>
          <w:sz w:val="24"/>
          <w:szCs w:val="24"/>
        </w:rPr>
        <w:t>2</w:t>
      </w:r>
      <w:r>
        <w:rPr>
          <w:sz w:val="24"/>
          <w:szCs w:val="24"/>
        </w:rPr>
        <w:t>）工业生产上，用养殖的岩藻作为原料提取胡萝卜素时，</w:t>
      </w:r>
      <w:r>
        <w:rPr>
          <w:sz w:val="24"/>
          <w:szCs w:val="24"/>
          <w:u w:val="single"/>
        </w:rPr>
        <w:t>　</w:t>
      </w:r>
      <w:r>
        <w:rPr>
          <w:sz w:val="24"/>
          <w:szCs w:val="24"/>
          <w:u w:val="single"/>
        </w:rPr>
        <w:t xml:space="preserve">   </w:t>
      </w:r>
      <w:r>
        <w:rPr>
          <w:sz w:val="24"/>
          <w:szCs w:val="24"/>
          <w:u w:val="single"/>
        </w:rPr>
        <w:t>　</w:t>
      </w:r>
      <w:r>
        <w:rPr>
          <w:sz w:val="24"/>
          <w:szCs w:val="24"/>
        </w:rPr>
        <w:t>（填</w:t>
      </w:r>
      <w:r>
        <w:rPr>
          <w:sz w:val="24"/>
          <w:szCs w:val="24"/>
        </w:rPr>
        <w:t>“</w:t>
      </w:r>
      <w:r>
        <w:rPr>
          <w:sz w:val="24"/>
          <w:szCs w:val="24"/>
        </w:rPr>
        <w:t>需要</w:t>
      </w:r>
      <w:r>
        <w:rPr>
          <w:sz w:val="24"/>
          <w:szCs w:val="24"/>
        </w:rPr>
        <w:t>”</w:t>
      </w:r>
      <w:r>
        <w:rPr>
          <w:sz w:val="24"/>
          <w:szCs w:val="24"/>
        </w:rPr>
        <w:t>或</w:t>
      </w:r>
      <w:r>
        <w:rPr>
          <w:sz w:val="24"/>
          <w:szCs w:val="24"/>
        </w:rPr>
        <w:t>“</w:t>
      </w:r>
      <w:r>
        <w:rPr>
          <w:sz w:val="24"/>
          <w:szCs w:val="24"/>
        </w:rPr>
        <w:t>不需要</w:t>
      </w:r>
      <w:r>
        <w:rPr>
          <w:sz w:val="24"/>
          <w:szCs w:val="24"/>
        </w:rPr>
        <w:t>”</w:t>
      </w:r>
      <w:r>
        <w:rPr>
          <w:sz w:val="24"/>
          <w:szCs w:val="24"/>
        </w:rPr>
        <w:t>）将鲜活的岩藻干燥．</w:t>
      </w:r>
    </w:p>
    <w:p w:rsidR="009E6E1D" w:rsidP="009E6E1D" w14:paraId="2DC6665E" w14:textId="77777777">
      <w:pPr>
        <w:spacing w:line="360" w:lineRule="auto"/>
        <w:ind w:left="312" w:hanging="312" w:hangingChars="130"/>
      </w:pPr>
      <w:r>
        <w:rPr>
          <w:sz w:val="24"/>
          <w:szCs w:val="24"/>
        </w:rPr>
        <w:t>（</w:t>
      </w:r>
      <w:r>
        <w:rPr>
          <w:sz w:val="24"/>
          <w:szCs w:val="24"/>
        </w:rPr>
        <w:t>3</w:t>
      </w:r>
      <w:r>
        <w:rPr>
          <w:sz w:val="24"/>
          <w:szCs w:val="24"/>
        </w:rPr>
        <w:t>）现有乙醇和乙酸乙酯两种溶剂，应选用其中的</w:t>
      </w:r>
      <w:r>
        <w:rPr>
          <w:sz w:val="24"/>
          <w:szCs w:val="24"/>
          <w:u w:val="single"/>
        </w:rPr>
        <w:t>　</w:t>
      </w:r>
      <w:r>
        <w:rPr>
          <w:sz w:val="24"/>
          <w:szCs w:val="24"/>
          <w:u w:val="single"/>
        </w:rPr>
        <w:t xml:space="preserve">   </w:t>
      </w:r>
      <w:r>
        <w:rPr>
          <w:sz w:val="24"/>
          <w:szCs w:val="24"/>
          <w:u w:val="single"/>
        </w:rPr>
        <w:t>　</w:t>
      </w:r>
      <w:r>
        <w:rPr>
          <w:sz w:val="24"/>
          <w:szCs w:val="24"/>
        </w:rPr>
        <w:t>作为胡萝卜素的萃取剂，不选用另外一种的理由是</w:t>
      </w:r>
      <w:r>
        <w:rPr>
          <w:sz w:val="24"/>
          <w:szCs w:val="24"/>
          <w:u w:val="single"/>
        </w:rPr>
        <w:t>　</w:t>
      </w:r>
      <w:r>
        <w:rPr>
          <w:sz w:val="24"/>
          <w:szCs w:val="24"/>
          <w:u w:val="single"/>
        </w:rPr>
        <w:t xml:space="preserve">   </w:t>
      </w:r>
      <w:r>
        <w:rPr>
          <w:sz w:val="24"/>
          <w:szCs w:val="24"/>
          <w:u w:val="single"/>
        </w:rPr>
        <w:t>　</w:t>
      </w:r>
      <w:r>
        <w:rPr>
          <w:sz w:val="24"/>
          <w:szCs w:val="24"/>
        </w:rPr>
        <w:t>．</w:t>
      </w:r>
    </w:p>
    <w:p w:rsidR="009E6E1D" w:rsidP="009E6E1D" w14:paraId="2F52015C" w14:textId="77777777">
      <w:pPr>
        <w:spacing w:line="360" w:lineRule="auto"/>
        <w:ind w:left="312" w:hanging="312" w:hangingChars="130"/>
      </w:pPr>
      <w:r>
        <w:rPr>
          <w:sz w:val="24"/>
          <w:szCs w:val="24"/>
        </w:rPr>
        <w:t>　</w:t>
      </w:r>
    </w:p>
    <w:p w:rsidR="009E6E1D" w:rsidP="009E6E1D" w14:paraId="780AFEC2" w14:textId="77777777">
      <w:pPr>
        <w:spacing w:line="360" w:lineRule="auto"/>
        <w:ind w:left="312" w:hanging="312" w:hangingChars="130"/>
      </w:pPr>
      <w:r>
        <w:rPr>
          <w:b/>
          <w:sz w:val="24"/>
          <w:szCs w:val="24"/>
        </w:rPr>
        <w:t>【生物</w:t>
      </w:r>
      <w:r>
        <w:rPr>
          <w:b/>
          <w:sz w:val="24"/>
          <w:szCs w:val="24"/>
        </w:rPr>
        <w:t>--</w:t>
      </w:r>
      <w:r>
        <w:rPr>
          <w:b/>
          <w:sz w:val="24"/>
          <w:szCs w:val="24"/>
        </w:rPr>
        <w:t>选修</w:t>
      </w:r>
      <w:r>
        <w:rPr>
          <w:b/>
          <w:sz w:val="24"/>
          <w:szCs w:val="24"/>
        </w:rPr>
        <w:t>3</w:t>
      </w:r>
      <w:r>
        <w:rPr>
          <w:b/>
          <w:sz w:val="24"/>
          <w:szCs w:val="24"/>
        </w:rPr>
        <w:t>生物技术实践】</w:t>
      </w:r>
    </w:p>
    <w:p w:rsidR="009E6E1D" w:rsidP="009E6E1D" w14:paraId="58DC5E99" w14:textId="77777777">
      <w:pPr>
        <w:spacing w:line="360" w:lineRule="auto"/>
        <w:ind w:left="312" w:hanging="312" w:hangingChars="130"/>
      </w:pPr>
      <w:r>
        <w:rPr>
          <w:sz w:val="24"/>
          <w:szCs w:val="24"/>
        </w:rPr>
        <w:t>12</w:t>
      </w:r>
      <w:r>
        <w:rPr>
          <w:sz w:val="24"/>
          <w:szCs w:val="24"/>
        </w:rPr>
        <w:t>．已知生物体内用有一种蛋白质（</w:t>
      </w:r>
      <w:r>
        <w:rPr>
          <w:sz w:val="24"/>
          <w:szCs w:val="24"/>
        </w:rPr>
        <w:t>P</w:t>
      </w:r>
      <w:r>
        <w:rPr>
          <w:sz w:val="24"/>
          <w:szCs w:val="24"/>
        </w:rPr>
        <w:t>），该蛋白质是一种转运蛋白．由</w:t>
      </w:r>
      <w:r>
        <w:rPr>
          <w:sz w:val="24"/>
          <w:szCs w:val="24"/>
        </w:rPr>
        <w:t>305</w:t>
      </w:r>
      <w:r>
        <w:rPr>
          <w:sz w:val="24"/>
          <w:szCs w:val="24"/>
        </w:rPr>
        <w:t>个氨基酸组成．如果将</w:t>
      </w:r>
      <w:r>
        <w:rPr>
          <w:sz w:val="24"/>
          <w:szCs w:val="24"/>
        </w:rPr>
        <w:t>P</w:t>
      </w:r>
      <w:r>
        <w:rPr>
          <w:sz w:val="24"/>
          <w:szCs w:val="24"/>
        </w:rPr>
        <w:t>分子中</w:t>
      </w:r>
      <w:r>
        <w:rPr>
          <w:sz w:val="24"/>
          <w:szCs w:val="24"/>
        </w:rPr>
        <w:t>158</w:t>
      </w:r>
      <w:r>
        <w:rPr>
          <w:sz w:val="24"/>
          <w:szCs w:val="24"/>
        </w:rPr>
        <w:t>位的丝氨酸变成亮氨酸，谷氨酸变成苯丙氨酸．改变后的蛋白质（</w:t>
      </w:r>
      <w:r>
        <w:rPr>
          <w:sz w:val="24"/>
          <w:szCs w:val="24"/>
        </w:rPr>
        <w:t>P</w:t>
      </w:r>
      <w:r>
        <w:rPr>
          <w:sz w:val="24"/>
          <w:szCs w:val="24"/>
          <w:vertAlign w:val="subscript"/>
        </w:rPr>
        <w:t>1</w:t>
      </w:r>
      <w:r>
        <w:rPr>
          <w:sz w:val="24"/>
          <w:szCs w:val="24"/>
        </w:rPr>
        <w:t>）不但保留</w:t>
      </w:r>
      <w:r>
        <w:rPr>
          <w:sz w:val="24"/>
          <w:szCs w:val="24"/>
        </w:rPr>
        <w:t>P</w:t>
      </w:r>
      <w:r>
        <w:rPr>
          <w:sz w:val="24"/>
          <w:szCs w:val="24"/>
        </w:rPr>
        <w:t>的功能，而且具有了酶的催化活性．回答下列问题：</w:t>
      </w:r>
    </w:p>
    <w:p w:rsidR="009E6E1D" w:rsidP="009E6E1D" w14:paraId="1925F2D2" w14:textId="77777777">
      <w:pPr>
        <w:spacing w:line="360" w:lineRule="auto"/>
        <w:ind w:left="312" w:hanging="312" w:hangingChars="130"/>
      </w:pPr>
      <w:r>
        <w:rPr>
          <w:sz w:val="24"/>
          <w:szCs w:val="24"/>
        </w:rPr>
        <w:t>（</w:t>
      </w:r>
      <w:r>
        <w:rPr>
          <w:sz w:val="24"/>
          <w:szCs w:val="24"/>
        </w:rPr>
        <w:t>1</w:t>
      </w:r>
      <w:r>
        <w:rPr>
          <w:sz w:val="24"/>
          <w:szCs w:val="24"/>
        </w:rPr>
        <w:t>）从上述资料可知，若要改变蛋白质的功能，可以考虑对蛋白质的</w:t>
      </w:r>
      <w:r>
        <w:rPr>
          <w:sz w:val="24"/>
          <w:szCs w:val="24"/>
          <w:u w:val="single"/>
        </w:rPr>
        <w:t>　</w:t>
      </w:r>
      <w:r>
        <w:rPr>
          <w:sz w:val="24"/>
          <w:szCs w:val="24"/>
          <w:u w:val="single"/>
        </w:rPr>
        <w:t xml:space="preserve">   </w:t>
      </w:r>
      <w:r>
        <w:rPr>
          <w:sz w:val="24"/>
          <w:szCs w:val="24"/>
          <w:u w:val="single"/>
        </w:rPr>
        <w:t>　</w:t>
      </w:r>
      <w:r>
        <w:rPr>
          <w:sz w:val="24"/>
          <w:szCs w:val="24"/>
        </w:rPr>
        <w:t>进行改造．</w:t>
      </w:r>
    </w:p>
    <w:p w:rsidR="009E6E1D" w:rsidP="009E6E1D" w14:paraId="5FE11098" w14:textId="77777777">
      <w:pPr>
        <w:spacing w:line="360" w:lineRule="auto"/>
        <w:ind w:left="312" w:hanging="312" w:hangingChars="130"/>
      </w:pPr>
      <w:r>
        <w:rPr>
          <w:sz w:val="24"/>
          <w:szCs w:val="24"/>
        </w:rPr>
        <w:t>（</w:t>
      </w:r>
      <w:r>
        <w:rPr>
          <w:sz w:val="24"/>
          <w:szCs w:val="24"/>
        </w:rPr>
        <w:t>2</w:t>
      </w:r>
      <w:r>
        <w:rPr>
          <w:sz w:val="24"/>
          <w:szCs w:val="24"/>
        </w:rPr>
        <w:t>）以</w:t>
      </w:r>
      <w:r>
        <w:rPr>
          <w:sz w:val="24"/>
          <w:szCs w:val="24"/>
        </w:rPr>
        <w:t>P</w:t>
      </w:r>
      <w:r>
        <w:rPr>
          <w:sz w:val="24"/>
          <w:szCs w:val="24"/>
        </w:rPr>
        <w:t>基因序列为基础，获得</w:t>
      </w:r>
      <w:r>
        <w:rPr>
          <w:sz w:val="24"/>
          <w:szCs w:val="24"/>
        </w:rPr>
        <w:t>P</w:t>
      </w:r>
      <w:r>
        <w:rPr>
          <w:sz w:val="24"/>
          <w:szCs w:val="24"/>
          <w:vertAlign w:val="subscript"/>
        </w:rPr>
        <w:t>1</w:t>
      </w:r>
      <w:r>
        <w:rPr>
          <w:sz w:val="24"/>
          <w:szCs w:val="24"/>
        </w:rPr>
        <w:t>基因的途径有修饰</w:t>
      </w:r>
      <w:r>
        <w:rPr>
          <w:sz w:val="24"/>
          <w:szCs w:val="24"/>
          <w:u w:val="single"/>
        </w:rPr>
        <w:t>　</w:t>
      </w:r>
      <w:r>
        <w:rPr>
          <w:sz w:val="24"/>
          <w:szCs w:val="24"/>
          <w:u w:val="single"/>
        </w:rPr>
        <w:t xml:space="preserve">   </w:t>
      </w:r>
      <w:r>
        <w:rPr>
          <w:sz w:val="24"/>
          <w:szCs w:val="24"/>
          <w:u w:val="single"/>
        </w:rPr>
        <w:t>　</w:t>
      </w:r>
      <w:r>
        <w:rPr>
          <w:sz w:val="24"/>
          <w:szCs w:val="24"/>
        </w:rPr>
        <w:t>基因或合成</w:t>
      </w:r>
      <w:r>
        <w:rPr>
          <w:sz w:val="24"/>
          <w:szCs w:val="24"/>
          <w:u w:val="single"/>
        </w:rPr>
        <w:t>　</w:t>
      </w:r>
      <w:r>
        <w:rPr>
          <w:sz w:val="24"/>
          <w:szCs w:val="24"/>
          <w:u w:val="single"/>
        </w:rPr>
        <w:t xml:space="preserve">   </w:t>
      </w:r>
      <w:r>
        <w:rPr>
          <w:sz w:val="24"/>
          <w:szCs w:val="24"/>
          <w:u w:val="single"/>
        </w:rPr>
        <w:t>　</w:t>
      </w:r>
      <w:r>
        <w:rPr>
          <w:sz w:val="24"/>
          <w:szCs w:val="24"/>
        </w:rPr>
        <w:t>基因．所获得的基因表达时是遵循中心法则的，中心法则的全部内容包括</w:t>
      </w:r>
      <w:r>
        <w:rPr>
          <w:sz w:val="24"/>
          <w:szCs w:val="24"/>
          <w:u w:val="single"/>
        </w:rPr>
        <w:t>　</w:t>
      </w:r>
      <w:r>
        <w:rPr>
          <w:sz w:val="24"/>
          <w:szCs w:val="24"/>
          <w:u w:val="single"/>
        </w:rPr>
        <w:t xml:space="preserve">   </w:t>
      </w:r>
      <w:r>
        <w:rPr>
          <w:sz w:val="24"/>
          <w:szCs w:val="24"/>
          <w:u w:val="single"/>
        </w:rPr>
        <w:t>　</w:t>
      </w:r>
      <w:r>
        <w:rPr>
          <w:sz w:val="24"/>
          <w:szCs w:val="24"/>
        </w:rPr>
        <w:t>的复制；以及遗传信息在不同分子之间的流动，即：</w:t>
      </w:r>
      <w:r>
        <w:rPr>
          <w:sz w:val="24"/>
          <w:szCs w:val="24"/>
          <w:u w:val="single"/>
        </w:rPr>
        <w:t>　</w:t>
      </w:r>
      <w:r>
        <w:rPr>
          <w:sz w:val="24"/>
          <w:szCs w:val="24"/>
          <w:u w:val="single"/>
        </w:rPr>
        <w:t xml:space="preserve">   </w:t>
      </w:r>
      <w:r>
        <w:rPr>
          <w:sz w:val="24"/>
          <w:szCs w:val="24"/>
          <w:u w:val="single"/>
        </w:rPr>
        <w:t>　</w:t>
      </w:r>
      <w:r>
        <w:rPr>
          <w:sz w:val="24"/>
          <w:szCs w:val="24"/>
        </w:rPr>
        <w:t>．</w:t>
      </w:r>
    </w:p>
    <w:p w:rsidR="009E6E1D" w:rsidP="009E6E1D" w14:paraId="58467ACC" w14:textId="77777777">
      <w:pPr>
        <w:spacing w:line="360" w:lineRule="auto"/>
        <w:ind w:left="312" w:hanging="312" w:hangingChars="130"/>
      </w:pPr>
      <w:r>
        <w:rPr>
          <w:sz w:val="24"/>
          <w:szCs w:val="24"/>
        </w:rPr>
        <w:t>（</w:t>
      </w:r>
      <w:r>
        <w:rPr>
          <w:sz w:val="24"/>
          <w:szCs w:val="24"/>
        </w:rPr>
        <w:t>3</w:t>
      </w:r>
      <w:r>
        <w:rPr>
          <w:sz w:val="24"/>
          <w:szCs w:val="24"/>
        </w:rPr>
        <w:t>）蛋白质工程也被称为第二代基因工程，其基本途径是从预期蛋白质功能出发，通过</w:t>
      </w:r>
      <w:r>
        <w:rPr>
          <w:sz w:val="24"/>
          <w:szCs w:val="24"/>
          <w:u w:val="single"/>
        </w:rPr>
        <w:t>　</w:t>
      </w:r>
      <w:r>
        <w:rPr>
          <w:sz w:val="24"/>
          <w:szCs w:val="24"/>
          <w:u w:val="single"/>
        </w:rPr>
        <w:t xml:space="preserve">   </w:t>
      </w:r>
      <w:r>
        <w:rPr>
          <w:sz w:val="24"/>
          <w:szCs w:val="24"/>
          <w:u w:val="single"/>
        </w:rPr>
        <w:t>　</w:t>
      </w:r>
      <w:r>
        <w:rPr>
          <w:sz w:val="24"/>
          <w:szCs w:val="24"/>
        </w:rPr>
        <w:t>和</w:t>
      </w:r>
      <w:r>
        <w:rPr>
          <w:sz w:val="24"/>
          <w:szCs w:val="24"/>
          <w:u w:val="single"/>
        </w:rPr>
        <w:t>　</w:t>
      </w:r>
      <w:r>
        <w:rPr>
          <w:sz w:val="24"/>
          <w:szCs w:val="24"/>
          <w:u w:val="single"/>
        </w:rPr>
        <w:t xml:space="preserve">   </w:t>
      </w:r>
      <w:r>
        <w:rPr>
          <w:sz w:val="24"/>
          <w:szCs w:val="24"/>
          <w:u w:val="single"/>
        </w:rPr>
        <w:t>　</w:t>
      </w:r>
      <w:r>
        <w:rPr>
          <w:sz w:val="24"/>
          <w:szCs w:val="24"/>
        </w:rPr>
        <w:t>，进而确定相对应的脱氧核苷酸序列，据此获得基因，再经表达、纯化获得蛋白质，之后还需要对蛋白质的生物</w:t>
      </w:r>
      <w:r>
        <w:rPr>
          <w:sz w:val="24"/>
          <w:szCs w:val="24"/>
          <w:u w:val="single"/>
        </w:rPr>
        <w:t>　</w:t>
      </w:r>
      <w:r>
        <w:rPr>
          <w:sz w:val="24"/>
          <w:szCs w:val="24"/>
          <w:u w:val="single"/>
        </w:rPr>
        <w:t xml:space="preserve">   </w:t>
      </w:r>
      <w:r>
        <w:rPr>
          <w:sz w:val="24"/>
          <w:szCs w:val="24"/>
          <w:u w:val="single"/>
        </w:rPr>
        <w:t>　</w:t>
      </w:r>
      <w:r>
        <w:rPr>
          <w:sz w:val="24"/>
          <w:szCs w:val="24"/>
        </w:rPr>
        <w:t>进行鉴定．</w:t>
      </w:r>
    </w:p>
    <w:p w:rsidR="009E6E1D" w:rsidP="009E6E1D" w14:paraId="22E1CD50" w14:textId="77777777">
      <w:pPr>
        <w:spacing w:line="360" w:lineRule="auto"/>
        <w:ind w:left="312" w:hanging="312" w:hangingChars="130"/>
      </w:pPr>
      <w:r>
        <w:rPr>
          <w:sz w:val="24"/>
          <w:szCs w:val="24"/>
        </w:rPr>
        <w:t>　</w:t>
      </w:r>
    </w:p>
    <w:p w:rsidR="00D13773" w:rsidP="009E6E1D" w14:paraId="005004B6" w14:textId="4B8E2A70">
      <w:r>
        <w:br w:type="page"/>
      </w:r>
    </w:p>
    <w:sectPr>
      <w:footerReference w:type="default" r:id="rId4"/>
      <w:pgSz w:w="11906" w:h="16838"/>
      <w:pgMar w:top="1440" w:right="1800" w:bottom="1440" w:left="1800" w:header="851" w:footer="992" w:gutter="0"/>
      <w:cols w:space="425"/>
      <w:titlePg w:val="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jc w:val="center"/>
      <w:rPr>
        <w:sz w:val="20"/>
      </w:rPr>
    </w:pPr>
    <w:r>
      <w:rPr>
        <w:sz w:val="20"/>
      </w:rPr>
      <w:t>第</w:t>
    </w:r>
    <w:r>
      <w:rPr>
        <w:sz w:val="20"/>
      </w:rPr>
      <w:fldChar w:fldCharType="begin"/>
    </w:r>
    <w:r>
      <w:rPr>
        <w:sz w:val="20"/>
      </w:rPr>
      <w:instrText xml:space="preserve"> PAGE </w:instrText>
    </w:r>
    <w:r>
      <w:rPr>
        <w:sz w:val="20"/>
      </w:rPr>
      <w:fldChar w:fldCharType="separate"/>
    </w:r>
    <w:r>
      <w:rPr>
        <w:sz w:val="20"/>
      </w:rPr>
      <w:fldChar w:fldCharType="end"/>
    </w:r>
    <w:r>
      <w:rPr>
        <w:sz w:val="20"/>
      </w:rPr>
      <w:t>页 | 共</w:t>
    </w:r>
    <w:r>
      <w:rPr>
        <w:sz w:val="20"/>
      </w:rPr>
      <w:fldChar w:fldCharType="begin"/>
    </w:r>
    <w:r>
      <w:rPr>
        <w:sz w:val="20"/>
      </w:rPr>
      <w:instrText xml:space="preserve"> NUMPAGES </w:instrText>
    </w:r>
    <w:r>
      <w:rPr>
        <w:sz w:val="20"/>
      </w:rPr>
      <w:fldChar w:fldCharType="separate"/>
    </w:r>
    <w:r>
      <w:rPr>
        <w:sz w:val="20"/>
      </w:rPr>
      <w:fldChar w:fldCharType="end"/>
    </w:r>
    <w:r>
      <w:rPr>
        <w:sz w:val="20"/>
      </w:rPr>
      <w:t xml:space="preserve">页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3773"/>
    <w:rsid w:val="000A11E7"/>
    <w:rsid w:val="00275078"/>
    <w:rsid w:val="009E6E1D"/>
    <w:rsid w:val="00D13773"/>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5:chartTrackingRefBased/>
  <w15:docId w15:val="{0861600A-BAA8-467B-BB98-0E70A460D1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9E6E1D"/>
    <w:pPr>
      <w:widowControl w:val="0"/>
      <w:jc w:val="both"/>
    </w:pPr>
    <w:rPr>
      <w:rFonts w:ascii="Calibri" w:eastAsia="宋体"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a"/>
    <w:uiPriority w:val="99"/>
    <w:unhideWhenUsed/>
    <w:rsid w:val="009E6E1D"/>
    <w:pPr>
      <w:pBdr>
        <w:bottom w:val="single" w:sz="6" w:space="1" w:color="auto"/>
      </w:pBdr>
      <w:tabs>
        <w:tab w:val="center" w:pos="4153"/>
        <w:tab w:val="right" w:pos="8306"/>
      </w:tabs>
      <w:snapToGrid w:val="0"/>
      <w:jc w:val="center"/>
    </w:pPr>
    <w:rPr>
      <w:rFonts w:asciiTheme="minorHAnsi" w:eastAsiaTheme="minorEastAsia" w:hAnsiTheme="minorHAnsi" w:cstheme="minorBidi"/>
      <w:sz w:val="18"/>
      <w:szCs w:val="18"/>
    </w:rPr>
  </w:style>
  <w:style w:type="character" w:customStyle="1" w:styleId="a">
    <w:name w:val="页眉 字符"/>
    <w:basedOn w:val="DefaultParagraphFont"/>
    <w:link w:val="Header"/>
    <w:uiPriority w:val="99"/>
    <w:rsid w:val="009E6E1D"/>
    <w:rPr>
      <w:sz w:val="18"/>
      <w:szCs w:val="18"/>
    </w:rPr>
  </w:style>
  <w:style w:type="paragraph" w:styleId="Footer">
    <w:name w:val="footer"/>
    <w:basedOn w:val="Normal"/>
    <w:link w:val="a0"/>
    <w:uiPriority w:val="99"/>
    <w:unhideWhenUsed/>
    <w:rsid w:val="009E6E1D"/>
    <w:pPr>
      <w:tabs>
        <w:tab w:val="center" w:pos="4153"/>
        <w:tab w:val="right" w:pos="8306"/>
      </w:tabs>
      <w:snapToGrid w:val="0"/>
      <w:jc w:val="left"/>
    </w:pPr>
    <w:rPr>
      <w:rFonts w:asciiTheme="minorHAnsi" w:eastAsiaTheme="minorEastAsia" w:hAnsiTheme="minorHAnsi" w:cstheme="minorBidi"/>
      <w:sz w:val="18"/>
      <w:szCs w:val="18"/>
    </w:rPr>
  </w:style>
  <w:style w:type="character" w:customStyle="1" w:styleId="a0">
    <w:name w:val="页脚 字符"/>
    <w:basedOn w:val="DefaultParagraphFont"/>
    <w:link w:val="Footer"/>
    <w:uiPriority w:val="99"/>
    <w:rsid w:val="009E6E1D"/>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theme" Target="theme/theme1.xml" /><Relationship Id="rId6" Type="http://schemas.openxmlformats.org/officeDocument/2006/relationships/styles" Target="styles.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