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2016年江苏省高考生物试卷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一、单项选择题：本题共20小题，每小题2分，共计40分，每小题只有一个选项符合题意．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1．（2分）下列关于探索DNA是遗传物质实验的相关叙述，正确的是（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A．格里菲思实验中肺炎双球菌R型转化为S型是基因突变的结果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B．格里菲思实验证明了DNA是肺炎双球菌的遗传物质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C．赫尔希和蔡斯实验中T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噬菌体的DNA是用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32</w:t>
      </w:r>
      <w:r>
        <w:rPr>
          <w:rFonts w:ascii="Times New Roman" w:hAnsi="Times New Roman" w:cs="Times New Roman"/>
          <w:sz w:val="21"/>
          <w:sz-cs w:val="21"/>
        </w:rPr>
        <w:t xml:space="preserve">P直接标记的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D．赫尔希和蔡斯实验证明了DNA是T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噬菌体的遗传物质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2．（2分）下列关于生物膜透性的叙述，正确的是（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A．核糖体合成的分泌蛋白能够自由透过高尔基体膜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B．细胞质中合成的光合作用相关蛋白须通过内质网输入叶绿体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C．子叶细胞中包被脂肪颗粒的膜对葡萄糖具有选择透性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D．细胞外高浓度的超氧化物歧化酶可以自由扩散进入细胞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3．（2分）下列关于细胞的分化、衰老、凋亡和癌变的叙述，正确的是（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A．线虫发育过程中细胞数量减少，是细胞衰老死亡的结果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B．恶性肿瘤细胞有无限增殖的特性，所以不易被化疗药物杀死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C．人的造血干细胞是全能干细胞，可以分化为多种细胞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D．体外培养时，儿童的成纤维细胞传代次数多于成人的成纤维细胞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4．（2分）蛋白质是决定生物体结构和功能的重要物质。下列相关叙述错误的是（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A．细胞膜、细胞质基质中负责转运氨基酸的载体都是蛋白质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B．氨基酸之间脱水缩合生成的H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O中，氢来自于氨基和羧基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C．细胞内蛋白质发生水解时，通常需要另一种蛋白质的参与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D．蛋白质的基本性质不仅与碳骨架有关，而且也与R基团相关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5．（2分）关于生物组织中还原糖、脂肪、蛋白质和DNA的鉴定实验，下列叙述正确的是（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A．还原糖、DNA的鉴定通常分别使用双缩脲试剂，二苯胺试剂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B．鉴定还原糖、蛋白质和DNA都需要进行水浴加热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C．二苯胺试剂和用于配制斐林试剂的NaOH溶液都呈无色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D．脂肪、蛋白质鉴定时分别可见橘黄色颗粒、砖红色沉淀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6．（2分）如图为一种溶质分子跨膜运输的示意图。下列相关叙述错误的是（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A．载体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逆浓度运输溶质分子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B．载体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具有ATP酶活性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C．载体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转运方式不同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D．载体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转运溶质分子的速率比自由扩散快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7．（2分）下列关于中学“腐乳的制作”实验，叙述正确的是（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A．加盐主要是为了调节水分，利于毛霉生长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B．加料酒主要是为了灭菌，避免腐乳变质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C．发酵过程中起主要作用的是乳酸杆菌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D．实验室制作的腐乳不易直接食用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8．（2分）过氧化物酶能分解H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，氧化焦性没食子酸呈橙红色。为探究白菜梗中是否存在过氧化物酶，设计实验如下表。下列相关叙述正确的是（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管号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1%焦性没食子酸/mL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2%H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/mL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缓冲液/mL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过氧化物酶溶液/mL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白菜梗提取液/mL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煮沸冷却后的白菜梗提取液/mL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A．1号管为对照组，其余不都是实验组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B．2号管为对照组，其余都为实验组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C．若3号管显橙红色，无需对照就能证明白菜梗中存在过氧化物酶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D．若4号管不显橙红色，可证明白菜梗中无氧化物酶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9．（2分）下列有关细胞工程的叙述，正确的是（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A．PEG是促细胞融合剂，可直接诱导植物细胞融合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B．用原生质体制备人工种子，要防止细胞破裂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C．骨髓瘤细胞经免疫处理，可直接获得单克隆抗体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D．核移植克隆的动物，其线粒体DNA来自供卵母体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10．（2分）定量分析是科学研究的重要方法。下列能用血细胞计数板直接计数的是（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A．海拉细胞悬液</w:t>
        <w:tab/>
        <w:t xml:space="preserve">B．浓缩培养的噬菌体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C．自来水中大肠杆菌</w:t>
        <w:tab/>
        <w:t xml:space="preserve">D．蛙卵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11．（2分）印度沙漠猫是一种珍稀猫科动物，通过胚胎工程技术，可以让家猫代孕而繁育，主要步骤如图所示。下列相关叙述正确的是（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A．步骤甲、乙分别是指精子获能、胚胎分割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B．诱导超数排卵所注射的激素只能作用于特定细胞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C．受精卵发育成早期胚胎所需营养主要来源于培养液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D．步骤甲使用的培养液和早期胚胎培养液成分基本相同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12．（2分）如图是某昆虫基因pen突变产生抗药性示意图。下列相关叙述正确的是（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A．杀虫剂与靶位点结合形成抗药靶位点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B．基因pen的自然突变是定向的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C．基因pen的突变为昆虫进化提供了原材料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D．野生型昆虫和pen基因突变型昆虫之间存在生殖隔离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13．（2分）人类免疫缺陷病毒（HIV）有高度变异性，感染机体后可损伤多种免疫细胞，并通过多种机制逃避免疫系统识别和攻击。下列相关叙述错误的是（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A．HIV感染人群比健康人群更易患甲型H1N1流感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B．HIV的高度变异性，致使疫苗效果难以持久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C．被HIV潜伏感染的细胞表面没有HIV蛋白，利于病毒逃避免疫系统识别和攻击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D．HIV破坏免疫系统，机体无体液免疫应答，不能通过检测抗体来诊断HIV感染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14．（2分）如图中甲、乙两个体的一对同源染色体中各有一条发生变异（字母表示基因）。下列叙述正确的是（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A．个体甲的变异对表型无影响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B．个体乙细胞减数分裂形成的四分体异常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C．个体甲自交的后代，性状分离比为3：1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D．个体乙染色体没有基因缺失，表型无异常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15．（2分）胰岛素依赖性糖尿病是一种自身免疫病，主要特点是胰岛B细胞数量减少，血中胰岛素低、血糖高等。下列相关叙述正确的是（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A．胰岛素和胰高血糖素通过协同作用调节血糖平衡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B．胰腺导管堵塞会导致胰岛素无法排出，血糖升高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C．血糖水平是调节胰岛素和胰高血糖素分泌的最重要因素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D．胰岛素受体是胰岛素依赖型糖尿病患者的自身抗原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16．（2分）如图表示正常人分别快速饮用1L清水、1L生理盐水后排尿量和血浆渗透压的变化情况。下列相关叙述正确的是（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A．曲线c表示饮用1L生理盐水后排尿量的变化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B．饮用大量生理盐水后循环血量出现暂时性增加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C．曲线d表示饮用1L生理盐水后血浆渗透压的变化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D．饮用大量清水后垂体合成和分泌的抗利尿激素减少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17．（2分）下列用鲜菠菜进行色素提取、分离实验的叙述，正确的是（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A．应该在研磨叶片后立即加入CaCO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，防止酸破坏叶绿素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B．即使菜叶剪碎不够充分，也可以提取出4种光合作用色素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C．为获得10mL提取液，研磨时一次性加入10mL乙醇研磨效果最好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D．层析完毕后应迅速记录结果，否则叶绿素条带会很快随溶液挥发消失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2分）近年诞生的具有划时代意义的CRISPR/Cas9基因编辑技术可简单、准确地进行基因定点编辑。其原理是由一条单链向导RNA引导核酸内切酶Cas9到一个特定的基因位点进行切割。通过设计向导RNA中20个碱基的识别序列，可人为选择DNA上的目标位点进行切割（见如图）。下列相关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A．Cas9蛋白由相应基因指导在核糖体中合成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B．向导RNA中的双链区遵循碱基配对原则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C．向导RNA可在逆转录酶催化下合成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链剪切位点附近序列为…TCCAGAATC…则相应的识别序列为…UCCAGAAUC…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19．（2分）如表所示实验都需要使用光学显微镜进行观察，有关实验现象描述合理的是（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实验标号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实验名称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观察到的实验现象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观察植物细胞的质壁分离和复原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镜检1：几乎整个紫色洋葱鳞片叶外表皮细胞呈紫色；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镜检2：不同细胞质壁分离的位置、程度并不一致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观察多种多样的细胞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菠菜叶表皮细胞由细胞壁、细胞膜、细胞质和细胞核组成；人口腔上皮细胞具有细胞核和核糖体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（3）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观察细胞的有丝分裂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洋葱根尖伸长区细胞长，液泡大；分生区细胞呈正方形，多数细胞中呈紫色的染色体形态清晰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（4）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探究酵母菌种群数量的动态变化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酵母细胞呈球形或椭圆形，细胞核、液泡和线粒体的形态、数目清晰可见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A．实验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B．实验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C．实验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D．实验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20．（2分）为修复长期使用农药导致有机物污染的农田，向土壤中投放由多种微生物组成的复合菌剂。下列相关叙述中错误的是（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A．加入菌剂可增加土壤中的物种多样性，提高土壤生态系统的稳定性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B．该菌剂减少了残留农药进入农作物，一定程度上阻碍了土壤中的物质循环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C．土壤有毒物质的减少有利于增加农田动物的种类，降低害虫的优势度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D．农药降解菌具有分解农药的特殊代谢途径，体现了基因多样性的应用价值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二、多项选择题：本题共5个小题，每小题3分，共计15分，每个选择题不止一个选项符合题意．全部选对的得3分，选对但不全的得1分，选错或不选的得0分．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21．（3分）为了使牛仔裤呈现“穿旧”效果，在工业洗衣机中用酶洗代替传统的浮石擦洗，是目前重要的生产手段（工艺流程见如图）。下列叙述中错误的是（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A．纤维素酶在仿旧中的作用机理与其在洗衣粉中去污的机理相似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B．在上述工艺中，为重复使用纤维素酶，可选用适当的包埋剂固定化酶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C．在上述工艺中，通过调节温度、酸碱度、处理时间可控制仿旧颜色的深浅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D．纤维素酶催化葡萄糖残基间磷酸二酯键的水解分解纤维素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22．（3分）为在酵母中高效表达丝状真菌编码的植酸酶，通过基因改造，将原来的精氨酸密码子CGG改变为酵母偏爱的密码子AGA，由此发生的变化有（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A．植酸酶氨基酸序列改变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B．植酸酶mRNA序列改变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C．编码植酸酶的DNA热稳定性降低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D．配对的反密码子为UCU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23．（3分）突变酵母的发酵效率高于野生型，常在酿酒工业发酵中使用。如图为呼吸链突变酵母呼吸过程，下列相关叙述错误的是（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A．突变酵母乙醇代谢途径未变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B．突变酵母能产生[H]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C．氧气充足时，野生型酵母种群增殖速率大于突变体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D．通入氧气后，突变酵母产生ATP的主要部位是线粒体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24．（3分）人类ABO血型由9号染色体上的3个复等位基因（I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和i）决定，血型的基因型组成见下表。若一AB型血红绿色盲男性和一O型血红绿色盲携带者的女性婚配，下列叙述正确的是（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血型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基因型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A．他们生A型血色盲男孩的概率为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B．他们生的女儿色觉应该全部正常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C．他们A型血色盲儿子和A型血色觉正常女性婚配，有可能生O型血色盲女儿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D．他们B型血色盲女儿和AB型血色觉正常男性婚配，生B型血色盲男孩的概率为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25．（3分）漆酶属于木质降解酶类，在环境修复、农业生产等领域有着广泛用途。如图是分离、纯化和保存漆酶菌株的过程，相关叙述正确的是（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A．生活污水中含有大量微生物，是分离产漆酶菌株的首选样品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B．筛选培养基中需要加入漆酶的底物，通过菌落特征挑出产漆酶的菌落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C．在涂布平板上长出的菌落，只能通过划线进一步纯化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D．斜面培养基中含有大量营养物，可在常温下长期保存菌株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三、非选择题：本部分包括8题，共计65分．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26．（8分）为研究神经干的兴奋传导和神经﹣肌肉突触的兴奋传递，将蛙的脑和脊髓损毁，然后剥制坐骨神经﹣腓肠肌标本，如图所示。实验过程中需要经常在标本上滴加任氏液（成分见下表），以保持标本活性。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任氏液成分（g/L）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成分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含量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KCl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葡萄糖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（1）任氏液中维持酸碱平衡的成分有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，其Na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/K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比与体液中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/K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比接近。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（2）任氏液中葡萄糖的主要作用是提供能量，若将其浓度提高到15%，标本活性会显著降低，主要是因为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（3）反射弧五个组成部分中，该标本仍然发挥功能的部分有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（4）刺激坐骨神经，引起腓肠肌收缩，突触前膜发生的变化有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（5）神经﹣肌肉突触易受化学因素影响，毒扁豆碱可使乙酰胆碱酶失去活性；肉毒杆菌毒素可阻断乙酰胆碱释放；箭毒可与乙酰胆碱受体强力结合，却不能使阳离子通道开放。上述物质中可导致肌肉松弛的有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27．（7分）高密度水产养殖常会引起池塘水体富营养化，影响养殖。如图为利用稻田生态系统净化鱼塘尾水的示意图，箭头所指为水流方向。请回答下列问题：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（1）鱼塘大量投饵后，水体常会出现有害的硫化物，这些硫化物最可能是饵料中的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分解产生的。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（2）图示系统在实现了水资源循环利用的同时，鱼塘富营养化还为水稻生长提供了一定的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元素营养。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（3）为调查图中稻田害虫的发生状况，可采用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法，分别统计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的种群密度。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（4）通过稻田净化，B处水样中可溶性有机物浓度比A处显著下降，其主要原因是在稻田中的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（填序号）微生物分解了大量有机物。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好氧 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光合放氧 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厌氧  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兼性厌氧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（5）出现藻类水华的鱼塘尾水流经稻田后，B处水样中藻类数量大大减少。从生态学角度分析，藻类数量减少的原因有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28．（8分）海带中含有植物生长素（IAA）和脱落酸（ABA）等激素，为研究激素对海带生长的影响，某研究组开展了系列实验。请回答下列问题：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（1）为开展海带的组织培养，取海带的叶状体基部切块作为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，转到含激素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的培养基上，经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形成愈伤组织，再生成苗。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（2）如图1为海带中的IAA和ABA与海带生长变化的关系。海带增长率与IAA含量呈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（填“正相关”、“负相关”或“不相关”），海带在后期生长缓慢，原因是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（3）已知海带成熟区段各部位ABA的分布无显著差异，则其在成熟区段中的运输方式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是”、“不是”）极性运输。某研究组参照11月和5月海带样品的数据，配置了两份IAA+ABA的混合液，研究了在增加紫外光照射条件下，混合液对单细胞绿藻生长的影响，结果如图2，分析可知IAA和ABA对绿藻的生理作用分别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29．（9分）为了探索海藻酸钠固定化对绿球藻生长的影响，以及固定化藻对含Zn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污水的净化作用，科研人员用筛选到的一株绿球藻进行试验，流程及结果如下。请回答下列问题：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（1）实验中的海藻酸钠作用是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（2）为洗去凝胶球上残余的CaCl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和其他污染物，并保持绿球藻活性，宜采用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洗涤。图1中1.0%海藻酸钠组培养24h后，移去凝胶球，溶液呈绿色，原因是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（3）为探索固定化藻对含Zn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污水的净化作用，映选用浓度为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海藻酸钠制备凝胶球。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（4）图2中空白凝胶球组Zn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浓度下降的原因是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。结合图1和图2分析，固定化藻的实验组24～48h间Zn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浓度下降速度较快的主要原因是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；72～96h间Zn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浓度下降速度较慢的原因有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30．（7分）镰刀型细胞贫血症（SCD）是一种单基因遗传疾病，如图为20实际中叶非洲地区Hb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基因与疟疾的分布图，基因型为Hb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的患者几乎都死于儿童期。请回答下列问题：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（1）SCD患者血红蛋白的2条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肽链上第6位氨基酸由谷氨酸变为缬氨酸，而2条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肽链正常。Hb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基因携带者（Hb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）一对等位基因都能表达，那么其体内一个血红蛋白分子中最多有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条异常肽链，最少有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条异常肽链。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（2）由图可知，非洲中部Hb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基因和疟疾的部分基本吻合。与基因型为Hb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的个体相比，Hb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个体对疟疾病原体抵抗力较强，因此疟疾疫区比非疫区的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基因频率高。在疫区使用青蒿素治疗疟疾患者后，人群中基因型为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的个体比例上升。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（3）在疟疾疫区，基因型为Hb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个体比Hb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个体死亡率都低，体现了遗传学上的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现象。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（4）为了调查SCD发病率及其遗传方式，调查方法可分别选择为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在人群中随机抽样调查         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在患者家系中调查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在疟疾疫区人群中随机抽样调查      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对同卵和异卵双胞胎进行分析比对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（5）若一对夫妇中男性来自Hb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基因频率为1%～5%的地区，其父母都是携带者；女性来自Hb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基因频率为10%～20%的地区，她的妹妹是患者。请预测这对夫妇生下患病男孩的概率为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31．（9分）研究人员对珍珠贝（2n）有丝分裂和减数分裂细胞中染色体形态，数目和分布进行了观察分析，图1为其细胞分裂一个时期的示意图（仅示部分染色体）。图2中细胞类型是依据不同时期细胞中染色体数和核DNA分子数的数量关系而划分的。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（1）图1中细胞分裂的方式和时期是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，它属于图2中类型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的细胞。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（2）若某细胞属于类型c，取自精巢，没有同源染色体，那么该细胞的名称是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（3）若类型b、d、e的细胞属于同一次减数分裂，那么三者出现的先后顺序是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（4）在图2 的5种细胞类型中，一定具有同源染色体的细胞类型有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（5）着丝点分裂导致图2中一种细胞类型转变为另一种细胞类型，其转变的具体情况有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（用图中字母表述）。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珍珠贝卵母细胞分裂一般停留在减数第一次分裂中期，待精子入卵后完成后续过程。细胞松弛素B能阻滞细胞分裂而导致染色体数加倍，可用于诱导三倍体。现有3组实验：用细胞松弛素B分别阻滞卵母细胞的减数第一次分裂、减数第二次分裂和受精卵的第一次卵裂。请预测三倍体出现率最低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，理由是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32．（8分）为了选择适宜栽种的作物品种，研究人员在相同的条件下分别测定了3个品种S1、S2、S3的光补偿点和光饱和点，结果如图1和图2．请回答以下问题：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（1）最适宜在果树林下套种的品种是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，最适应较高光强的品种是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（2）增加环境中CO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浓度后，测得S2的光饱和点显著提高，但S3的光饱和点却没有显著改变，原因可能是：在超过原光饱和点的光强下，S2的光反应产生了过剩的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，而S3在光饱和点时可能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光反应已基本饱和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暗反应已基本饱和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光、暗反应都已基本饱和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（3）叶绿体中光反应产生的能量既用于固定CO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，也参与叶绿体中生物大分子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的合成。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（4）在光合作用过程中，CO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与RuBP（五碳化合物）结合的直接产物是磷酸丙精（TP），TP的去向主要有三个。如图3为叶肉细胞中部分代谢途径示意图。淀粉是暂时存储的光合作用产物，其合成物所应该在叶绿体的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。淀粉运出叶绿体时先水解成TP或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，后者通过叶绿体膜上的载体运送到细胞质中，合成由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糖构成的蔗糖，运出叶肉细胞。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33．（9分）下表是几种限制酶识别序列及其切割位点，图1、图2中标注了相关限制酶的酶切位点，其中切割位点相同的酶不重复标注。请回答下列问题：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限制酶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BamHⅠ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BclⅠ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Sau3AⅠ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HindⅢ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识别序列及切割位点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（1）用图中质粒和目的基因构建重组质粒，应选用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两种限制酶切割，酶切后的载体和目的基因片段，通过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酶作用后获得重组质粒。为了扩增重组质粒，需将其转入处于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态的大肠杆菌。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（2）为了筛选出转入了重组质粒的大肠杆菌，应在筛选平板培养基中添加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平板上长出的菌落，常用PCR鉴定，所用的引物组成为图2中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（3）若BamH  I酶切的DNA末端与Bcl I酶切的DNA末端连接，连接部位的6个碱基对序列为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，对于该部位，这两种酶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（填“都能”、“都不能”或“只有一种能”）切开。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（4）若用Sau3A I切图1质粒最多可能获得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种大小不同的DNA片段。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