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252AE" w:rsidP="00E252AE" w14:paraId="15D6B199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年全国统一高考生物试卷（新课标Ⅱ）</w:t>
      </w:r>
    </w:p>
    <w:p w:rsidR="00E252AE" w:rsidP="00E252AE" w14:paraId="6867EA0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E252AE" w:rsidP="00E252AE" w14:paraId="75894E1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分）新冠病毒（</w:t>
      </w:r>
      <w:r>
        <w:rPr>
          <w:rFonts w:ascii="Times New Roman" w:eastAsia="新宋体" w:hAnsi="Times New Roman"/>
          <w:szCs w:val="21"/>
        </w:rPr>
        <w:t>SARS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CoV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）和肺炎双球菌均可引发肺炎，但二者的结构不同，新冠病毒是一种含有单链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的病毒。下列相关叙述正确的是（　　）</w:t>
      </w:r>
    </w:p>
    <w:p w:rsidR="00E252AE" w:rsidP="00E252AE" w14:paraId="2F86338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．新冠病毒进入宿主细胞的跨膜运输方式属于被动运输</w:t>
      </w:r>
      <w:r>
        <w:tab/>
      </w:r>
    </w:p>
    <w:p w:rsidR="00E252AE" w:rsidP="00E252AE" w14:paraId="4A74AF0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．新冠病毒与肺炎双球菌均可利用自身的核糖体进行蛋白质合成</w:t>
      </w:r>
      <w:r>
        <w:tab/>
      </w:r>
    </w:p>
    <w:p w:rsidR="00E252AE" w:rsidP="00E252AE" w14:paraId="796B23E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．新冠病毒与肺炎双球菌二者遗传物质所含有的核苷酸是相同的</w:t>
      </w:r>
      <w:r>
        <w:tab/>
      </w:r>
    </w:p>
    <w:p w:rsidR="00E252AE" w:rsidP="00E252AE" w14:paraId="1E4CA9D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．新冠病毒或肺炎双球菌的某些蛋白质可作为抗原引起机体免疫反应</w:t>
      </w:r>
    </w:p>
    <w:p w:rsidR="00E252AE" w:rsidP="00E252AE" w14:paraId="7E1C3FA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分）当人体的免疫系统将自身物质当作外来异物进行攻击时，可引起自身免疫病。下列属于自身免疫病的是（　　）</w:t>
      </w:r>
    </w:p>
    <w:p w:rsidR="00E252AE" w:rsidP="00E252AE" w14:paraId="1CC29308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．艾滋病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．类风湿性关节炎</w:t>
      </w:r>
      <w:r>
        <w:tab/>
      </w:r>
    </w:p>
    <w:p w:rsidR="00E252AE" w:rsidP="00E252AE" w14:paraId="6F8F5792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．动物毛屑接触性鼻炎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．抗维生素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佝偻病</w:t>
      </w:r>
    </w:p>
    <w:p w:rsidR="00E252AE" w:rsidP="00E252AE" w14:paraId="691F68A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分）下列关于生物学实验的叙述，错误的是（　　）</w:t>
      </w:r>
    </w:p>
    <w:p w:rsidR="00E252AE" w:rsidP="00E252AE" w14:paraId="74FFEA1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．观察活细胞中的线粒体时，可以用健那绿染液进行染色</w:t>
      </w:r>
      <w:r>
        <w:tab/>
      </w:r>
    </w:p>
    <w:p w:rsidR="00E252AE" w:rsidP="00E252AE" w14:paraId="18C4A9D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．探究人体红细胞因失水而发生的形态变化时，可用肉眼直接观察</w:t>
      </w:r>
      <w:r>
        <w:tab/>
      </w:r>
    </w:p>
    <w:p w:rsidR="00E252AE" w:rsidP="00E252AE" w14:paraId="4BB427D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．观察细胞中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的分布时，可用吡罗红甲基绿染色剂染色</w:t>
      </w:r>
      <w:r>
        <w:tab/>
      </w:r>
    </w:p>
    <w:p w:rsidR="00E252AE" w:rsidP="00E252AE" w14:paraId="59687C2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．用细胞融合的方法探究细胞膜流动性时，可用荧光染料标记膜蛋白</w:t>
      </w:r>
    </w:p>
    <w:p w:rsidR="00E252AE" w:rsidP="00E252AE" w14:paraId="186FCE5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分）关于高等植物细胞中染色体组的叙述，错误的是（　　）</w:t>
      </w:r>
    </w:p>
    <w:p w:rsidR="00E252AE" w:rsidP="00E252AE" w14:paraId="144BC83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．二倍体植物的配子只含有一个染色体组</w:t>
      </w:r>
      <w:r>
        <w:tab/>
      </w:r>
    </w:p>
    <w:p w:rsidR="00E252AE" w:rsidP="00E252AE" w14:paraId="3A4C629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．每个染色体组中的染色体均为非同源染色体</w:t>
      </w:r>
      <w:r>
        <w:tab/>
      </w:r>
    </w:p>
    <w:p w:rsidR="00E252AE" w:rsidP="00E252AE" w14:paraId="1F6FCDD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．每个染色体组中都含有常染色体和性染色体</w:t>
      </w:r>
      <w:r>
        <w:tab/>
      </w:r>
    </w:p>
    <w:p w:rsidR="00E252AE" w:rsidP="00E252AE" w14:paraId="1F38A2C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．每个染色体组中各染色体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的碱基序列不同</w:t>
      </w:r>
    </w:p>
    <w:p w:rsidR="00E252AE" w:rsidP="00E252AE" w14:paraId="5AC94E7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分）取某植物的成熟叶片，用打孔器获取叶圆片，等分成两份，分别放入浓度（单位为</w:t>
      </w:r>
      <w:r>
        <w:rPr>
          <w:rFonts w:ascii="Times New Roman" w:eastAsia="新宋体" w:hAnsi="Times New Roman"/>
          <w:szCs w:val="21"/>
        </w:rPr>
        <w:t>g/mL</w:t>
      </w:r>
      <w:r>
        <w:rPr>
          <w:rFonts w:ascii="Times New Roman" w:eastAsia="新宋体" w:hAnsi="Times New Roman" w:hint="eastAsia"/>
          <w:szCs w:val="21"/>
        </w:rPr>
        <w:t>）相同的甲糖溶液和乙糖溶液中，得到甲、乙两个实验组（甲糖的相对分子质量约为乙糖的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倍）。水分交换达到平衡时，检测甲、乙两组的溶液浓度，发现甲组中甲糖溶液浓度升高。在此期间叶细胞和溶液之间没有溶质交换。据此判断下列说法错误的是（　　）</w:t>
      </w:r>
    </w:p>
    <w:p w:rsidR="00E252AE" w:rsidP="00E252AE" w14:paraId="77D3D81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．甲组叶细胞吸收了甲糖溶液中的水使甲糖溶液浓度升高</w:t>
      </w:r>
      <w:r>
        <w:tab/>
      </w:r>
    </w:p>
    <w:p w:rsidR="00E252AE" w:rsidP="00E252AE" w14:paraId="1516A2C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．若测得乙糖溶液浓度不变，则乙组叶细胞的净吸水量为零</w:t>
      </w:r>
      <w:r>
        <w:tab/>
      </w:r>
    </w:p>
    <w:p w:rsidR="00E252AE" w:rsidP="00E252AE" w14:paraId="2070A3C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．若测得乙糖溶液浓度降低，则乙组叶肉细胞可能发生了质壁分离</w:t>
      </w:r>
      <w:r>
        <w:tab/>
      </w:r>
    </w:p>
    <w:p w:rsidR="00E252AE" w:rsidP="00E252AE" w14:paraId="1C472B0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．若测得乙糖溶液浓度升高，则叶细胞的净吸水量乙组大于甲组</w:t>
      </w:r>
    </w:p>
    <w:p w:rsidR="00E252AE" w:rsidP="00E252AE" w14:paraId="714ABEC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分）河水携带泥沙流入大海时，泥沙会在入海口淤积形成三角洲。在这个过程中，会出现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种植物群落类型：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以芦苇为主的植物群落（生长在淡水环境中），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以赤碱蓬为主的植物群落（生长在海水环境中），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草甸植物群落（生长在陆地环境中）。该三角洲上的植物群落是通过群落演替形成的，演替的顺序是（　　）</w:t>
      </w:r>
    </w:p>
    <w:p w:rsidR="00E252AE" w:rsidP="00E252AE" w14:paraId="5B85AF35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②①③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③②①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①③②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③①②</w:t>
      </w:r>
    </w:p>
    <w:p w:rsidR="00E252AE" w:rsidP="00E252AE" w14:paraId="329F7911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54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7~10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、</w:t>
      </w:r>
      <w:r>
        <w:rPr>
          <w:rFonts w:ascii="Times New Roman" w:eastAsia="新宋体" w:hAnsi="Times New Roman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39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E252AE" w:rsidP="00E252AE" w14:paraId="2AF461D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分）大豆蛋白在人体内经消化道中酶的作用后，可形成小肽（短的肽链）。回答下列问题：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45"/>
        <w:gridCol w:w="1845"/>
      </w:tblGrid>
      <w:tr w14:paraId="747AA521" w14:textId="77777777" w:rsidTr="00E252AE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7C5A0E5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氨基酸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25E59B1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密码子</w:t>
            </w:r>
          </w:p>
        </w:tc>
      </w:tr>
      <w:tr w14:paraId="211D396F" w14:textId="77777777" w:rsidTr="00E252AE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201DC78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色氨酸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317CF05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UGG</w:t>
            </w:r>
          </w:p>
        </w:tc>
      </w:tr>
      <w:tr w14:paraId="53AE94EC" w14:textId="77777777" w:rsidTr="00E252AE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79312C8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谷氨酸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6E85B1F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GAA</w:t>
            </w:r>
          </w:p>
          <w:p w:rsidR="00E252AE" w14:paraId="1A0883A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GAG</w:t>
            </w:r>
          </w:p>
        </w:tc>
      </w:tr>
      <w:tr w14:paraId="20FD01DC" w14:textId="77777777" w:rsidTr="00E252AE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6B940EF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酪氨酸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2A0F869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UAC</w:t>
            </w:r>
          </w:p>
          <w:p w:rsidR="00E252AE" w14:paraId="30AABC0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UAU</w:t>
            </w:r>
          </w:p>
        </w:tc>
      </w:tr>
      <w:tr w14:paraId="65786374" w14:textId="77777777" w:rsidTr="00E252AE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253D252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组氨酸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252AE" w14:paraId="35C7D11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CAU</w:t>
            </w:r>
          </w:p>
          <w:p w:rsidR="00E252AE" w14:paraId="4DAC48F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CAC</w:t>
            </w:r>
          </w:p>
        </w:tc>
      </w:tr>
    </w:tbl>
    <w:p w:rsidR="00E252AE" w:rsidP="00E252AE" w14:paraId="568C41A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）在大豆细胞中，以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为模板合成蛋白质时，除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外还需要其他种类的核酸分子参与，它们是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5DBFFF8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）大豆细胞中大多数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聚合酶从合成部位到执行功能部位需要经过核孔。就细胞核和细胞质这两个部位来说，作为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合成部位的是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，作为</w:t>
      </w:r>
      <w:r>
        <w:rPr>
          <w:rFonts w:ascii="Times New Roman" w:eastAsia="新宋体" w:hAnsi="Times New Roman"/>
          <w:szCs w:val="21"/>
        </w:rPr>
        <w:t>mRNA</w:t>
      </w:r>
      <w:r>
        <w:rPr>
          <w:rFonts w:ascii="Times New Roman" w:eastAsia="新宋体" w:hAnsi="Times New Roman" w:hint="eastAsia"/>
          <w:szCs w:val="21"/>
        </w:rPr>
        <w:t>执行功能部位的是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；作为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聚合酶合成部位的是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，作为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聚合酶执行功能部位的是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29B9F58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）部分氨基酸的密码子如表所示。若来自大豆的某小肽对应的编码序列为</w:t>
      </w:r>
      <w:r>
        <w:rPr>
          <w:rFonts w:ascii="Times New Roman" w:eastAsia="新宋体" w:hAnsi="Times New Roman"/>
          <w:szCs w:val="21"/>
        </w:rPr>
        <w:t>UACGAACAUUGG</w:t>
      </w:r>
      <w:r>
        <w:rPr>
          <w:rFonts w:ascii="Times New Roman" w:eastAsia="新宋体" w:hAnsi="Times New Roman" w:hint="eastAsia"/>
          <w:szCs w:val="21"/>
        </w:rPr>
        <w:t>，则该小肽的氨基酸序列是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。若该小肽对应的</w:t>
      </w:r>
      <w:r>
        <w:rPr>
          <w:rFonts w:ascii="Times New Roman" w:eastAsia="新宋体" w:hAnsi="Times New Roman"/>
          <w:szCs w:val="21"/>
        </w:rPr>
        <w:t>DNA</w:t>
      </w:r>
      <w:r>
        <w:rPr>
          <w:rFonts w:ascii="Times New Roman" w:eastAsia="新宋体" w:hAnsi="Times New Roman" w:hint="eastAsia"/>
          <w:szCs w:val="21"/>
        </w:rPr>
        <w:t>序列有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处碱基发生了替换，但小肽的氨基酸序列不变，则此时编码小肽的</w:t>
      </w:r>
      <w:r>
        <w:rPr>
          <w:rFonts w:ascii="Times New Roman" w:eastAsia="新宋体" w:hAnsi="Times New Roman"/>
          <w:szCs w:val="21"/>
        </w:rPr>
        <w:t>RNA</w:t>
      </w:r>
      <w:r>
        <w:rPr>
          <w:rFonts w:ascii="Times New Roman" w:eastAsia="新宋体" w:hAnsi="Times New Roman" w:hint="eastAsia"/>
          <w:szCs w:val="21"/>
        </w:rPr>
        <w:t>序列为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5E0CBA3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分）为了研究细胞器的功能，某同学将正常叶片置于适量的溶液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中，用组织捣碎机破碎细胞，再用差速离心法分离细胞器。回答下列问题：</w:t>
      </w:r>
    </w:p>
    <w:p w:rsidR="00E252AE" w:rsidP="00E252AE" w14:paraId="2951CEF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）该实验所用溶液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应满足的条件是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E252AE" w:rsidP="00E252AE" w14:paraId="427CB50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）离心沉淀出细胞核后，上清液在适宜条件下能将葡萄糖彻底分解，原因是此上清液中含有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453A110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）将分离得到的叶绿体悬浮在适宜溶液中，照光后有氧气释放；如果在该适宜溶液中将叶绿体外表的双层膜破裂后再照光，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（填“有”或“没有”）氧气释放，原因是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5FAC35E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分）人在剧烈奔跑运动时机体会出现一些生理变化。回答下列问题：</w:t>
      </w:r>
    </w:p>
    <w:p w:rsidR="00E252AE" w:rsidP="00E252AE" w14:paraId="6C9D8CA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）剧烈奔跑运动时肌细胞会出现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，这一呼吸方式会导致肌肉有酸痛感。</w:t>
      </w:r>
    </w:p>
    <w:p w:rsidR="00E252AE" w:rsidP="00E252AE" w14:paraId="7329CE6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）当进行较长时间剧烈运动时，人体还会出现其他一些生理变化。例如，与运动前相比，胰岛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细胞的分泌活动会加强，分泌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，该激素具有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点即可）等生理功能，从而使血糖水平升高。</w:t>
      </w:r>
    </w:p>
    <w:p w:rsidR="00E252AE" w:rsidP="00E252AE" w14:paraId="25E09A2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）人在进行剧烈运动时会大量出汗，因此在大量出汗后，为维持内环境的相对稳定，可以在饮水的同时适当补充一些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348624A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分）控制某种植物叶形、叶色和能否抗霜霉病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个性状的基因分别用</w:t>
      </w:r>
      <w:r>
        <w:rPr>
          <w:rFonts w:ascii="Times New Roman" w:eastAsia="新宋体" w:hAnsi="Times New Roman"/>
          <w:szCs w:val="21"/>
        </w:rPr>
        <w:t>A/a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B/b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D/d</w:t>
      </w:r>
      <w:r>
        <w:rPr>
          <w:rFonts w:ascii="Times New Roman" w:eastAsia="新宋体" w:hAnsi="Times New Roman" w:hint="eastAsia"/>
          <w:szCs w:val="21"/>
        </w:rPr>
        <w:t>表示，且位于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对同源染色体上。现有表现型不同的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种植株：板叶紫叶抗病（甲）、板叶绿叶抗病（乙）、花叶绿叶感病（丙）和花叶紫叶感病（丁）。甲和丙杂交，子代表现型均与甲相同；乙和丁杂交，子代出现个体数相近的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种不同表现型。回答下列问题：</w:t>
      </w:r>
    </w:p>
    <w:p w:rsidR="00E252AE" w:rsidP="00E252AE" w14:paraId="19380E4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）根据甲和丙的杂交结果，可知这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对相对性状的显性性状分别是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16879E5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）根据甲和丙、乙和丁的杂交结果，可以推断甲、乙、丙和丁植株的基因型分别为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6BD166E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）若丙和丁杂交，则子代的表现型为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5B66D30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）选择某一未知基因型的植株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与乙进行杂交，统计子代个体性状。若发现叶形的分离比为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、叶色的分离比为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、能否抗病性状的分离比为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，则植株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的基因型为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12BAF5FC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道生物题中任选一题作答。如果多做，则每科按所做的第一题计分。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：生物技术实践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E252AE" w:rsidP="00E252AE" w14:paraId="297B85B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分）研究人员从海底微生物中分离到一种在低温下有催化活性的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﹣淀粉酶</w:t>
      </w:r>
      <w:r>
        <w:rPr>
          <w:rFonts w:ascii="Times New Roman" w:eastAsia="新宋体" w:hAnsi="Times New Roman"/>
          <w:szCs w:val="21"/>
        </w:rPr>
        <w:t>A3</w:t>
      </w:r>
      <w:r>
        <w:rPr>
          <w:rFonts w:ascii="Times New Roman" w:eastAsia="新宋体" w:hAnsi="Times New Roman" w:hint="eastAsia"/>
          <w:szCs w:val="21"/>
        </w:rPr>
        <w:t>，并</w:t>
      </w:r>
      <w:r>
        <w:rPr>
          <w:rFonts w:ascii="Times New Roman" w:eastAsia="新宋体" w:hAnsi="Times New Roman" w:hint="eastAsia"/>
          <w:szCs w:val="21"/>
        </w:rPr>
        <w:t>对其进行了研究。回答下列问题：</w:t>
      </w:r>
    </w:p>
    <w:p w:rsidR="00E252AE" w:rsidP="00E252AE" w14:paraId="02C6583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）在以淀粉为底物测定</w:t>
      </w:r>
      <w:r>
        <w:rPr>
          <w:rFonts w:ascii="Times New Roman" w:eastAsia="新宋体" w:hAnsi="Times New Roman"/>
          <w:szCs w:val="21"/>
        </w:rPr>
        <w:t>A3</w:t>
      </w:r>
      <w:r>
        <w:rPr>
          <w:rFonts w:ascii="Times New Roman" w:eastAsia="新宋体" w:hAnsi="Times New Roman" w:hint="eastAsia"/>
          <w:szCs w:val="21"/>
        </w:rPr>
        <w:t>酶活性时，既可检测淀粉的减少，检测应采用的试剂是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，也可采用斐林试剂检测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的增加。</w:t>
      </w:r>
    </w:p>
    <w:p w:rsidR="00E252AE" w:rsidP="00E252AE" w14:paraId="0E31E99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/>
          <w:szCs w:val="21"/>
        </w:rPr>
        <w:t>A3</w:t>
      </w:r>
      <w:r>
        <w:rPr>
          <w:rFonts w:ascii="Times New Roman" w:eastAsia="新宋体" w:hAnsi="Times New Roman" w:hint="eastAsia"/>
          <w:szCs w:val="21"/>
        </w:rPr>
        <w:t>的分离过程中可采用聚丙烯酰胺凝胶电泳检测其纯度，通常会在凝胶中添加</w:t>
      </w:r>
      <w:r>
        <w:rPr>
          <w:rFonts w:ascii="Times New Roman" w:eastAsia="新宋体" w:hAnsi="Times New Roman"/>
          <w:szCs w:val="21"/>
        </w:rPr>
        <w:t>SDS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SDS</w:t>
      </w:r>
      <w:r>
        <w:rPr>
          <w:rFonts w:ascii="Times New Roman" w:eastAsia="新宋体" w:hAnsi="Times New Roman" w:hint="eastAsia"/>
          <w:szCs w:val="21"/>
        </w:rPr>
        <w:t>的作用是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2BDA98D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）本实验中，研究人员在确定</w:t>
      </w:r>
      <w:r>
        <w:rPr>
          <w:rFonts w:ascii="Times New Roman" w:eastAsia="新宋体" w:hAnsi="Times New Roman"/>
          <w:szCs w:val="21"/>
        </w:rPr>
        <w:t>A3</w:t>
      </w:r>
      <w:r>
        <w:rPr>
          <w:rFonts w:ascii="Times New Roman" w:eastAsia="新宋体" w:hAnsi="Times New Roman" w:hint="eastAsia"/>
          <w:szCs w:val="21"/>
        </w:rPr>
        <w:t>的最适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时使用了三种组分不同的缓冲系统，结果如图所示。某同学据图判断，缓冲系统的组分对酶活性有影响，其判断依据是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7C25C11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）在制备</w:t>
      </w:r>
      <w:r>
        <w:rPr>
          <w:rFonts w:ascii="Times New Roman" w:eastAsia="新宋体" w:hAnsi="Times New Roman"/>
          <w:szCs w:val="21"/>
        </w:rPr>
        <w:t>A3</w:t>
      </w:r>
      <w:r>
        <w:rPr>
          <w:rFonts w:ascii="Times New Roman" w:eastAsia="新宋体" w:hAnsi="Times New Roman" w:hint="eastAsia"/>
          <w:szCs w:val="21"/>
        </w:rPr>
        <w:t>的固定化酶时，一般不宜采用包埋法，原因是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E252AE" w:rsidP="00E252AE" w14:paraId="4F6EC6BC" w14:textId="50D3942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105025" cy="1924050"/>
            <wp:effectExtent l="0" t="0" r="9525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2AE" w:rsidP="00E252AE" w14:paraId="67CAF987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：现代生物科技专题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E252AE" w:rsidP="00E252AE" w14:paraId="70D3AB13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．植树造林、“无废弃物农业”、污水净化是建设美丽中国的重要措施。回答下列有关生态工程的问题：</w:t>
      </w:r>
    </w:p>
    <w:p w:rsidR="00E252AE" w:rsidP="00E252AE" w14:paraId="0356DB7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）在植树造林时，一般认为，全部种植一种植物的做法是不可取的。因为与混合种植方式所构建的生态系统相比，按照种植一种植物方式所构建的生态系统，其抵抗力稳定性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。抵抗力稳定性的含义是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362EE6F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无废弃物农业”是我国利用生态工程的原理进行农业生产的一种模式，其做法是收集有机物质，包括人畜粪便、枯枝落叶等，采用堆肥和沤肥等多种方式，把它们转变为有机肥料，再施用到农田中。施用有机肥料的优点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点即可）。在有机肥料的形成过程中，微生物起到了重要作用，这些微生物属于生态系统组分中的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E252AE" w:rsidP="00E252AE" w14:paraId="405F26B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）在污水净化过程中，除发挥污水处理厂的作用外，若要利用生物来回收污水中的铜、镉等金属元素，请提供一个方案：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B0188" w:rsidRPr="00E252AE" w14:paraId="666A109C" w14:textId="77777777"/>
    <w:sectPr>
      <w:footerReference w:type="default" r:id="rId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88"/>
    <w:rsid w:val="000B0188"/>
    <w:rsid w:val="00E252AE"/>
    <w:rsid w:val="00E51B5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623642E-4D0E-45EC-96BE-F7FD4BCC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52AE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E252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E252AE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E252A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E252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