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0D9639F7" w14:textId="73CCEDD6">
      <w:pPr>
        <w:spacing w:line="360" w:lineRule="auto"/>
        <w:jc w:val="left"/>
      </w:pPr>
      <w:r>
        <w:rPr>
          <w:rFonts w:ascii="宋体" w:hAnsi="宋体"/>
          <w:b/>
          <w:noProof/>
          <w:sz w:val="24"/>
        </w:rPr>
        <w:drawing>
          <wp:anchor distT="0" distB="0" distL="114300" distR="114300" simplePos="0" relativeHeight="251658240" behindDoc="0" locked="0" layoutInCell="1" allowOverlap="1">
            <wp:simplePos x="0" y="0"/>
            <wp:positionH relativeFrom="page">
              <wp:posOffset>10414000</wp:posOffset>
            </wp:positionH>
            <wp:positionV relativeFrom="topMargin">
              <wp:posOffset>12611100</wp:posOffset>
            </wp:positionV>
            <wp:extent cx="419100" cy="482600"/>
            <wp:effectExtent l="0" t="0" r="0" b="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419100" cy="482600"/>
                    </a:xfrm>
                    <a:prstGeom prst="rect">
                      <a:avLst/>
                    </a:prstGeom>
                  </pic:spPr>
                </pic:pic>
              </a:graphicData>
            </a:graphic>
          </wp:anchor>
        </w:drawing>
      </w:r>
      <w:r>
        <w:rPr>
          <w:rFonts w:ascii="宋体" w:hAnsi="宋体"/>
          <w:b/>
          <w:sz w:val="24"/>
        </w:rPr>
        <w:t>绝密</w:t>
      </w:r>
      <w:r>
        <w:rPr>
          <w:rFonts w:ascii="Segoe UI Symbol" w:eastAsia="Segoe UI Symbol" w:hAnsi="Segoe UI Symbol" w:cs="Segoe UI Symbol"/>
          <w:b/>
          <w:sz w:val="24"/>
        </w:rPr>
        <w:t>★</w:t>
      </w:r>
      <w:r>
        <w:rPr>
          <w:rFonts w:ascii="宋体" w:hAnsi="宋体"/>
          <w:b/>
          <w:sz w:val="24"/>
        </w:rPr>
        <w:t>启用前</w:t>
      </w:r>
    </w:p>
    <w:p w:rsidR="00FC5860" w:rsidRPr="00BE1BCD" w14:paraId="573A8096" w14:textId="77777777">
      <w:pPr>
        <w:spacing w:line="360" w:lineRule="auto"/>
        <w:jc w:val="center"/>
      </w:pPr>
      <w:r>
        <w:rPr>
          <w:rFonts w:eastAsia="Times New Roman" w:cs="Times New Roman"/>
          <w:b/>
          <w:sz w:val="32"/>
        </w:rPr>
        <w:t>2023</w:t>
      </w:r>
      <w:r>
        <w:rPr>
          <w:rFonts w:ascii="宋体" w:hAnsi="宋体"/>
          <w:b/>
          <w:sz w:val="32"/>
        </w:rPr>
        <w:t>年</w:t>
      </w:r>
      <w:r>
        <w:rPr>
          <w:rFonts w:eastAsia="Times New Roman" w:cs="Times New Roman"/>
          <w:b/>
          <w:sz w:val="32"/>
        </w:rPr>
        <w:t>6</w:t>
      </w:r>
      <w:r>
        <w:rPr>
          <w:rFonts w:ascii="宋体" w:hAnsi="宋体"/>
          <w:b/>
          <w:sz w:val="32"/>
        </w:rPr>
        <w:t>月浙江省普通高校招生选考科目考试</w:t>
      </w:r>
    </w:p>
    <w:p w:rsidR="00FC5860" w:rsidRPr="00BE1BCD" w14:paraId="7A63DBBF" w14:textId="77777777">
      <w:pPr>
        <w:spacing w:line="360" w:lineRule="auto"/>
        <w:jc w:val="center"/>
      </w:pPr>
      <w:r>
        <w:rPr>
          <w:rFonts w:ascii="宋体" w:hAnsi="宋体"/>
          <w:b/>
          <w:sz w:val="32"/>
        </w:rPr>
        <w:t>生物学</w:t>
      </w:r>
    </w:p>
    <w:p w:rsidR="00FC5860" w:rsidRPr="00BE1BCD" w14:paraId="63F225BF" w14:textId="77777777">
      <w:pPr>
        <w:spacing w:line="360" w:lineRule="auto"/>
        <w:jc w:val="center"/>
      </w:pPr>
      <w:r>
        <w:rPr>
          <w:rFonts w:ascii="宋体" w:hAnsi="宋体"/>
          <w:b/>
          <w:sz w:val="24"/>
        </w:rPr>
        <w:t>姓名</w:t>
      </w:r>
      <w:r>
        <w:rPr>
          <w:rFonts w:eastAsia="Times New Roman" w:cs="Times New Roman"/>
          <w:b/>
          <w:sz w:val="24"/>
        </w:rPr>
        <w:t>______</w:t>
      </w:r>
      <w:r>
        <w:rPr>
          <w:rFonts w:ascii="宋体" w:hAnsi="宋体"/>
          <w:b/>
          <w:sz w:val="24"/>
        </w:rPr>
        <w:t>　　准考证号</w:t>
      </w:r>
      <w:r>
        <w:rPr>
          <w:rFonts w:eastAsia="Times New Roman" w:cs="Times New Roman"/>
          <w:b/>
          <w:sz w:val="24"/>
        </w:rPr>
        <w:t>______</w:t>
      </w:r>
    </w:p>
    <w:p w:rsidR="00FC5860" w:rsidRPr="00BE1BCD" w14:paraId="5B9EF7DD" w14:textId="77777777">
      <w:pPr>
        <w:spacing w:line="360" w:lineRule="auto"/>
        <w:jc w:val="left"/>
      </w:pPr>
      <w:r>
        <w:rPr>
          <w:rFonts w:ascii="宋体" w:hAnsi="宋体"/>
          <w:b/>
          <w:sz w:val="24"/>
        </w:rPr>
        <w:t>本试题卷分选择题和非选择题两部分，共</w:t>
      </w:r>
      <w:r>
        <w:rPr>
          <w:rFonts w:eastAsia="Times New Roman" w:cs="Times New Roman"/>
          <w:b/>
          <w:sz w:val="24"/>
        </w:rPr>
        <w:t>8</w:t>
      </w:r>
      <w:r>
        <w:rPr>
          <w:rFonts w:ascii="宋体" w:hAnsi="宋体"/>
          <w:b/>
          <w:sz w:val="24"/>
        </w:rPr>
        <w:t>页，满分</w:t>
      </w:r>
      <w:r>
        <w:rPr>
          <w:rFonts w:eastAsia="Times New Roman" w:cs="Times New Roman"/>
          <w:b/>
          <w:sz w:val="24"/>
        </w:rPr>
        <w:t>100</w:t>
      </w:r>
      <w:r>
        <w:rPr>
          <w:rFonts w:ascii="宋体" w:hAnsi="宋体"/>
          <w:b/>
          <w:sz w:val="24"/>
        </w:rPr>
        <w:t>分，考试时间</w:t>
      </w:r>
      <w:r>
        <w:rPr>
          <w:rFonts w:eastAsia="Times New Roman" w:cs="Times New Roman"/>
          <w:b/>
          <w:sz w:val="24"/>
        </w:rPr>
        <w:t>90</w:t>
      </w:r>
      <w:r>
        <w:rPr>
          <w:rFonts w:ascii="宋体" w:hAnsi="宋体"/>
          <w:b/>
          <w:sz w:val="24"/>
        </w:rPr>
        <w:t>分钟。</w:t>
      </w:r>
    </w:p>
    <w:p w:rsidR="00FC5860" w:rsidRPr="00BE1BCD" w14:paraId="7C97AD34" w14:textId="77777777">
      <w:pPr>
        <w:spacing w:line="360" w:lineRule="auto"/>
        <w:jc w:val="left"/>
      </w:pPr>
      <w:r>
        <w:rPr>
          <w:rFonts w:ascii="宋体" w:hAnsi="宋体"/>
          <w:b/>
          <w:sz w:val="24"/>
        </w:rPr>
        <w:t>考生注意：</w:t>
      </w:r>
    </w:p>
    <w:p w:rsidR="00FC5860" w:rsidRPr="00BE1BCD" w14:paraId="61DC8E83" w14:textId="77777777">
      <w:pPr>
        <w:spacing w:line="360" w:lineRule="auto"/>
        <w:jc w:val="left"/>
      </w:pPr>
      <w:r>
        <w:rPr>
          <w:rFonts w:eastAsia="Times New Roman" w:cs="Times New Roman"/>
          <w:b/>
          <w:sz w:val="24"/>
        </w:rPr>
        <w:t>1.</w:t>
      </w:r>
      <w:r>
        <w:rPr>
          <w:rFonts w:ascii="宋体" w:hAnsi="宋体"/>
          <w:b/>
          <w:sz w:val="24"/>
        </w:rPr>
        <w:t>答题前，请务必将自己的姓名、准考证号用黑色字迹的签字笔或钢笔分别填写在试题卷和答题纸规定的位置上。</w:t>
      </w:r>
    </w:p>
    <w:p w:rsidR="00FC5860" w:rsidRPr="00BE1BCD" w14:paraId="655423B6" w14:textId="77777777">
      <w:pPr>
        <w:spacing w:line="360" w:lineRule="auto"/>
        <w:jc w:val="left"/>
      </w:pPr>
      <w:r>
        <w:rPr>
          <w:rFonts w:eastAsia="Times New Roman" w:cs="Times New Roman"/>
          <w:b/>
          <w:sz w:val="24"/>
        </w:rPr>
        <w:t>2.</w:t>
      </w:r>
      <w:r>
        <w:rPr>
          <w:rFonts w:ascii="宋体" w:hAnsi="宋体"/>
          <w:b/>
          <w:sz w:val="24"/>
        </w:rPr>
        <w:t>答题时，请按照答题纸上“注意事项”的要求，在答题纸相应的位置上规范作答，在本试题卷上的作答一律无效。</w:t>
      </w:r>
    </w:p>
    <w:p w:rsidR="00FC5860" w:rsidRPr="00BE1BCD" w14:paraId="67EADB13" w14:textId="77777777">
      <w:pPr>
        <w:spacing w:line="360" w:lineRule="auto"/>
        <w:jc w:val="left"/>
      </w:pPr>
      <w:r>
        <w:rPr>
          <w:rFonts w:eastAsia="Times New Roman" w:cs="Times New Roman"/>
          <w:b/>
          <w:sz w:val="24"/>
        </w:rPr>
        <w:t>3.</w:t>
      </w:r>
      <w:r>
        <w:rPr>
          <w:rFonts w:ascii="宋体" w:hAnsi="宋体"/>
          <w:b/>
          <w:sz w:val="24"/>
        </w:rPr>
        <w:t>非选择题的答案必须使用黑色字迹的签字笔或钢笔写在答题纸上相应区域内，作图时可先使用</w:t>
      </w:r>
      <w:r>
        <w:rPr>
          <w:rFonts w:eastAsia="Times New Roman" w:cs="Times New Roman"/>
          <w:b/>
          <w:sz w:val="24"/>
        </w:rPr>
        <w:t>2B</w:t>
      </w:r>
      <w:r>
        <w:rPr>
          <w:rFonts w:ascii="宋体" w:hAnsi="宋体"/>
          <w:b/>
          <w:sz w:val="24"/>
        </w:rPr>
        <w:t>铅笔，确定后必须使用黑色字迹的签字笔或钢笔描黑。</w:t>
      </w:r>
    </w:p>
    <w:p w:rsidR="00FC5860" w:rsidRPr="00BE1BCD" w14:paraId="37E35F90" w14:textId="77777777">
      <w:pPr>
        <w:spacing w:line="360" w:lineRule="auto"/>
        <w:jc w:val="center"/>
      </w:pPr>
      <w:r>
        <w:rPr>
          <w:rFonts w:ascii="宋体" w:hAnsi="宋体"/>
          <w:b/>
          <w:sz w:val="24"/>
        </w:rPr>
        <w:t>选择题部分</w:t>
      </w:r>
    </w:p>
    <w:p w:rsidR="00FC5860" w:rsidRPr="00BE1BCD" w14:paraId="28D5F43A" w14:textId="77777777">
      <w:pPr>
        <w:spacing w:line="360" w:lineRule="auto"/>
        <w:jc w:val="left"/>
      </w:pPr>
      <w:r>
        <w:rPr>
          <w:rFonts w:ascii="宋体" w:hAnsi="宋体"/>
          <w:b/>
          <w:sz w:val="24"/>
        </w:rPr>
        <w:t>一、选择题（本大题共</w:t>
      </w:r>
      <w:r>
        <w:rPr>
          <w:rFonts w:eastAsia="Times New Roman" w:cs="Times New Roman"/>
          <w:b/>
          <w:sz w:val="24"/>
        </w:rPr>
        <w:t>20</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40</w:t>
      </w:r>
      <w:r>
        <w:rPr>
          <w:rFonts w:ascii="宋体" w:hAnsi="宋体"/>
          <w:b/>
          <w:sz w:val="24"/>
        </w:rPr>
        <w:t>分。每小题列出的四个备选项中只有一个是符合题目要求的，不选、多选、错选均不得分）</w:t>
      </w:r>
    </w:p>
    <w:p w:rsidR="00FC5860" w:rsidRPr="00BE1BCD" w14:paraId="3307118A" w14:textId="77777777">
      <w:pPr>
        <w:spacing w:line="360" w:lineRule="auto"/>
        <w:jc w:val="left"/>
      </w:pPr>
      <w:r>
        <w:t xml:space="preserve">1. </w:t>
      </w:r>
      <w:r>
        <w:rPr>
          <w:rFonts w:ascii="宋体" w:hAnsi="宋体"/>
        </w:rPr>
        <w:t>我国科学家在世界上首次人工合成的结晶牛胰岛素，其化学结构和生物活性与天然胰岛素完全相同。结晶牛胰岛素的化学本质是（　　）</w:t>
      </w:r>
    </w:p>
    <w:p w:rsidR="004144EC" w14:paraId="3138A503" w14:textId="77777777">
      <w:pPr>
        <w:tabs>
          <w:tab w:val="left" w:pos="2436"/>
          <w:tab w:val="left" w:pos="4873"/>
          <w:tab w:val="left" w:pos="7309"/>
        </w:tabs>
        <w:spacing w:line="360" w:lineRule="auto"/>
        <w:jc w:val="left"/>
        <w:textAlignment w:val="center"/>
        <w:rPr>
          <w:color w:val="000000"/>
        </w:rPr>
      </w:pPr>
      <w:r w:rsidRPr="00BE1BCD">
        <w:t xml:space="preserve">A. </w:t>
      </w:r>
      <w:r w:rsidR="000167D1">
        <w:rPr>
          <w:rFonts w:ascii="宋体" w:hAnsi="宋体"/>
        </w:rPr>
        <w:t>糖类</w:t>
      </w:r>
      <w:r w:rsidRPr="00BE1BCD">
        <w:tab/>
        <w:t xml:space="preserve">B. </w:t>
      </w:r>
      <w:r w:rsidR="000167D1">
        <w:rPr>
          <w:rFonts w:ascii="宋体" w:hAnsi="宋体"/>
        </w:rPr>
        <w:t>脂质</w:t>
      </w:r>
      <w:r w:rsidRPr="00BE1BCD">
        <w:tab/>
        <w:t xml:space="preserve">C. </w:t>
      </w:r>
      <w:r w:rsidR="000167D1">
        <w:rPr>
          <w:rFonts w:ascii="宋体" w:hAnsi="宋体"/>
        </w:rPr>
        <w:t>蛋白质</w:t>
      </w:r>
      <w:r w:rsidRPr="00BE1BCD">
        <w:tab/>
        <w:t xml:space="preserve">D. </w:t>
      </w:r>
      <w:r w:rsidR="000167D1">
        <w:rPr>
          <w:rFonts w:ascii="宋体" w:hAnsi="宋体"/>
        </w:rPr>
        <w:t>核酸</w:t>
      </w:r>
    </w:p>
    <w:p w:rsidR="004144EC" w14:paraId="651F41AC" w14:textId="77777777">
      <w:pPr>
        <w:spacing w:line="360" w:lineRule="auto"/>
        <w:jc w:val="left"/>
        <w:textAlignment w:val="center"/>
        <w:rPr>
          <w:color w:val="000000"/>
        </w:rPr>
      </w:pPr>
      <w:r>
        <w:rPr>
          <w:color w:val="000000"/>
        </w:rPr>
        <w:t xml:space="preserve">2. </w:t>
      </w:r>
      <w:r>
        <w:rPr>
          <w:rFonts w:ascii="宋体" w:hAnsi="宋体"/>
          <w:color w:val="000000"/>
        </w:rPr>
        <w:t>自从践行生态文明建设以来，“酸雨”在我国发生的频率及强度都有明显下降。下列措施中，对减少“酸雨”发生效果最明显的是（　　）</w:t>
      </w:r>
    </w:p>
    <w:p w:rsidR="004144EC" w14:paraId="7B275EAA" w14:textId="77777777">
      <w:pPr>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大力推广风能、光能等绿色能源替代化石燃料</w:t>
      </w:r>
    </w:p>
    <w:p w:rsidR="004144EC" w14:paraId="30679147" w14:textId="77777777">
      <w:pPr>
        <w:spacing w:line="360" w:lineRule="auto"/>
        <w:jc w:val="left"/>
        <w:textAlignment w:val="center"/>
        <w:rPr>
          <w:color w:val="000000"/>
        </w:rPr>
      </w:pPr>
      <w:r>
        <w:rPr>
          <w:color w:val="000000"/>
        </w:rPr>
        <w:t xml:space="preserve">B. </w:t>
      </w:r>
      <w:r>
        <w:rPr>
          <w:rFonts w:ascii="宋体" w:hAnsi="宋体"/>
          <w:color w:val="000000"/>
        </w:rPr>
        <w:t>通过技术升级使化石燃料的燃烧率提高</w:t>
      </w:r>
    </w:p>
    <w:p w:rsidR="004144EC" w14:paraId="103D0B77" w14:textId="77777777">
      <w:pPr>
        <w:spacing w:line="360" w:lineRule="auto"/>
        <w:jc w:val="left"/>
        <w:textAlignment w:val="center"/>
        <w:rPr>
          <w:color w:val="000000"/>
        </w:rPr>
      </w:pPr>
      <w:r>
        <w:rPr>
          <w:color w:val="000000"/>
        </w:rPr>
        <w:t xml:space="preserve">C. </w:t>
      </w:r>
      <w:r>
        <w:rPr>
          <w:rFonts w:ascii="宋体" w:hAnsi="宋体"/>
          <w:color w:val="000000"/>
        </w:rPr>
        <w:t>将化石燃料燃烧产生的废气集中排放</w:t>
      </w:r>
    </w:p>
    <w:p w:rsidR="004144EC" w14:paraId="10ED9053" w14:textId="77777777">
      <w:pPr>
        <w:spacing w:line="360" w:lineRule="auto"/>
        <w:jc w:val="left"/>
        <w:textAlignment w:val="center"/>
        <w:rPr>
          <w:color w:val="000000"/>
        </w:rPr>
      </w:pPr>
      <w:r>
        <w:rPr>
          <w:color w:val="000000"/>
        </w:rPr>
        <w:t xml:space="preserve">D. </w:t>
      </w:r>
      <w:r>
        <w:rPr>
          <w:rFonts w:ascii="宋体" w:hAnsi="宋体"/>
          <w:color w:val="000000"/>
        </w:rPr>
        <w:t>将用煤量大的企业搬离城市中心</w:t>
      </w:r>
    </w:p>
    <w:p w:rsidR="004144EC" w14:paraId="04C68D8F" w14:textId="77777777">
      <w:pPr>
        <w:spacing w:line="360" w:lineRule="auto"/>
        <w:jc w:val="left"/>
        <w:textAlignment w:val="center"/>
        <w:rPr>
          <w:color w:val="000000"/>
        </w:rPr>
      </w:pPr>
      <w:r>
        <w:rPr>
          <w:color w:val="000000"/>
        </w:rPr>
        <w:t xml:space="preserve">3. </w:t>
      </w:r>
      <w:r>
        <w:rPr>
          <w:rFonts w:ascii="宋体" w:hAnsi="宋体"/>
          <w:color w:val="000000"/>
        </w:rPr>
        <w:t>不同物种体内会存在相同功能的蛋白质，编码该类蛋白质的</w:t>
      </w:r>
      <w:r>
        <w:rPr>
          <w:rFonts w:eastAsia="Times New Roman" w:cs="Times New Roman"/>
          <w:color w:val="000000"/>
        </w:rPr>
        <w:t>DNA</w:t>
      </w:r>
      <w:r>
        <w:rPr>
          <w:rFonts w:ascii="宋体" w:hAnsi="宋体"/>
          <w:color w:val="000000"/>
        </w:rPr>
        <w:t>序列以大致恒定的速率发生变异。猩猩、大猩猩、黑猩猩和人体内编码某种蛋白质的同源</w:t>
      </w:r>
      <w:r>
        <w:rPr>
          <w:rFonts w:eastAsia="Times New Roman" w:cs="Times New Roman"/>
          <w:color w:val="000000"/>
        </w:rPr>
        <w:t>DNA</w:t>
      </w:r>
      <w:r>
        <w:rPr>
          <w:rFonts w:ascii="宋体" w:hAnsi="宋体"/>
          <w:color w:val="000000"/>
        </w:rPr>
        <w:t>序列比对结果如下表，表中数据表示</w:t>
      </w:r>
      <w:r>
        <w:rPr>
          <w:rFonts w:eastAsia="Times New Roman" w:cs="Times New Roman"/>
          <w:color w:val="000000"/>
        </w:rPr>
        <w:t>DNA</w:t>
      </w:r>
      <w:r>
        <w:rPr>
          <w:rFonts w:ascii="宋体" w:hAnsi="宋体"/>
          <w:color w:val="000000"/>
        </w:rPr>
        <w:t>序列比对碱基相同的百分率。（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70"/>
        <w:gridCol w:w="888"/>
        <w:gridCol w:w="888"/>
        <w:gridCol w:w="888"/>
      </w:tblGrid>
      <w:tr w14:paraId="58A3AAA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0314C6A"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E4D5175" w14:textId="77777777">
            <w:pPr>
              <w:spacing w:line="360" w:lineRule="auto"/>
              <w:jc w:val="left"/>
              <w:textAlignment w:val="center"/>
              <w:rPr>
                <w:color w:val="000000"/>
              </w:rPr>
            </w:pPr>
            <w:r>
              <w:rPr>
                <w:rFonts w:ascii="宋体" w:hAnsi="宋体"/>
                <w:color w:val="000000"/>
              </w:rPr>
              <w:t>大猩猩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73AABE7" w14:textId="77777777">
            <w:pPr>
              <w:spacing w:line="360" w:lineRule="auto"/>
              <w:jc w:val="left"/>
              <w:textAlignment w:val="center"/>
              <w:rPr>
                <w:color w:val="000000"/>
              </w:rPr>
            </w:pPr>
            <w:r>
              <w:rPr>
                <w:rFonts w:ascii="宋体" w:hAnsi="宋体"/>
                <w:color w:val="000000"/>
              </w:rPr>
              <w:t>黑猩猩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0E191D0" w14:textId="77777777">
            <w:pPr>
              <w:spacing w:line="360" w:lineRule="auto"/>
              <w:jc w:val="left"/>
              <w:textAlignment w:val="center"/>
              <w:rPr>
                <w:color w:val="000000"/>
              </w:rPr>
            </w:pPr>
            <w:r>
              <w:rPr>
                <w:rFonts w:ascii="宋体" w:hAnsi="宋体"/>
                <w:color w:val="000000"/>
              </w:rPr>
              <w:t>人</w:t>
            </w:r>
          </w:p>
        </w:tc>
      </w:tr>
      <w:tr w14:paraId="6BC8D6F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19D7D86A" w14:textId="77777777">
            <w:pPr>
              <w:spacing w:line="360" w:lineRule="auto"/>
              <w:jc w:val="left"/>
              <w:textAlignment w:val="center"/>
              <w:rPr>
                <w:color w:val="000000"/>
              </w:rPr>
            </w:pPr>
            <w:r>
              <w:rPr>
                <w:rFonts w:ascii="宋体" w:hAnsi="宋体"/>
                <w:color w:val="000000"/>
              </w:rPr>
              <w:t>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8961003" w14:textId="77777777">
            <w:pPr>
              <w:spacing w:line="360" w:lineRule="auto"/>
              <w:jc w:val="left"/>
              <w:textAlignment w:val="center"/>
              <w:rPr>
                <w:color w:val="000000"/>
              </w:rPr>
            </w:pPr>
            <w:r>
              <w:rPr>
                <w:rFonts w:eastAsia="Times New Roman" w:cs="Times New Roman"/>
                <w:color w:val="000000"/>
              </w:rPr>
              <w:t>96.61%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FF0EAB9" w14:textId="77777777">
            <w:pPr>
              <w:spacing w:line="360" w:lineRule="auto"/>
              <w:jc w:val="left"/>
              <w:textAlignment w:val="center"/>
              <w:rPr>
                <w:color w:val="000000"/>
              </w:rPr>
            </w:pPr>
            <w:r>
              <w:rPr>
                <w:rFonts w:eastAsia="Times New Roman" w:cs="Times New Roman"/>
                <w:color w:val="000000"/>
              </w:rPr>
              <w:t>96.58%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869BEC8" w14:textId="77777777">
            <w:pPr>
              <w:spacing w:line="360" w:lineRule="auto"/>
              <w:jc w:val="left"/>
              <w:textAlignment w:val="center"/>
              <w:rPr>
                <w:color w:val="000000"/>
              </w:rPr>
            </w:pPr>
            <w:r>
              <w:rPr>
                <w:rFonts w:eastAsia="Times New Roman" w:cs="Times New Roman"/>
                <w:color w:val="000000"/>
              </w:rPr>
              <w:t>96.70%</w:t>
            </w:r>
          </w:p>
        </w:tc>
      </w:tr>
      <w:tr w14:paraId="69370CE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12ECD466" w14:textId="77777777">
            <w:pPr>
              <w:spacing w:line="360" w:lineRule="auto"/>
              <w:jc w:val="left"/>
              <w:textAlignment w:val="center"/>
              <w:rPr>
                <w:color w:val="000000"/>
              </w:rPr>
            </w:pPr>
            <w:r>
              <w:rPr>
                <w:rFonts w:ascii="宋体" w:hAnsi="宋体"/>
                <w:color w:val="000000"/>
              </w:rPr>
              <w:t>大猩猩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229D05ED"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CF929C3" w14:textId="77777777">
            <w:pPr>
              <w:spacing w:line="360" w:lineRule="auto"/>
              <w:jc w:val="left"/>
              <w:textAlignment w:val="center"/>
              <w:rPr>
                <w:color w:val="000000"/>
              </w:rPr>
            </w:pPr>
            <w:r>
              <w:rPr>
                <w:rFonts w:eastAsia="Times New Roman" w:cs="Times New Roman"/>
                <w:color w:val="000000"/>
              </w:rPr>
              <w:t>98.18%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DC427C8" w14:textId="77777777">
            <w:pPr>
              <w:spacing w:line="360" w:lineRule="auto"/>
              <w:jc w:val="left"/>
              <w:textAlignment w:val="center"/>
              <w:rPr>
                <w:color w:val="000000"/>
              </w:rPr>
            </w:pPr>
            <w:r>
              <w:rPr>
                <w:rFonts w:eastAsia="Times New Roman" w:cs="Times New Roman"/>
                <w:color w:val="000000"/>
              </w:rPr>
              <w:t>98.31%</w:t>
            </w:r>
          </w:p>
        </w:tc>
      </w:tr>
      <w:tr w14:paraId="7BAA95AC"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FF7E83D" w14:textId="77777777">
            <w:pPr>
              <w:spacing w:line="360" w:lineRule="auto"/>
              <w:jc w:val="left"/>
              <w:textAlignment w:val="center"/>
              <w:rPr>
                <w:color w:val="000000"/>
              </w:rPr>
            </w:pPr>
            <w:r>
              <w:rPr>
                <w:rFonts w:ascii="宋体" w:hAnsi="宋体"/>
                <w:color w:val="000000"/>
              </w:rPr>
              <w:t>黑猩猩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64956DEF"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3A75ABE"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650FA99" w14:textId="77777777">
            <w:pPr>
              <w:spacing w:line="360" w:lineRule="auto"/>
              <w:jc w:val="left"/>
              <w:textAlignment w:val="center"/>
              <w:rPr>
                <w:color w:val="000000"/>
              </w:rPr>
            </w:pPr>
            <w:r>
              <w:rPr>
                <w:rFonts w:eastAsia="Times New Roman" w:cs="Times New Roman"/>
                <w:color w:val="000000"/>
              </w:rPr>
              <w:t>98.44%</w:t>
            </w:r>
          </w:p>
        </w:tc>
      </w:tr>
    </w:tbl>
    <w:p w:rsidR="004144EC" w14:paraId="5A3CDC5F" w14:textId="77777777">
      <w:pPr>
        <w:spacing w:line="360" w:lineRule="auto"/>
        <w:jc w:val="left"/>
        <w:textAlignment w:val="center"/>
        <w:rPr>
          <w:color w:val="000000"/>
        </w:rPr>
      </w:pPr>
      <w:r>
        <w:rPr>
          <w:rFonts w:ascii="宋体" w:hAnsi="宋体"/>
          <w:color w:val="000000"/>
        </w:rPr>
        <w:t>下列叙述</w:t>
      </w:r>
      <w:r>
        <w:rPr>
          <w:rFonts w:ascii="宋体" w:hAnsi="宋体"/>
          <w:color w:val="000000"/>
          <w:em w:val="dot"/>
        </w:rPr>
        <w:t>错误</w:t>
      </w:r>
      <w:r>
        <w:rPr>
          <w:rFonts w:ascii="宋体" w:hAnsi="宋体"/>
          <w:color w:val="000000"/>
        </w:rPr>
        <w:t>的是（　　）</w:t>
      </w:r>
    </w:p>
    <w:p w:rsidR="004144EC" w14:paraId="6BDF1023" w14:textId="77777777">
      <w:pPr>
        <w:spacing w:line="360" w:lineRule="auto"/>
        <w:jc w:val="left"/>
        <w:textAlignment w:val="center"/>
        <w:rPr>
          <w:color w:val="000000"/>
        </w:rPr>
      </w:pPr>
      <w:r>
        <w:rPr>
          <w:color w:val="000000"/>
        </w:rPr>
        <w:t xml:space="preserve">A. </w:t>
      </w:r>
      <w:r>
        <w:rPr>
          <w:rFonts w:ascii="宋体" w:hAnsi="宋体"/>
          <w:color w:val="000000"/>
        </w:rPr>
        <w:t>表中数据为生物进化提供了分子水平的证据</w:t>
      </w:r>
    </w:p>
    <w:p w:rsidR="004144EC" w14:paraId="677AF092" w14:textId="77777777">
      <w:pPr>
        <w:spacing w:line="360" w:lineRule="auto"/>
        <w:jc w:val="left"/>
        <w:textAlignment w:val="center"/>
        <w:rPr>
          <w:color w:val="000000"/>
        </w:rPr>
      </w:pPr>
      <w:r>
        <w:rPr>
          <w:color w:val="000000"/>
        </w:rPr>
        <w:t xml:space="preserve">B. </w:t>
      </w:r>
      <w:r>
        <w:rPr>
          <w:rFonts w:ascii="宋体" w:hAnsi="宋体"/>
          <w:color w:val="000000"/>
        </w:rPr>
        <w:t>猩猩出现的时间早于大猩猩、黑猩猩</w:t>
      </w:r>
    </w:p>
    <w:p w:rsidR="004144EC" w14:paraId="726BF391" w14:textId="77777777">
      <w:pPr>
        <w:spacing w:line="360" w:lineRule="auto"/>
        <w:jc w:val="left"/>
        <w:textAlignment w:val="center"/>
        <w:rPr>
          <w:color w:val="000000"/>
        </w:rPr>
      </w:pPr>
      <w:r>
        <w:rPr>
          <w:color w:val="000000"/>
        </w:rPr>
        <w:t xml:space="preserve">C. </w:t>
      </w:r>
      <w:r>
        <w:rPr>
          <w:rFonts w:ascii="宋体" w:hAnsi="宋体"/>
          <w:color w:val="000000"/>
        </w:rPr>
        <w:t>人类、黑猩猩、大猩猩和猩猩具有共同的祖先</w:t>
      </w:r>
    </w:p>
    <w:p w:rsidR="004144EC" w14:paraId="326BFC69" w14:textId="77777777">
      <w:pPr>
        <w:spacing w:line="360" w:lineRule="auto"/>
        <w:jc w:val="left"/>
        <w:textAlignment w:val="center"/>
        <w:rPr>
          <w:color w:val="000000"/>
        </w:rPr>
      </w:pPr>
      <w:r>
        <w:rPr>
          <w:color w:val="000000"/>
        </w:rPr>
        <w:t xml:space="preserve">D. </w:t>
      </w:r>
      <w:r>
        <w:rPr>
          <w:rFonts w:ascii="宋体" w:hAnsi="宋体"/>
          <w:color w:val="000000"/>
        </w:rPr>
        <w:t>黑猩猩和大猩猩的亲缘关系比黑猩猩与猩猩的亲缘关系远</w:t>
      </w:r>
    </w:p>
    <w:p w:rsidR="004144EC" w14:paraId="73BF0FFF" w14:textId="77777777">
      <w:pPr>
        <w:spacing w:line="360" w:lineRule="auto"/>
        <w:jc w:val="left"/>
        <w:textAlignment w:val="center"/>
        <w:rPr>
          <w:color w:val="000000"/>
        </w:rPr>
      </w:pPr>
      <w:r>
        <w:rPr>
          <w:color w:val="000000"/>
        </w:rPr>
        <w:t xml:space="preserve">4. </w:t>
      </w:r>
      <w:r>
        <w:rPr>
          <w:rFonts w:ascii="宋体" w:hAnsi="宋体"/>
          <w:color w:val="000000"/>
        </w:rPr>
        <w:t>叠氮脱氧胸苷（</w:t>
      </w:r>
      <w:r>
        <w:rPr>
          <w:rFonts w:eastAsia="Times New Roman" w:cs="Times New Roman"/>
          <w:color w:val="000000"/>
        </w:rPr>
        <w:t>AZT</w:t>
      </w:r>
      <w:r>
        <w:rPr>
          <w:rFonts w:ascii="宋体" w:hAnsi="宋体"/>
          <w:color w:val="000000"/>
        </w:rPr>
        <w:t>）可与逆转录酶结合并抑制其功能。下列过程可直接被</w:t>
      </w:r>
      <w:r>
        <w:rPr>
          <w:rFonts w:eastAsia="Times New Roman" w:cs="Times New Roman"/>
          <w:color w:val="000000"/>
        </w:rPr>
        <w:t>AZT</w:t>
      </w:r>
      <w:r>
        <w:rPr>
          <w:rFonts w:ascii="宋体" w:hAnsi="宋体"/>
          <w:color w:val="000000"/>
        </w:rPr>
        <w:t>阻断的是（　　）</w:t>
      </w:r>
    </w:p>
    <w:p w:rsidR="004144EC" w14:paraId="03D5B143"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复制</w:t>
      </w:r>
      <w:r>
        <w:rPr>
          <w:color w:val="000000"/>
        </w:rPr>
        <w:tab/>
        <w:t xml:space="preserve">B. </w:t>
      </w:r>
      <w:r>
        <w:rPr>
          <w:rFonts w:ascii="宋体" w:hAnsi="宋体"/>
          <w:color w:val="000000"/>
        </w:rPr>
        <w:t>转录</w:t>
      </w:r>
      <w:r>
        <w:rPr>
          <w:color w:val="000000"/>
        </w:rPr>
        <w:tab/>
        <w:t xml:space="preserve">C. </w:t>
      </w:r>
      <w:r>
        <w:rPr>
          <w:rFonts w:ascii="宋体" w:hAnsi="宋体"/>
          <w:color w:val="000000"/>
        </w:rPr>
        <w:t>翻译</w:t>
      </w:r>
      <w:r>
        <w:rPr>
          <w:color w:val="000000"/>
        </w:rPr>
        <w:tab/>
        <w:t xml:space="preserve">D. </w:t>
      </w:r>
      <w:r>
        <w:rPr>
          <w:rFonts w:ascii="宋体" w:hAnsi="宋体"/>
          <w:color w:val="000000"/>
        </w:rPr>
        <w:t>逆转录</w:t>
      </w:r>
    </w:p>
    <w:p w:rsidR="004144EC" w14:paraId="37FE0220" w14:textId="77777777">
      <w:pPr>
        <w:spacing w:line="360" w:lineRule="auto"/>
        <w:jc w:val="left"/>
        <w:textAlignment w:val="center"/>
        <w:rPr>
          <w:color w:val="000000"/>
        </w:rPr>
      </w:pPr>
      <w:r>
        <w:rPr>
          <w:color w:val="000000"/>
        </w:rPr>
        <w:t xml:space="preserve">5. </w:t>
      </w:r>
      <w:r>
        <w:rPr>
          <w:rFonts w:ascii="宋体" w:hAnsi="宋体"/>
          <w:color w:val="000000"/>
        </w:rPr>
        <w:t>东亚飞蝗是我国历史上发生大蝗灾的主要元凶，在土壤含水率</w:t>
      </w:r>
      <w:r>
        <w:rPr>
          <w:rFonts w:eastAsia="Times New Roman" w:cs="Times New Roman"/>
          <w:color w:val="000000"/>
        </w:rPr>
        <w:t>&lt;15%</w:t>
      </w:r>
      <w:r>
        <w:rPr>
          <w:rFonts w:ascii="宋体" w:hAnsi="宋体"/>
          <w:color w:val="000000"/>
        </w:rPr>
        <w:t>的情况下，</w:t>
      </w:r>
      <w:r>
        <w:rPr>
          <w:rFonts w:eastAsia="Times New Roman" w:cs="Times New Roman"/>
          <w:color w:val="000000"/>
        </w:rPr>
        <w:t>85%</w:t>
      </w:r>
      <w:r>
        <w:rPr>
          <w:rFonts w:ascii="宋体" w:hAnsi="宋体"/>
          <w:color w:val="000000"/>
        </w:rPr>
        <w:t>以上的受精卵可以孵化，一旦食物（植物幼嫩的茎、叶）等条件得到满足，很容易发生大爆发。下列因素中，对东亚飞蝗的繁衍、扩散起阻碍作用的是（　　）</w:t>
      </w:r>
    </w:p>
    <w:p w:rsidR="004144EC" w14:paraId="26A4549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充沛的降水</w:t>
      </w:r>
      <w:r>
        <w:rPr>
          <w:color w:val="000000"/>
        </w:rPr>
        <w:tab/>
        <w:t xml:space="preserve">B. </w:t>
      </w:r>
      <w:r>
        <w:rPr>
          <w:rFonts w:ascii="宋体" w:hAnsi="宋体"/>
          <w:color w:val="000000"/>
        </w:rPr>
        <w:t>肥沃的土壤</w:t>
      </w:r>
    </w:p>
    <w:p w:rsidR="004144EC" w14:paraId="094E5CA9"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连片的麦田</w:t>
      </w:r>
      <w:r>
        <w:rPr>
          <w:color w:val="000000"/>
        </w:rPr>
        <w:tab/>
        <w:t xml:space="preserve">D. </w:t>
      </w:r>
      <w:r>
        <w:rPr>
          <w:rFonts w:ascii="宋体" w:hAnsi="宋体"/>
          <w:color w:val="000000"/>
        </w:rPr>
        <w:t>仅取食种子的鸟类</w:t>
      </w:r>
    </w:p>
    <w:p w:rsidR="004144EC" w14:paraId="1E45622A" w14:textId="77777777">
      <w:pPr>
        <w:spacing w:line="360" w:lineRule="auto"/>
        <w:jc w:val="left"/>
        <w:textAlignment w:val="center"/>
        <w:rPr>
          <w:color w:val="000000"/>
        </w:rPr>
      </w:pPr>
      <w:r>
        <w:rPr>
          <w:color w:val="000000"/>
        </w:rPr>
        <w:t xml:space="preserve">6. </w:t>
      </w:r>
      <w:r>
        <w:rPr>
          <w:rFonts w:ascii="宋体" w:hAnsi="宋体"/>
          <w:color w:val="000000"/>
        </w:rPr>
        <w:t>囊泡运输是细胞内重要的运输方式。没有囊泡运输的精确运行，细胞将陷入混乱状态。下列叙述正确的是</w:t>
      </w:r>
    </w:p>
    <w:p w:rsidR="004144EC" w14:paraId="66D3A385" w14:textId="77777777">
      <w:pPr>
        <w:spacing w:line="360" w:lineRule="auto"/>
        <w:jc w:val="left"/>
        <w:textAlignment w:val="center"/>
        <w:rPr>
          <w:color w:val="000000"/>
        </w:rPr>
      </w:pPr>
      <w:r>
        <w:rPr>
          <w:color w:val="000000"/>
        </w:rPr>
        <w:t xml:space="preserve">A. </w:t>
      </w:r>
      <w:r>
        <w:rPr>
          <w:rFonts w:ascii="宋体" w:hAnsi="宋体"/>
          <w:color w:val="000000"/>
        </w:rPr>
        <w:t>囊泡的运输依赖于细胞骨架</w:t>
      </w:r>
    </w:p>
    <w:p w:rsidR="004144EC" w14:paraId="60352358" w14:textId="77777777">
      <w:pPr>
        <w:spacing w:line="360" w:lineRule="auto"/>
        <w:jc w:val="left"/>
        <w:textAlignment w:val="center"/>
        <w:rPr>
          <w:color w:val="000000"/>
        </w:rPr>
      </w:pPr>
      <w:r>
        <w:rPr>
          <w:color w:val="000000"/>
        </w:rPr>
        <w:t xml:space="preserve">B. </w:t>
      </w:r>
      <w:r>
        <w:rPr>
          <w:rFonts w:ascii="宋体" w:hAnsi="宋体"/>
          <w:color w:val="000000"/>
        </w:rPr>
        <w:t>囊泡可来自核糖体、内质网等细胞器</w:t>
      </w:r>
    </w:p>
    <w:p w:rsidR="004144EC" w14:paraId="7199D4BC" w14:textId="77777777">
      <w:pPr>
        <w:spacing w:line="360" w:lineRule="auto"/>
        <w:jc w:val="left"/>
        <w:textAlignment w:val="center"/>
        <w:rPr>
          <w:color w:val="000000"/>
        </w:rPr>
      </w:pPr>
      <w:r>
        <w:rPr>
          <w:color w:val="000000"/>
        </w:rPr>
        <w:t xml:space="preserve">C. </w:t>
      </w:r>
      <w:r>
        <w:rPr>
          <w:rFonts w:ascii="宋体" w:hAnsi="宋体"/>
          <w:color w:val="000000"/>
        </w:rPr>
        <w:t>囊泡与细胞膜的融合依赖于膜的选择透过性</w:t>
      </w:r>
    </w:p>
    <w:p w:rsidR="004144EC" w14:paraId="35833479" w14:textId="77777777">
      <w:pPr>
        <w:spacing w:line="360" w:lineRule="auto"/>
        <w:jc w:val="left"/>
        <w:textAlignment w:val="center"/>
        <w:rPr>
          <w:color w:val="000000"/>
        </w:rPr>
      </w:pPr>
      <w:r>
        <w:rPr>
          <w:color w:val="000000"/>
        </w:rPr>
        <w:t xml:space="preserve">D. </w:t>
      </w:r>
      <w:r>
        <w:rPr>
          <w:rFonts w:ascii="宋体" w:hAnsi="宋体"/>
          <w:color w:val="000000"/>
        </w:rPr>
        <w:t>囊泡将细胞内所有结构形成统一的整体</w:t>
      </w:r>
    </w:p>
    <w:p w:rsidR="004144EC" w14:paraId="0580C952" w14:textId="77777777">
      <w:pPr>
        <w:spacing w:line="360" w:lineRule="auto"/>
        <w:jc w:val="left"/>
        <w:textAlignment w:val="center"/>
        <w:rPr>
          <w:color w:val="000000"/>
        </w:rPr>
      </w:pPr>
      <w:r>
        <w:rPr>
          <w:color w:val="000000"/>
        </w:rPr>
        <w:t xml:space="preserve">7. </w:t>
      </w:r>
      <w:r>
        <w:rPr>
          <w:rFonts w:ascii="宋体" w:hAnsi="宋体"/>
          <w:color w:val="000000"/>
        </w:rPr>
        <w:t>为探究酶的催化效率，某同学采用如图所示装置进行实验，实验分组、处理及结果如下表所示。</w:t>
      </w:r>
    </w:p>
    <w:p w:rsidR="004144EC" w14:paraId="38B80D94" w14:textId="77777777">
      <w:pPr>
        <w:spacing w:line="360" w:lineRule="auto"/>
        <w:jc w:val="left"/>
        <w:textAlignment w:val="center"/>
        <w:rPr>
          <w:color w:val="000000"/>
        </w:rPr>
      </w:pPr>
      <w:r>
        <w:rPr>
          <w:noProof/>
          <w:color w:val="000000"/>
        </w:rPr>
        <w:drawing>
          <wp:inline distT="0" distB="0" distL="0" distR="0">
            <wp:extent cx="1266825" cy="9810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266825" cy="9810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2055"/>
        <w:gridCol w:w="1897"/>
        <w:gridCol w:w="427"/>
        <w:gridCol w:w="532"/>
        <w:gridCol w:w="637"/>
        <w:gridCol w:w="637"/>
        <w:gridCol w:w="637"/>
        <w:gridCol w:w="637"/>
      </w:tblGrid>
      <w:tr w14:paraId="03E974D6"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7EDC8DA" w14:textId="77777777">
            <w:pPr>
              <w:spacing w:line="360" w:lineRule="auto"/>
              <w:jc w:val="left"/>
              <w:textAlignment w:val="center"/>
              <w:rPr>
                <w:color w:val="000000"/>
              </w:rPr>
            </w:pPr>
            <w:r>
              <w:rPr>
                <w:rFonts w:ascii="宋体" w:hAnsi="宋体"/>
                <w:color w:val="000000"/>
              </w:rPr>
              <w:t>组别</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83EFDC1" w14:textId="77777777">
            <w:pPr>
              <w:spacing w:line="360" w:lineRule="auto"/>
              <w:jc w:val="left"/>
              <w:textAlignment w:val="center"/>
              <w:rPr>
                <w:color w:val="000000"/>
              </w:rPr>
            </w:pPr>
            <w:r>
              <w:rPr>
                <w:rFonts w:ascii="宋体" w:hAnsi="宋体"/>
                <w:color w:val="000000"/>
              </w:rPr>
              <w:t>甲中溶液（</w:t>
            </w:r>
            <w:r>
              <w:rPr>
                <w:rFonts w:eastAsia="Times New Roman" w:cs="Times New Roman"/>
                <w:color w:val="000000"/>
              </w:rPr>
              <w:t>0.2mL</w:t>
            </w:r>
            <w:r>
              <w:rPr>
                <w:rFonts w:ascii="宋体" w:hAnsi="宋体"/>
                <w:color w:val="000000"/>
              </w:rPr>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399B58C" w14:textId="77777777">
            <w:pPr>
              <w:spacing w:line="360" w:lineRule="auto"/>
              <w:jc w:val="left"/>
              <w:textAlignment w:val="center"/>
              <w:rPr>
                <w:color w:val="000000"/>
              </w:rPr>
            </w:pPr>
            <w:r>
              <w:rPr>
                <w:rFonts w:ascii="宋体" w:hAnsi="宋体"/>
                <w:color w:val="000000"/>
              </w:rPr>
              <w:t>乙中溶液（</w:t>
            </w:r>
            <w:r>
              <w:rPr>
                <w:rFonts w:eastAsia="Times New Roman" w:cs="Times New Roman"/>
                <w:color w:val="000000"/>
              </w:rPr>
              <w:t>2mL</w:t>
            </w:r>
            <w:r>
              <w:rPr>
                <w:rFonts w:ascii="宋体" w:hAnsi="宋体"/>
                <w:color w:val="000000"/>
              </w:rPr>
              <w:t>）</w:t>
            </w:r>
          </w:p>
        </w:tc>
        <w:tc>
          <w:tcPr>
            <w:tcW w:w="0" w:type="auto"/>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2AD68CEF" w14:textId="77777777">
            <w:pPr>
              <w:spacing w:line="360" w:lineRule="auto"/>
              <w:jc w:val="left"/>
              <w:textAlignment w:val="center"/>
              <w:rPr>
                <w:color w:val="000000"/>
              </w:rPr>
            </w:pPr>
            <w:r>
              <w:rPr>
                <w:rFonts w:ascii="宋体" w:hAnsi="宋体"/>
                <w:color w:val="000000"/>
              </w:rPr>
              <w:t>不同时间测定的相对压强（</w:t>
            </w:r>
            <w:r>
              <w:rPr>
                <w:rFonts w:eastAsia="Times New Roman" w:cs="Times New Roman"/>
                <w:color w:val="000000"/>
              </w:rPr>
              <w:t>kPa</w:t>
            </w:r>
            <w:r>
              <w:rPr>
                <w:rFonts w:ascii="宋体" w:hAnsi="宋体"/>
                <w:color w:val="000000"/>
              </w:rPr>
              <w:t>）</w:t>
            </w:r>
          </w:p>
        </w:tc>
      </w:tr>
      <w:tr w14:paraId="2B723C1B"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4144EC" w14:paraId="2E33D836"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4144EC" w14:paraId="15FA5860"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4144EC" w14:paraId="401D1CAA"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7E16BAB" w14:textId="77777777">
            <w:pPr>
              <w:spacing w:line="360" w:lineRule="auto"/>
              <w:jc w:val="left"/>
              <w:textAlignment w:val="center"/>
              <w:rPr>
                <w:color w:val="000000"/>
              </w:rPr>
            </w:pPr>
            <w:r>
              <w:rPr>
                <w:rFonts w:eastAsia="Times New Roman" w:cs="Times New Roman"/>
                <w:color w:val="000000"/>
              </w:rPr>
              <w:t>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DEC44A7" w14:textId="77777777">
            <w:pPr>
              <w:spacing w:line="360" w:lineRule="auto"/>
              <w:jc w:val="left"/>
              <w:textAlignment w:val="center"/>
              <w:rPr>
                <w:color w:val="000000"/>
              </w:rPr>
            </w:pPr>
            <w:r>
              <w:rPr>
                <w:rFonts w:eastAsia="Times New Roman" w:cs="Times New Roman"/>
                <w:color w:val="000000"/>
              </w:rPr>
              <w:t>50s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C12AA16" w14:textId="77777777">
            <w:pPr>
              <w:spacing w:line="360" w:lineRule="auto"/>
              <w:jc w:val="left"/>
              <w:textAlignment w:val="center"/>
              <w:rPr>
                <w:color w:val="000000"/>
              </w:rPr>
            </w:pPr>
            <w:r>
              <w:rPr>
                <w:rFonts w:eastAsia="Times New Roman" w:cs="Times New Roman"/>
                <w:color w:val="000000"/>
              </w:rPr>
              <w:t>100s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313EBA8" w14:textId="77777777">
            <w:pPr>
              <w:spacing w:line="360" w:lineRule="auto"/>
              <w:jc w:val="left"/>
              <w:textAlignment w:val="center"/>
              <w:rPr>
                <w:color w:val="000000"/>
              </w:rPr>
            </w:pPr>
            <w:r>
              <w:rPr>
                <w:rFonts w:eastAsia="Times New Roman" w:cs="Times New Roman"/>
                <w:color w:val="000000"/>
              </w:rPr>
              <w:t>150s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2E444175" w14:textId="77777777">
            <w:pPr>
              <w:spacing w:line="360" w:lineRule="auto"/>
              <w:jc w:val="left"/>
              <w:textAlignment w:val="center"/>
              <w:rPr>
                <w:color w:val="000000"/>
              </w:rPr>
            </w:pPr>
            <w:r>
              <w:rPr>
                <w:rFonts w:eastAsia="Times New Roman" w:cs="Times New Roman"/>
                <w:color w:val="000000"/>
              </w:rPr>
              <w:t>200s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B8FEC8B" w14:textId="77777777">
            <w:pPr>
              <w:spacing w:line="360" w:lineRule="auto"/>
              <w:jc w:val="left"/>
              <w:textAlignment w:val="center"/>
              <w:rPr>
                <w:color w:val="000000"/>
              </w:rPr>
            </w:pPr>
            <w:r>
              <w:rPr>
                <w:rFonts w:eastAsia="Times New Roman" w:cs="Times New Roman"/>
                <w:color w:val="000000"/>
              </w:rPr>
              <w:t>250s</w:t>
            </w:r>
          </w:p>
        </w:tc>
      </w:tr>
      <w:tr w14:paraId="6F417D9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878A6B5" w14:textId="77777777">
            <w:pPr>
              <w:spacing w:line="360" w:lineRule="auto"/>
              <w:jc w:val="left"/>
              <w:textAlignment w:val="center"/>
              <w:rPr>
                <w:color w:val="000000"/>
              </w:rPr>
            </w:pPr>
            <w:r>
              <w:rPr>
                <w:rFonts w:eastAsia="Times New Roman" w:cs="Times New Roman"/>
                <w:color w:val="000000"/>
              </w:rP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27A051DC" w14:textId="77777777">
            <w:pPr>
              <w:spacing w:line="360" w:lineRule="auto"/>
              <w:jc w:val="left"/>
              <w:textAlignment w:val="center"/>
              <w:rPr>
                <w:color w:val="000000"/>
              </w:rPr>
            </w:pPr>
            <w:r>
              <w:rPr>
                <w:rFonts w:ascii="宋体" w:hAnsi="宋体"/>
                <w:color w:val="000000"/>
              </w:rPr>
              <w:t>肝脏提取液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C71322C" w14:textId="77777777">
            <w:pPr>
              <w:spacing w:line="360" w:lineRule="auto"/>
              <w:jc w:val="left"/>
              <w:textAlignment w:val="center"/>
              <w:rPr>
                <w:color w:val="000000"/>
              </w:rPr>
            </w:pP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2D9EA63D"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A5C4D59" w14:textId="77777777">
            <w:pPr>
              <w:spacing w:line="360" w:lineRule="auto"/>
              <w:jc w:val="left"/>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2102B59" w14:textId="77777777">
            <w:pPr>
              <w:spacing w:line="360" w:lineRule="auto"/>
              <w:jc w:val="left"/>
              <w:textAlignment w:val="center"/>
              <w:rPr>
                <w:color w:val="000000"/>
              </w:rPr>
            </w:pPr>
            <w:r>
              <w:rPr>
                <w:rFonts w:eastAsia="Times New Roman" w:cs="Times New Roman"/>
                <w:color w:val="000000"/>
              </w:rP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15BAAE8" w14:textId="77777777">
            <w:pPr>
              <w:spacing w:line="360" w:lineRule="auto"/>
              <w:jc w:val="left"/>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4B85B40" w14:textId="77777777">
            <w:pPr>
              <w:spacing w:line="360" w:lineRule="auto"/>
              <w:jc w:val="left"/>
              <w:textAlignment w:val="center"/>
              <w:rPr>
                <w:color w:val="000000"/>
              </w:rPr>
            </w:pPr>
            <w:r>
              <w:rPr>
                <w:rFonts w:eastAsia="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F919657" w14:textId="77777777">
            <w:pPr>
              <w:spacing w:line="360" w:lineRule="auto"/>
              <w:jc w:val="left"/>
              <w:textAlignment w:val="center"/>
              <w:rPr>
                <w:color w:val="000000"/>
              </w:rPr>
            </w:pPr>
            <w:r>
              <w:rPr>
                <w:rFonts w:eastAsia="Times New Roman" w:cs="Times New Roman"/>
                <w:color w:val="000000"/>
              </w:rPr>
              <w:t>10.0</w:t>
            </w:r>
          </w:p>
        </w:tc>
      </w:tr>
      <w:tr w14:paraId="0857B23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E7CF376" w14:textId="77777777">
            <w:pPr>
              <w:spacing w:line="360" w:lineRule="auto"/>
              <w:jc w:val="left"/>
              <w:textAlignment w:val="center"/>
              <w:rPr>
                <w:color w:val="000000"/>
              </w:rPr>
            </w:pPr>
            <w:r>
              <w:rPr>
                <w:rFonts w:eastAsia="Times New Roman" w:cs="Times New Roman"/>
                <w:color w:val="000000"/>
              </w:rPr>
              <w:t>II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A94C06B" w14:textId="77777777">
            <w:pPr>
              <w:spacing w:line="360" w:lineRule="auto"/>
              <w:jc w:val="left"/>
              <w:textAlignment w:val="center"/>
              <w:rPr>
                <w:color w:val="000000"/>
              </w:rPr>
            </w:pPr>
            <w:r>
              <w:rPr>
                <w:rFonts w:eastAsia="Times New Roman" w:cs="Times New Roman"/>
                <w:color w:val="000000"/>
              </w:rPr>
              <w:t>FeCl</w:t>
            </w:r>
            <w:r>
              <w:rPr>
                <w:rFonts w:eastAsia="Times New Roman" w:cs="Times New Roman"/>
                <w:color w:val="000000"/>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17A6BED0" w14:textId="77777777">
            <w:pPr>
              <w:spacing w:line="360" w:lineRule="auto"/>
              <w:jc w:val="left"/>
              <w:textAlignment w:val="center"/>
              <w:rPr>
                <w:color w:val="000000"/>
              </w:rPr>
            </w:pP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2F2E14A"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6AB9C8C5"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4581530" w14:textId="77777777">
            <w:pPr>
              <w:spacing w:line="360" w:lineRule="auto"/>
              <w:jc w:val="left"/>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231DAA8" w14:textId="77777777">
            <w:pPr>
              <w:spacing w:line="360" w:lineRule="auto"/>
              <w:jc w:val="left"/>
              <w:textAlignment w:val="center"/>
              <w:rPr>
                <w:color w:val="000000"/>
              </w:rPr>
            </w:pPr>
            <w:r>
              <w:rPr>
                <w:rFonts w:eastAsia="Times New Roman" w:cs="Times New Roman"/>
                <w:color w:val="000000"/>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D9E418F" w14:textId="77777777">
            <w:pPr>
              <w:spacing w:line="360" w:lineRule="auto"/>
              <w:jc w:val="left"/>
              <w:textAlignment w:val="center"/>
              <w:rPr>
                <w:color w:val="000000"/>
              </w:rPr>
            </w:pPr>
            <w:r>
              <w:rPr>
                <w:rFonts w:eastAsia="Times New Roman" w:cs="Times New Roman"/>
                <w:color w:val="000000"/>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B4605C2" w14:textId="77777777">
            <w:pPr>
              <w:spacing w:line="360" w:lineRule="auto"/>
              <w:jc w:val="left"/>
              <w:textAlignment w:val="center"/>
              <w:rPr>
                <w:color w:val="000000"/>
              </w:rPr>
            </w:pPr>
            <w:r>
              <w:rPr>
                <w:rFonts w:eastAsia="Times New Roman" w:cs="Times New Roman"/>
                <w:color w:val="000000"/>
              </w:rPr>
              <w:t>0.9</w:t>
            </w:r>
          </w:p>
        </w:tc>
      </w:tr>
      <w:tr w14:paraId="7F22A20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275D313D" w14:textId="77777777">
            <w:pPr>
              <w:spacing w:line="360" w:lineRule="auto"/>
              <w:jc w:val="left"/>
              <w:textAlignment w:val="center"/>
              <w:rPr>
                <w:color w:val="000000"/>
              </w:rPr>
            </w:pPr>
            <w:r>
              <w:rPr>
                <w:rFonts w:eastAsia="Times New Roman" w:cs="Times New Roman"/>
                <w:color w:val="000000"/>
              </w:rPr>
              <w:t>III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3D36C6A7" w14:textId="77777777">
            <w:pPr>
              <w:spacing w:line="360" w:lineRule="auto"/>
              <w:jc w:val="left"/>
              <w:textAlignment w:val="center"/>
              <w:rPr>
                <w:color w:val="000000"/>
              </w:rPr>
            </w:pPr>
            <w:r>
              <w:rPr>
                <w:rFonts w:ascii="宋体" w:hAnsi="宋体"/>
                <w:color w:val="000000"/>
              </w:rPr>
              <w:t>蒸馏水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796FD82B" w14:textId="77777777">
            <w:pPr>
              <w:spacing w:line="360" w:lineRule="auto"/>
              <w:jc w:val="left"/>
              <w:textAlignment w:val="center"/>
              <w:rPr>
                <w:color w:val="000000"/>
              </w:rPr>
            </w:pP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52C4F237"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688D06EA"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054F1E2C"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7452552"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2B5A27D" w14:textId="77777777">
            <w:pPr>
              <w:spacing w:line="360" w:lineRule="auto"/>
              <w:jc w:val="left"/>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144EC" w14:paraId="4D277E3C" w14:textId="77777777">
            <w:pPr>
              <w:spacing w:line="360" w:lineRule="auto"/>
              <w:jc w:val="left"/>
              <w:textAlignment w:val="center"/>
              <w:rPr>
                <w:color w:val="000000"/>
              </w:rPr>
            </w:pPr>
            <w:r>
              <w:rPr>
                <w:rFonts w:eastAsia="Times New Roman" w:cs="Times New Roman"/>
                <w:color w:val="000000"/>
              </w:rPr>
              <w:t>0.1</w:t>
            </w:r>
          </w:p>
        </w:tc>
      </w:tr>
    </w:tbl>
    <w:p w:rsidR="004144EC" w14:paraId="6EAFE041" w14:textId="77777777">
      <w:pPr>
        <w:spacing w:line="360" w:lineRule="auto"/>
        <w:jc w:val="left"/>
        <w:textAlignment w:val="center"/>
        <w:rPr>
          <w:color w:val="000000"/>
        </w:rPr>
      </w:pPr>
      <w:r>
        <w:rPr>
          <w:rFonts w:ascii="宋体" w:hAnsi="宋体"/>
          <w:color w:val="000000"/>
        </w:rPr>
        <w:t>下列叙述</w:t>
      </w:r>
      <w:r>
        <w:rPr>
          <w:rFonts w:ascii="宋体" w:hAnsi="宋体"/>
          <w:color w:val="000000"/>
          <w:em w:val="dot"/>
        </w:rPr>
        <w:t>错误</w:t>
      </w:r>
      <w:r>
        <w:rPr>
          <w:rFonts w:ascii="宋体" w:hAnsi="宋体"/>
          <w:color w:val="000000"/>
        </w:rPr>
        <w:t>的是（　　）</w:t>
      </w:r>
    </w:p>
    <w:p w:rsidR="004144EC" w14:paraId="6C3B107A" w14:textId="77777777">
      <w:pPr>
        <w:spacing w:line="360" w:lineRule="auto"/>
        <w:jc w:val="left"/>
        <w:textAlignment w:val="center"/>
        <w:rPr>
          <w:color w:val="000000"/>
        </w:rPr>
      </w:pPr>
      <w:r>
        <w:rPr>
          <w:color w:val="000000"/>
        </w:rPr>
        <w:t xml:space="preserve">A. </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分解生成</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导致压强改变</w:t>
      </w:r>
    </w:p>
    <w:p w:rsidR="004144EC" w14:paraId="30F403B2" w14:textId="77777777">
      <w:pPr>
        <w:spacing w:line="360" w:lineRule="auto"/>
        <w:jc w:val="left"/>
        <w:textAlignment w:val="center"/>
        <w:rPr>
          <w:color w:val="000000"/>
        </w:rPr>
      </w:pPr>
      <w:r>
        <w:rPr>
          <w:color w:val="000000"/>
        </w:rPr>
        <w:t xml:space="preserve">B. </w:t>
      </w:r>
      <w:r>
        <w:rPr>
          <w:rFonts w:ascii="宋体" w:hAnsi="宋体"/>
          <w:color w:val="000000"/>
        </w:rPr>
        <w:t>从甲中溶液与乙中溶液混合时开始计时</w:t>
      </w:r>
    </w:p>
    <w:p w:rsidR="004144EC" w14:paraId="1C3E8262" w14:textId="77777777">
      <w:pPr>
        <w:spacing w:line="360" w:lineRule="auto"/>
        <w:jc w:val="left"/>
        <w:textAlignment w:val="center"/>
        <w:rPr>
          <w:color w:val="000000"/>
        </w:rPr>
      </w:pPr>
      <w:r>
        <w:rPr>
          <w:color w:val="000000"/>
        </w:rPr>
        <w:t xml:space="preserve">C. </w:t>
      </w:r>
      <w:r>
        <w:rPr>
          <w:rFonts w:eastAsia="Times New Roman" w:cs="Times New Roman"/>
          <w:color w:val="000000"/>
        </w:rPr>
        <w:t>250s</w:t>
      </w:r>
      <w:r>
        <w:rPr>
          <w:rFonts w:ascii="宋体" w:hAnsi="宋体"/>
          <w:color w:val="000000"/>
        </w:rPr>
        <w:t>时</w:t>
      </w:r>
      <w:r>
        <w:rPr>
          <w:rFonts w:eastAsia="Times New Roman" w:cs="Times New Roman"/>
          <w:color w:val="000000"/>
        </w:rPr>
        <w:t>I</w:t>
      </w:r>
      <w:r>
        <w:rPr>
          <w:rFonts w:ascii="宋体" w:hAnsi="宋体"/>
          <w:color w:val="000000"/>
        </w:rPr>
        <w:t>组和</w:t>
      </w:r>
      <w:r>
        <w:rPr>
          <w:rFonts w:eastAsia="Times New Roman" w:cs="Times New Roman"/>
          <w:color w:val="000000"/>
        </w:rPr>
        <w:t>Ⅲ</w:t>
      </w:r>
      <w:r>
        <w:rPr>
          <w:rFonts w:ascii="宋体" w:hAnsi="宋体"/>
          <w:color w:val="000000"/>
        </w:rPr>
        <w:t>组反应已结束而</w:t>
      </w:r>
      <w:r>
        <w:rPr>
          <w:rFonts w:eastAsia="Times New Roman" w:cs="Times New Roman"/>
          <w:color w:val="000000"/>
        </w:rPr>
        <w:t>Ⅱ</w:t>
      </w:r>
      <w:r>
        <w:rPr>
          <w:rFonts w:ascii="宋体" w:hAnsi="宋体"/>
          <w:color w:val="000000"/>
        </w:rPr>
        <w:t>组仍在进行</w:t>
      </w:r>
    </w:p>
    <w:p w:rsidR="004144EC" w14:paraId="251C9E5A" w14:textId="77777777">
      <w:pPr>
        <w:spacing w:line="360" w:lineRule="auto"/>
        <w:jc w:val="left"/>
        <w:textAlignment w:val="center"/>
        <w:rPr>
          <w:color w:val="000000"/>
        </w:rPr>
      </w:pPr>
      <w:r>
        <w:rPr>
          <w:color w:val="000000"/>
        </w:rPr>
        <w:t xml:space="preserve">D. </w:t>
      </w:r>
      <w:r>
        <w:rPr>
          <w:rFonts w:ascii="宋体" w:hAnsi="宋体"/>
          <w:color w:val="000000"/>
        </w:rPr>
        <w:t>实验结果说明酶的催化作用具有高效性</w:t>
      </w:r>
    </w:p>
    <w:p w:rsidR="004144EC" w14:paraId="55F3B7BD" w14:textId="77777777">
      <w:pPr>
        <w:spacing w:line="360" w:lineRule="auto"/>
        <w:jc w:val="left"/>
        <w:textAlignment w:val="center"/>
        <w:rPr>
          <w:color w:val="000000"/>
        </w:rPr>
      </w:pPr>
      <w:r>
        <w:rPr>
          <w:color w:val="000000"/>
        </w:rPr>
        <w:t xml:space="preserve">8. </w:t>
      </w:r>
      <w:r>
        <w:rPr>
          <w:rFonts w:ascii="宋体" w:hAnsi="宋体"/>
          <w:color w:val="000000"/>
        </w:rPr>
        <w:t>群落演替是一个缓慢、持续的动态过程，短时间的观察难以发现这个过程，但是有些现象的出现，可以一窥其演替进行的状态。下列事实的出现，可以用来推断群落演替正在进行着的是（　　）</w:t>
      </w:r>
    </w:p>
    <w:p w:rsidR="004144EC" w14:paraId="01DCADB9" w14:textId="77777777">
      <w:pPr>
        <w:spacing w:line="360" w:lineRule="auto"/>
        <w:jc w:val="left"/>
        <w:textAlignment w:val="center"/>
        <w:rPr>
          <w:color w:val="000000"/>
        </w:rPr>
      </w:pPr>
      <w:r>
        <w:rPr>
          <w:color w:val="000000"/>
        </w:rPr>
        <w:t xml:space="preserve">A. </w:t>
      </w:r>
      <w:r>
        <w:rPr>
          <w:rFonts w:ascii="宋体" w:hAnsi="宋体"/>
          <w:color w:val="000000"/>
        </w:rPr>
        <w:t>毛竹林中的竹笋明显长高</w:t>
      </w:r>
    </w:p>
    <w:p w:rsidR="004144EC" w14:paraId="0A014071" w14:textId="77777777">
      <w:pPr>
        <w:spacing w:line="360" w:lineRule="auto"/>
        <w:jc w:val="left"/>
        <w:textAlignment w:val="center"/>
        <w:rPr>
          <w:color w:val="000000"/>
        </w:rPr>
      </w:pPr>
      <w:r>
        <w:rPr>
          <w:color w:val="000000"/>
        </w:rPr>
        <w:t xml:space="preserve">B. </w:t>
      </w:r>
      <w:r>
        <w:rPr>
          <w:rFonts w:ascii="宋体" w:hAnsi="宋体"/>
          <w:color w:val="000000"/>
        </w:rPr>
        <w:t>在浮叶根生植物群落中出现了挺水植物</w:t>
      </w:r>
    </w:p>
    <w:p w:rsidR="004144EC" w14:paraId="6D11E54C" w14:textId="77777777">
      <w:pPr>
        <w:spacing w:line="360" w:lineRule="auto"/>
        <w:jc w:val="left"/>
        <w:textAlignment w:val="center"/>
        <w:rPr>
          <w:color w:val="000000"/>
        </w:rPr>
      </w:pPr>
      <w:r>
        <w:rPr>
          <w:color w:val="000000"/>
        </w:rPr>
        <w:t xml:space="preserve">C. </w:t>
      </w:r>
      <w:r>
        <w:rPr>
          <w:rFonts w:ascii="宋体" w:hAnsi="宋体"/>
          <w:color w:val="000000"/>
        </w:rPr>
        <w:t>荷塘中荷花盛开、荷叶逐渐覆盖了整片水面</w:t>
      </w:r>
    </w:p>
    <w:p w:rsidR="004144EC" w14:paraId="629698EC" w14:textId="77777777">
      <w:pPr>
        <w:spacing w:line="360" w:lineRule="auto"/>
        <w:jc w:val="left"/>
        <w:textAlignment w:val="center"/>
        <w:rPr>
          <w:color w:val="000000"/>
        </w:rPr>
      </w:pPr>
      <w:r>
        <w:rPr>
          <w:color w:val="000000"/>
        </w:rPr>
        <w:t xml:space="preserve">D. </w:t>
      </w:r>
      <w:r>
        <w:rPr>
          <w:rFonts w:ascii="宋体" w:hAnsi="宋体"/>
          <w:color w:val="000000"/>
        </w:rPr>
        <w:t>在常绿阔叶林中马尾松的部分个体因感染松材线虫死亡</w:t>
      </w:r>
    </w:p>
    <w:p w:rsidR="004144EC" w14:paraId="46757E42" w14:textId="77777777">
      <w:pPr>
        <w:spacing w:line="360" w:lineRule="auto"/>
        <w:jc w:val="left"/>
        <w:textAlignment w:val="center"/>
        <w:rPr>
          <w:color w:val="000000"/>
        </w:rPr>
      </w:pPr>
      <w:r>
        <w:rPr>
          <w:color w:val="000000"/>
        </w:rPr>
        <w:t xml:space="preserve">9. </w:t>
      </w:r>
      <w:r>
        <w:rPr>
          <w:rFonts w:ascii="宋体" w:hAnsi="宋体"/>
          <w:color w:val="000000"/>
        </w:rPr>
        <w:t>浙江浦江县上山村发现了距今</w:t>
      </w:r>
      <w:r>
        <w:rPr>
          <w:rFonts w:eastAsia="Times New Roman" w:cs="Times New Roman"/>
          <w:color w:val="000000"/>
        </w:rPr>
        <w:t>1</w:t>
      </w:r>
      <w:r>
        <w:rPr>
          <w:rFonts w:ascii="宋体" w:hAnsi="宋体"/>
          <w:color w:val="000000"/>
        </w:rPr>
        <w:t>万年的稻作遗址，证明我国先民在</w:t>
      </w:r>
      <w:r>
        <w:rPr>
          <w:rFonts w:eastAsia="Times New Roman" w:cs="Times New Roman"/>
          <w:color w:val="000000"/>
        </w:rPr>
        <w:t>1</w:t>
      </w:r>
      <w:r>
        <w:rPr>
          <w:rFonts w:ascii="宋体" w:hAnsi="宋体"/>
          <w:color w:val="000000"/>
        </w:rPr>
        <w:t>万年前就开始了野生稻驯化。经过长期驯化和改良，现代稻产量不断提高。尤其是袁隆平院士团队培育成的超级杂交稻品种，创造水稻高产新记录，为我国粮食安全作出杰出贡献。下列叙述正确的是（　　）</w:t>
      </w:r>
    </w:p>
    <w:p w:rsidR="004144EC" w14:paraId="247992BA" w14:textId="77777777">
      <w:pPr>
        <w:spacing w:line="360" w:lineRule="auto"/>
        <w:jc w:val="left"/>
        <w:textAlignment w:val="center"/>
        <w:rPr>
          <w:color w:val="000000"/>
        </w:rPr>
      </w:pPr>
      <w:r>
        <w:rPr>
          <w:color w:val="000000"/>
        </w:rPr>
        <w:t xml:space="preserve">A. </w:t>
      </w:r>
      <w:r>
        <w:rPr>
          <w:rFonts w:ascii="宋体" w:hAnsi="宋体"/>
          <w:color w:val="000000"/>
        </w:rPr>
        <w:t>自然选择在水稻驯化过程中起主导作用</w:t>
      </w:r>
    </w:p>
    <w:p w:rsidR="004144EC" w14:paraId="66FEC0DC" w14:textId="77777777">
      <w:pPr>
        <w:spacing w:line="360" w:lineRule="auto"/>
        <w:jc w:val="left"/>
        <w:textAlignment w:val="center"/>
        <w:rPr>
          <w:color w:val="000000"/>
        </w:rPr>
      </w:pPr>
      <w:r>
        <w:rPr>
          <w:color w:val="000000"/>
        </w:rPr>
        <w:t xml:space="preserve">B. </w:t>
      </w:r>
      <w:r>
        <w:rPr>
          <w:rFonts w:ascii="宋体" w:hAnsi="宋体"/>
          <w:color w:val="000000"/>
        </w:rPr>
        <w:t>现代稻的基因库与野生稻的基因库完全相同</w:t>
      </w:r>
    </w:p>
    <w:p w:rsidR="004144EC" w14:paraId="5639A936" w14:textId="77777777">
      <w:pPr>
        <w:spacing w:line="360" w:lineRule="auto"/>
        <w:jc w:val="left"/>
        <w:textAlignment w:val="center"/>
        <w:rPr>
          <w:color w:val="000000"/>
        </w:rPr>
      </w:pPr>
      <w:r>
        <w:rPr>
          <w:color w:val="000000"/>
        </w:rPr>
        <w:t xml:space="preserve">C. </w:t>
      </w:r>
      <w:r>
        <w:rPr>
          <w:rFonts w:ascii="宋体" w:hAnsi="宋体"/>
          <w:color w:val="000000"/>
        </w:rPr>
        <w:t>驯化形成的现代稻保留了野生稻的各种性状</w:t>
      </w:r>
    </w:p>
    <w:p w:rsidR="004144EC" w14:paraId="7D1D6F07" w14:textId="77777777">
      <w:pPr>
        <w:spacing w:line="360" w:lineRule="auto"/>
        <w:jc w:val="left"/>
        <w:textAlignment w:val="center"/>
        <w:rPr>
          <w:color w:val="000000"/>
        </w:rPr>
      </w:pPr>
      <w:r>
        <w:rPr>
          <w:color w:val="000000"/>
        </w:rPr>
        <w:t xml:space="preserve">D. </w:t>
      </w:r>
      <w:r>
        <w:rPr>
          <w:rFonts w:ascii="宋体" w:hAnsi="宋体"/>
          <w:color w:val="000000"/>
        </w:rPr>
        <w:t>超级杂交稻品种的培育主要利用基因重组原理</w:t>
      </w:r>
    </w:p>
    <w:p w:rsidR="004144EC" w14:paraId="6D396DC1" w14:textId="77777777">
      <w:pPr>
        <w:spacing w:line="360" w:lineRule="auto"/>
        <w:jc w:val="left"/>
        <w:textAlignment w:val="center"/>
        <w:rPr>
          <w:color w:val="000000"/>
        </w:rPr>
      </w:pPr>
      <w:r>
        <w:rPr>
          <w:color w:val="000000"/>
        </w:rPr>
        <w:t xml:space="preserve">10. </w:t>
      </w:r>
      <w:r>
        <w:rPr>
          <w:rFonts w:ascii="宋体" w:hAnsi="宋体"/>
          <w:color w:val="000000"/>
        </w:rPr>
        <w:t>为筛选观察有丝分裂的合适材料，某研究小组选用不同植物的根尖，制作并观察根尖细胞的临时装片。下列关于选材依据的叙述，</w:t>
      </w:r>
      <w:r>
        <w:rPr>
          <w:rFonts w:ascii="宋体" w:hAnsi="宋体"/>
          <w:color w:val="000000"/>
          <w:em w:val="dot"/>
        </w:rPr>
        <w:t>不合理</w:t>
      </w:r>
      <w:r>
        <w:rPr>
          <w:rFonts w:ascii="宋体" w:hAnsi="宋体"/>
          <w:color w:val="000000"/>
        </w:rPr>
        <w:t>的是（　　）</w:t>
      </w:r>
    </w:p>
    <w:p w:rsidR="004144EC" w14:paraId="4F347C06" w14:textId="77777777">
      <w:pPr>
        <w:spacing w:line="360" w:lineRule="auto"/>
        <w:jc w:val="left"/>
        <w:textAlignment w:val="center"/>
        <w:rPr>
          <w:color w:val="000000"/>
        </w:rPr>
      </w:pPr>
      <w:r>
        <w:rPr>
          <w:color w:val="000000"/>
        </w:rPr>
        <w:t xml:space="preserve">A. </w:t>
      </w:r>
      <w:r>
        <w:rPr>
          <w:rFonts w:ascii="宋体" w:hAnsi="宋体"/>
          <w:color w:val="000000"/>
        </w:rPr>
        <w:t>选用易获取且易大量生根的材料</w:t>
      </w:r>
    </w:p>
    <w:p w:rsidR="004144EC" w14:paraId="2B86D636" w14:textId="77777777">
      <w:pPr>
        <w:spacing w:line="360" w:lineRule="auto"/>
        <w:jc w:val="left"/>
        <w:textAlignment w:val="center"/>
        <w:rPr>
          <w:color w:val="000000"/>
        </w:rPr>
      </w:pPr>
      <w:r>
        <w:rPr>
          <w:color w:val="000000"/>
        </w:rPr>
        <w:t xml:space="preserve">B. </w:t>
      </w:r>
      <w:r>
        <w:rPr>
          <w:rFonts w:ascii="宋体" w:hAnsi="宋体"/>
          <w:color w:val="000000"/>
        </w:rPr>
        <w:t>选用染色体数目少易观察的材料</w:t>
      </w:r>
    </w:p>
    <w:p w:rsidR="004144EC" w14:paraId="6ED49BE6" w14:textId="77777777">
      <w:pPr>
        <w:spacing w:line="360" w:lineRule="auto"/>
        <w:jc w:val="left"/>
        <w:textAlignment w:val="center"/>
        <w:rPr>
          <w:color w:val="000000"/>
        </w:rPr>
      </w:pPr>
      <w:r>
        <w:rPr>
          <w:color w:val="000000"/>
        </w:rPr>
        <w:t xml:space="preserve">C. </w:t>
      </w:r>
      <w:r>
        <w:rPr>
          <w:rFonts w:ascii="宋体" w:hAnsi="宋体"/>
          <w:color w:val="000000"/>
        </w:rPr>
        <w:t>选用解离时间短分散性好的材料</w:t>
      </w:r>
    </w:p>
    <w:p w:rsidR="004144EC" w14:paraId="6D6DAEED" w14:textId="77777777">
      <w:pPr>
        <w:spacing w:line="360" w:lineRule="auto"/>
        <w:jc w:val="left"/>
        <w:textAlignment w:val="center"/>
        <w:rPr>
          <w:color w:val="000000"/>
        </w:rPr>
      </w:pPr>
      <w:r>
        <w:rPr>
          <w:color w:val="000000"/>
        </w:rPr>
        <w:t xml:space="preserve">D. </w:t>
      </w:r>
      <w:r>
        <w:rPr>
          <w:rFonts w:ascii="宋体" w:hAnsi="宋体"/>
          <w:color w:val="000000"/>
        </w:rPr>
        <w:t>选用分裂间期细胞占比高的材料</w:t>
      </w:r>
    </w:p>
    <w:p w:rsidR="004144EC" w14:paraId="23DCBB5A" w14:textId="77777777">
      <w:pPr>
        <w:spacing w:line="360" w:lineRule="auto"/>
        <w:jc w:val="left"/>
        <w:textAlignment w:val="center"/>
        <w:rPr>
          <w:color w:val="000000"/>
        </w:rPr>
      </w:pPr>
      <w:r>
        <w:rPr>
          <w:rFonts w:ascii="宋体" w:hAnsi="宋体"/>
          <w:color w:val="000000"/>
        </w:rPr>
        <w:t>阅读下列材料，完成下面小题。</w:t>
      </w:r>
    </w:p>
    <w:p w:rsidR="004144EC" w14:paraId="660C2BE8" w14:textId="77777777">
      <w:pPr>
        <w:spacing w:line="360" w:lineRule="auto"/>
        <w:jc w:val="left"/>
        <w:textAlignment w:val="center"/>
        <w:rPr>
          <w:color w:val="000000"/>
        </w:rPr>
      </w:pPr>
      <w:r>
        <w:rPr>
          <w:rFonts w:ascii="宋体" w:hAnsi="宋体"/>
          <w:color w:val="000000"/>
        </w:rPr>
        <w:t>小曲白酒清香纯正，以大米、大麦、小麦等为原料，以小曲为发酵剂酿造而成。小曲中所含的微生物主要有好氧型微生物霉菌、兼性厌氧型微生物酵母菌，还有乳酸菌、醋酸菌等细菌。酿酒的原理主要是酵母菌在无氧条件下利用葡萄糖发酵产生酒精。传统酿造工艺流程如图所示。</w:t>
      </w:r>
    </w:p>
    <w:p w:rsidR="004144EC" w14:paraId="7BFD56AB" w14:textId="77777777">
      <w:pPr>
        <w:spacing w:line="360" w:lineRule="auto"/>
        <w:jc w:val="left"/>
        <w:textAlignment w:val="center"/>
        <w:rPr>
          <w:color w:val="000000"/>
        </w:rPr>
      </w:pPr>
      <w:r>
        <w:rPr>
          <w:noProof/>
          <w:color w:val="000000"/>
        </w:rPr>
        <w:drawing>
          <wp:inline distT="0" distB="0" distL="0" distR="0">
            <wp:extent cx="5238750" cy="725521"/>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5238750" cy="725521"/>
                    </a:xfrm>
                    <a:prstGeom prst="rect">
                      <a:avLst/>
                    </a:prstGeom>
                  </pic:spPr>
                </pic:pic>
              </a:graphicData>
            </a:graphic>
          </wp:inline>
        </w:drawing>
      </w:r>
      <w:r>
        <w:rPr>
          <w:color w:val="000000"/>
        </w:rPr>
        <w:t xml:space="preserve">  </w:t>
      </w:r>
    </w:p>
    <w:p w:rsidR="004144EC" w14:paraId="40F2D3D5" w14:textId="77777777">
      <w:pPr>
        <w:spacing w:line="360" w:lineRule="auto"/>
        <w:jc w:val="left"/>
        <w:textAlignment w:val="center"/>
        <w:rPr>
          <w:color w:val="000000"/>
        </w:rPr>
      </w:pPr>
      <w:r>
        <w:rPr>
          <w:color w:val="000000"/>
        </w:rPr>
        <w:t xml:space="preserve">11. </w:t>
      </w:r>
      <w:r>
        <w:rPr>
          <w:rFonts w:ascii="宋体" w:hAnsi="宋体"/>
          <w:color w:val="000000"/>
        </w:rPr>
        <w:t>小曲白酒的酿造过程中，酵母菌进行了有氧呼吸和无氧呼吸。关于酵母菌的呼吸作用，下列叙述正确的是（　　）</w:t>
      </w:r>
    </w:p>
    <w:p w:rsidR="004144EC" w14:paraId="3EB57A01" w14:textId="77777777">
      <w:pPr>
        <w:spacing w:line="360" w:lineRule="auto"/>
        <w:jc w:val="left"/>
        <w:textAlignment w:val="center"/>
        <w:rPr>
          <w:color w:val="000000"/>
        </w:rPr>
      </w:pPr>
      <w:r>
        <w:rPr>
          <w:color w:val="000000"/>
        </w:rPr>
        <w:t xml:space="preserve">A. </w:t>
      </w:r>
      <w:r>
        <w:rPr>
          <w:rFonts w:ascii="宋体" w:hAnsi="宋体"/>
          <w:color w:val="000000"/>
        </w:rPr>
        <w:t>有氧呼吸产生的</w:t>
      </w:r>
      <w:r>
        <w:rPr>
          <w:rFonts w:eastAsia="Times New Roman" w:cs="Times New Roman"/>
          <w:color w:val="000000"/>
        </w:rPr>
        <w:t>[H]</w:t>
      </w:r>
      <w:r>
        <w:rPr>
          <w:rFonts w:ascii="宋体" w:hAnsi="宋体"/>
          <w:color w:val="000000"/>
        </w:rPr>
        <w:t>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结合，无氧呼吸产生的</w:t>
      </w:r>
      <w:r>
        <w:rPr>
          <w:rFonts w:eastAsia="Times New Roman" w:cs="Times New Roman"/>
          <w:color w:val="000000"/>
        </w:rPr>
        <w:t>[H]</w:t>
      </w:r>
      <w:r>
        <w:rPr>
          <w:rFonts w:ascii="宋体" w:hAnsi="宋体"/>
          <w:color w:val="000000"/>
        </w:rPr>
        <w:t>不与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结合</w:t>
      </w:r>
    </w:p>
    <w:p w:rsidR="004144EC" w14:paraId="53165A38" w14:textId="77777777">
      <w:pPr>
        <w:spacing w:line="360" w:lineRule="auto"/>
        <w:jc w:val="left"/>
        <w:textAlignment w:val="center"/>
        <w:rPr>
          <w:color w:val="000000"/>
        </w:rPr>
      </w:pPr>
      <w:r>
        <w:rPr>
          <w:color w:val="000000"/>
        </w:rPr>
        <w:t xml:space="preserve">B. </w:t>
      </w:r>
      <w:r>
        <w:rPr>
          <w:rFonts w:ascii="宋体" w:hAnsi="宋体"/>
          <w:color w:val="000000"/>
        </w:rPr>
        <w:t>有氧呼吸在线粒体中进行，无氧呼吸在细胞质基质中进行</w:t>
      </w:r>
    </w:p>
    <w:p w:rsidR="004144EC" w14:paraId="1B8FF8BA" w14:textId="77777777">
      <w:pPr>
        <w:spacing w:line="360" w:lineRule="auto"/>
        <w:jc w:val="left"/>
        <w:textAlignment w:val="center"/>
        <w:rPr>
          <w:color w:val="000000"/>
        </w:rPr>
      </w:pPr>
      <w:r>
        <w:rPr>
          <w:color w:val="000000"/>
        </w:rPr>
        <w:t xml:space="preserve">C. </w:t>
      </w:r>
      <w:r>
        <w:rPr>
          <w:rFonts w:ascii="宋体" w:hAnsi="宋体"/>
          <w:color w:val="000000"/>
        </w:rPr>
        <w:t>有氧呼吸有热能的释放，无氧呼吸没有热能的释放</w:t>
      </w:r>
    </w:p>
    <w:p w:rsidR="004144EC" w14:paraId="7D45BE00" w14:textId="77777777">
      <w:pPr>
        <w:spacing w:line="360" w:lineRule="auto"/>
        <w:jc w:val="left"/>
        <w:textAlignment w:val="center"/>
        <w:rPr>
          <w:color w:val="000000"/>
        </w:rPr>
      </w:pPr>
      <w:r>
        <w:rPr>
          <w:color w:val="000000"/>
        </w:rPr>
        <w:t xml:space="preserve">D. </w:t>
      </w:r>
      <w:r>
        <w:rPr>
          <w:rFonts w:ascii="宋体" w:hAnsi="宋体"/>
          <w:color w:val="000000"/>
        </w:rPr>
        <w:t>有氧呼吸需要酶催化，无氧呼吸不需要酶催化</w:t>
      </w:r>
    </w:p>
    <w:p w:rsidR="004144EC" w14:paraId="7796FC4F" w14:textId="77777777">
      <w:pPr>
        <w:spacing w:line="360" w:lineRule="auto"/>
        <w:jc w:val="left"/>
        <w:textAlignment w:val="center"/>
        <w:rPr>
          <w:color w:val="000000"/>
        </w:rPr>
      </w:pPr>
      <w:r>
        <w:rPr>
          <w:color w:val="000000"/>
        </w:rPr>
        <w:t xml:space="preserve">12. </w:t>
      </w:r>
      <w:r>
        <w:rPr>
          <w:rFonts w:ascii="宋体" w:hAnsi="宋体"/>
          <w:color w:val="000000"/>
        </w:rPr>
        <w:t>关于小曲白酒的酿造过程，下列叙述</w:t>
      </w:r>
      <w:r>
        <w:rPr>
          <w:rFonts w:ascii="宋体" w:hAnsi="宋体"/>
          <w:color w:val="000000"/>
          <w:em w:val="dot"/>
        </w:rPr>
        <w:t>错误</w:t>
      </w:r>
      <w:r>
        <w:rPr>
          <w:rFonts w:ascii="宋体" w:hAnsi="宋体"/>
          <w:color w:val="000000"/>
        </w:rPr>
        <w:t>的是（　　）</w:t>
      </w:r>
    </w:p>
    <w:p w:rsidR="004144EC" w14:paraId="765A5BB5" w14:textId="77777777">
      <w:pPr>
        <w:spacing w:line="360" w:lineRule="auto"/>
        <w:jc w:val="left"/>
        <w:textAlignment w:val="center"/>
        <w:rPr>
          <w:color w:val="000000"/>
        </w:rPr>
      </w:pPr>
      <w:r>
        <w:rPr>
          <w:color w:val="000000"/>
        </w:rPr>
        <w:t xml:space="preserve">A. </w:t>
      </w:r>
      <w:r>
        <w:rPr>
          <w:rFonts w:ascii="宋体" w:hAnsi="宋体"/>
          <w:color w:val="000000"/>
        </w:rPr>
        <w:t>糖化主要是利用霉菌将淀粉水解为葡萄糖</w:t>
      </w:r>
    </w:p>
    <w:p w:rsidR="004144EC" w14:paraId="037D1616" w14:textId="77777777">
      <w:pPr>
        <w:spacing w:line="360" w:lineRule="auto"/>
        <w:jc w:val="left"/>
        <w:textAlignment w:val="center"/>
        <w:rPr>
          <w:color w:val="000000"/>
        </w:rPr>
      </w:pPr>
      <w:r>
        <w:rPr>
          <w:color w:val="000000"/>
        </w:rPr>
        <w:t xml:space="preserve">B. </w:t>
      </w:r>
      <w:r>
        <w:rPr>
          <w:rFonts w:ascii="宋体" w:hAnsi="宋体"/>
          <w:color w:val="000000"/>
        </w:rPr>
        <w:t>发酵液样品的蒸馏产物有无酒精，可用酸性重铬酸钾溶液检测</w:t>
      </w:r>
    </w:p>
    <w:p w:rsidR="004144EC" w14:paraId="70C4E9AF" w14:textId="77777777">
      <w:pPr>
        <w:spacing w:line="360" w:lineRule="auto"/>
        <w:jc w:val="left"/>
        <w:textAlignment w:val="center"/>
        <w:rPr>
          <w:color w:val="000000"/>
        </w:rPr>
      </w:pPr>
      <w:r>
        <w:rPr>
          <w:color w:val="000000"/>
        </w:rPr>
        <w:t xml:space="preserve">C. </w:t>
      </w:r>
      <w:r>
        <w:rPr>
          <w:rFonts w:ascii="宋体" w:hAnsi="宋体"/>
          <w:color w:val="000000"/>
        </w:rPr>
        <w:t>若酿造过程中酒变酸，则发酵坛密封不严</w:t>
      </w:r>
    </w:p>
    <w:p w:rsidR="004144EC" w14:paraId="4D45D868" w14:textId="77777777">
      <w:pPr>
        <w:spacing w:line="360" w:lineRule="auto"/>
        <w:jc w:val="left"/>
        <w:textAlignment w:val="center"/>
        <w:rPr>
          <w:color w:val="000000"/>
        </w:rPr>
      </w:pPr>
      <w:r>
        <w:rPr>
          <w:color w:val="000000"/>
        </w:rPr>
        <w:t xml:space="preserve">D. </w:t>
      </w:r>
      <w:r>
        <w:rPr>
          <w:rFonts w:ascii="宋体" w:hAnsi="宋体"/>
          <w:color w:val="000000"/>
        </w:rPr>
        <w:t>蒸熟并摊晾的原料加入糟醅，立即密封可高效进行酒精发酵</w:t>
      </w:r>
    </w:p>
    <w:p w:rsidR="004144EC" w14:paraId="0B8BF51C" w14:textId="77777777">
      <w:pPr>
        <w:spacing w:line="360" w:lineRule="auto"/>
        <w:jc w:val="left"/>
        <w:textAlignment w:val="center"/>
        <w:rPr>
          <w:color w:val="000000"/>
        </w:rPr>
      </w:pPr>
      <w:r>
        <w:rPr>
          <w:color w:val="000000"/>
        </w:rPr>
        <w:t xml:space="preserve">13. </w:t>
      </w:r>
      <w:r>
        <w:rPr>
          <w:rFonts w:ascii="宋体" w:hAnsi="宋体"/>
          <w:color w:val="000000"/>
        </w:rPr>
        <w:t>植物组织培养过程中，培养基中常添加蔗糖，植物细胞利用蔗糖的方式如图所示。</w:t>
      </w:r>
    </w:p>
    <w:p w:rsidR="004144EC" w14:paraId="1346F928" w14:textId="77777777">
      <w:pPr>
        <w:spacing w:line="360" w:lineRule="auto"/>
        <w:jc w:val="left"/>
        <w:textAlignment w:val="center"/>
        <w:rPr>
          <w:color w:val="000000"/>
        </w:rPr>
      </w:pPr>
      <w:r>
        <w:rPr>
          <w:noProof/>
          <w:color w:val="000000"/>
        </w:rPr>
        <w:drawing>
          <wp:inline distT="0" distB="0" distL="0" distR="0">
            <wp:extent cx="3581400" cy="17811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3581400" cy="1781175"/>
                    </a:xfrm>
                    <a:prstGeom prst="rect">
                      <a:avLst/>
                    </a:prstGeom>
                  </pic:spPr>
                </pic:pic>
              </a:graphicData>
            </a:graphic>
          </wp:inline>
        </w:drawing>
      </w:r>
      <w:r>
        <w:rPr>
          <w:color w:val="000000"/>
        </w:rPr>
        <w:t xml:space="preserve">  </w:t>
      </w:r>
    </w:p>
    <w:p w:rsidR="004144EC" w14:paraId="24D14009" w14:textId="77777777">
      <w:pPr>
        <w:spacing w:line="360" w:lineRule="auto"/>
        <w:jc w:val="left"/>
        <w:textAlignment w:val="center"/>
        <w:rPr>
          <w:color w:val="000000"/>
        </w:rPr>
      </w:pPr>
      <w:r>
        <w:rPr>
          <w:rFonts w:ascii="宋体" w:hAnsi="宋体"/>
          <w:color w:val="000000"/>
        </w:rPr>
        <w:t>下列叙述正确的是（　　）</w:t>
      </w:r>
    </w:p>
    <w:p w:rsidR="004144EC" w14:paraId="0A925E35" w14:textId="77777777">
      <w:pPr>
        <w:spacing w:line="360" w:lineRule="auto"/>
        <w:jc w:val="left"/>
        <w:textAlignment w:val="center"/>
        <w:rPr>
          <w:color w:val="000000"/>
        </w:rPr>
      </w:pPr>
      <w:r>
        <w:rPr>
          <w:color w:val="000000"/>
        </w:rPr>
        <w:t xml:space="preserve">A. </w:t>
      </w:r>
      <w:r>
        <w:rPr>
          <w:rFonts w:ascii="宋体" w:hAnsi="宋体"/>
          <w:color w:val="000000"/>
        </w:rPr>
        <w:t>转运蔗糖时，共转运体的构型不发生变化</w:t>
      </w:r>
    </w:p>
    <w:p w:rsidR="004144EC" w14:paraId="2C34CEED" w14:textId="77777777">
      <w:pPr>
        <w:spacing w:line="360" w:lineRule="auto"/>
        <w:jc w:val="left"/>
        <w:textAlignment w:val="center"/>
        <w:rPr>
          <w:color w:val="000000"/>
        </w:rPr>
      </w:pPr>
      <w:r>
        <w:rPr>
          <w:color w:val="000000"/>
        </w:rPr>
        <w:t xml:space="preserve">B. </w:t>
      </w:r>
      <w:r>
        <w:rPr>
          <w:rFonts w:ascii="宋体" w:hAnsi="宋体"/>
          <w:color w:val="000000"/>
        </w:rPr>
        <w:t>使用</w:t>
      </w:r>
      <w:r>
        <w:rPr>
          <w:rFonts w:eastAsia="Times New Roman" w:cs="Times New Roman"/>
          <w:color w:val="000000"/>
        </w:rPr>
        <w:t>ATP</w:t>
      </w:r>
      <w:r>
        <w:rPr>
          <w:rFonts w:ascii="宋体" w:hAnsi="宋体"/>
          <w:color w:val="000000"/>
        </w:rPr>
        <w:t>合成抑制剂，会使蔗糖运输速率下降</w:t>
      </w:r>
    </w:p>
    <w:p w:rsidR="004144EC" w14:paraId="00F3325E" w14:textId="77777777">
      <w:pPr>
        <w:spacing w:line="360" w:lineRule="auto"/>
        <w:jc w:val="left"/>
        <w:textAlignment w:val="center"/>
        <w:rPr>
          <w:color w:val="000000"/>
        </w:rPr>
      </w:pPr>
      <w:r>
        <w:rPr>
          <w:color w:val="000000"/>
        </w:rPr>
        <w:t xml:space="preserve">C. </w:t>
      </w:r>
      <w:r>
        <w:rPr>
          <w:rFonts w:ascii="宋体" w:hAnsi="宋体"/>
          <w:color w:val="000000"/>
        </w:rPr>
        <w:t>植物组培过程中蔗糖是植物细胞吸收的唯一碳源</w:t>
      </w:r>
    </w:p>
    <w:p w:rsidR="004144EC" w14:paraId="0CDFF294" w14:textId="77777777">
      <w:pPr>
        <w:spacing w:line="360" w:lineRule="auto"/>
        <w:jc w:val="left"/>
        <w:textAlignment w:val="center"/>
        <w:rPr>
          <w:color w:val="000000"/>
        </w:rPr>
      </w:pPr>
      <w:r>
        <w:rPr>
          <w:color w:val="000000"/>
        </w:rPr>
        <w:t xml:space="preserve">D. </w:t>
      </w:r>
      <w:r>
        <w:rPr>
          <w:rFonts w:ascii="宋体" w:hAnsi="宋体"/>
          <w:color w:val="000000"/>
        </w:rPr>
        <w:t>培养基的</w:t>
      </w:r>
      <w:r>
        <w:rPr>
          <w:rFonts w:eastAsia="Times New Roman" w:cs="Times New Roman"/>
          <w:color w:val="000000"/>
        </w:rPr>
        <w:t>pH</w:t>
      </w:r>
      <w:r>
        <w:rPr>
          <w:rFonts w:ascii="宋体" w:hAnsi="宋体"/>
          <w:color w:val="000000"/>
        </w:rPr>
        <w:t>值高于细胞内，有利于蔗糖的吸收</w:t>
      </w:r>
    </w:p>
    <w:p w:rsidR="004144EC" w14:paraId="0669D49D" w14:textId="77777777">
      <w:pPr>
        <w:spacing w:line="360" w:lineRule="auto"/>
        <w:jc w:val="left"/>
        <w:textAlignment w:val="center"/>
        <w:rPr>
          <w:color w:val="000000"/>
        </w:rPr>
      </w:pPr>
      <w:r>
        <w:rPr>
          <w:color w:val="000000"/>
        </w:rPr>
        <w:t xml:space="preserve">14. </w:t>
      </w:r>
      <w:r>
        <w:rPr>
          <w:rFonts w:ascii="宋体" w:hAnsi="宋体"/>
          <w:color w:val="000000"/>
        </w:rPr>
        <w:t>肿瘤细胞在体内生长、转移及复发的过程中，必须不断逃避机体免疫系统的攻击，这就是所谓的“免疫逃逸”。关于“免疫逃逸”，下列叙述</w:t>
      </w:r>
      <w:r>
        <w:rPr>
          <w:rFonts w:ascii="宋体" w:hAnsi="宋体"/>
          <w:color w:val="000000"/>
          <w:em w:val="dot"/>
        </w:rPr>
        <w:t>错误</w:t>
      </w:r>
      <w:r>
        <w:rPr>
          <w:rFonts w:ascii="宋体" w:hAnsi="宋体"/>
          <w:color w:val="000000"/>
        </w:rPr>
        <w:t>的是（　　）</w:t>
      </w:r>
    </w:p>
    <w:p w:rsidR="004144EC" w14:paraId="250E3688" w14:textId="77777777">
      <w:pPr>
        <w:spacing w:line="360" w:lineRule="auto"/>
        <w:jc w:val="left"/>
        <w:textAlignment w:val="center"/>
        <w:rPr>
          <w:color w:val="000000"/>
        </w:rPr>
      </w:pPr>
      <w:r>
        <w:rPr>
          <w:color w:val="000000"/>
        </w:rPr>
        <w:t xml:space="preserve">A. </w:t>
      </w:r>
      <w:r>
        <w:rPr>
          <w:rFonts w:ascii="宋体" w:hAnsi="宋体"/>
          <w:color w:val="000000"/>
        </w:rPr>
        <w:t>肿瘤细胞表面产生抗原“覆盖物”，可“躲避”免疫细胞的识别</w:t>
      </w:r>
    </w:p>
    <w:p w:rsidR="004144EC" w14:paraId="2D4ED709" w14:textId="77777777">
      <w:pPr>
        <w:spacing w:line="360" w:lineRule="auto"/>
        <w:jc w:val="left"/>
        <w:textAlignment w:val="center"/>
        <w:rPr>
          <w:color w:val="000000"/>
        </w:rPr>
      </w:pPr>
      <w:r>
        <w:rPr>
          <w:color w:val="000000"/>
        </w:rPr>
        <w:t xml:space="preserve">B. </w:t>
      </w:r>
      <w:r>
        <w:rPr>
          <w:rFonts w:ascii="宋体" w:hAnsi="宋体"/>
          <w:color w:val="000000"/>
        </w:rPr>
        <w:t>肿瘤细胞表面抗原性物质的丢失，可逃避</w:t>
      </w:r>
      <w:r>
        <w:rPr>
          <w:rFonts w:eastAsia="Times New Roman" w:cs="Times New Roman"/>
          <w:color w:val="000000"/>
        </w:rPr>
        <w:t>T</w:t>
      </w:r>
      <w:r>
        <w:rPr>
          <w:rFonts w:ascii="宋体" w:hAnsi="宋体"/>
          <w:color w:val="000000"/>
        </w:rPr>
        <w:t>细胞的识别</w:t>
      </w:r>
    </w:p>
    <w:p w:rsidR="004144EC" w14:paraId="449C4B60" w14:textId="77777777">
      <w:pPr>
        <w:spacing w:line="360" w:lineRule="auto"/>
        <w:jc w:val="left"/>
        <w:textAlignment w:val="center"/>
        <w:rPr>
          <w:color w:val="000000"/>
        </w:rPr>
      </w:pPr>
      <w:r>
        <w:rPr>
          <w:color w:val="000000"/>
        </w:rPr>
        <w:t xml:space="preserve">C. </w:t>
      </w:r>
      <w:r>
        <w:rPr>
          <w:rFonts w:ascii="宋体" w:hAnsi="宋体"/>
          <w:color w:val="000000"/>
        </w:rPr>
        <w:t>肿瘤细胞大量表达某种产物，可减弱细胞毒性</w:t>
      </w:r>
      <w:r>
        <w:rPr>
          <w:rFonts w:eastAsia="Times New Roman" w:cs="Times New Roman"/>
          <w:color w:val="000000"/>
        </w:rPr>
        <w:t>T</w:t>
      </w:r>
      <w:r>
        <w:rPr>
          <w:rFonts w:ascii="宋体" w:hAnsi="宋体"/>
          <w:color w:val="000000"/>
        </w:rPr>
        <w:t>细胞的凋亡</w:t>
      </w:r>
    </w:p>
    <w:p w:rsidR="004144EC" w14:paraId="3B046E91" w14:textId="77777777">
      <w:pPr>
        <w:spacing w:line="360" w:lineRule="auto"/>
        <w:jc w:val="left"/>
        <w:textAlignment w:val="center"/>
        <w:rPr>
          <w:color w:val="000000"/>
        </w:rPr>
      </w:pPr>
      <w:r>
        <w:rPr>
          <w:color w:val="000000"/>
        </w:rPr>
        <w:t xml:space="preserve">D. </w:t>
      </w:r>
      <w:r>
        <w:rPr>
          <w:rFonts w:ascii="宋体" w:hAnsi="宋体"/>
          <w:color w:val="000000"/>
        </w:rPr>
        <w:t>肿瘤细胞分泌某种免疫抑制因子，可减弱免疫细胞</w:t>
      </w:r>
      <w:r>
        <w:rPr>
          <w:rFonts w:ascii="宋体" w:hAnsi="宋体"/>
          <w:noProof/>
          <w:color w:val="000000"/>
        </w:rPr>
        <w:drawing>
          <wp:inline distT="0" distB="0" distL="0" distR="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作用</w:t>
      </w:r>
    </w:p>
    <w:p w:rsidR="004144EC" w14:paraId="341273D0" w14:textId="77777777">
      <w:pPr>
        <w:spacing w:line="360" w:lineRule="auto"/>
        <w:jc w:val="left"/>
        <w:textAlignment w:val="center"/>
        <w:rPr>
          <w:color w:val="000000"/>
        </w:rPr>
      </w:pPr>
      <w:r>
        <w:rPr>
          <w:color w:val="000000"/>
        </w:rPr>
        <w:t xml:space="preserve">15. </w:t>
      </w:r>
      <w:r>
        <w:rPr>
          <w:rFonts w:ascii="宋体" w:hAnsi="宋体"/>
          <w:color w:val="000000"/>
        </w:rPr>
        <w:t>为研究红光、远红光及赤霉素对莴苣种子萌发的影响，研究小组进行黑暗条件下莴苣种子萌发的实验。其中红光和远红光对莴苣种子赤霉素含量的影响如图甲所示，红光、远红光及外施赤霉素对莴苣种子萌发的影响如图乙所示。</w:t>
      </w:r>
    </w:p>
    <w:p w:rsidR="004144EC" w14:paraId="42F1C2D0" w14:textId="77777777">
      <w:pPr>
        <w:spacing w:line="360" w:lineRule="auto"/>
        <w:jc w:val="left"/>
        <w:textAlignment w:val="center"/>
        <w:rPr>
          <w:color w:val="000000"/>
        </w:rPr>
      </w:pPr>
      <w:r>
        <w:rPr>
          <w:noProof/>
          <w:color w:val="000000"/>
        </w:rPr>
        <w:drawing>
          <wp:inline distT="0" distB="0" distL="0" distR="0">
            <wp:extent cx="5238750" cy="1930559"/>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5238750" cy="1930559"/>
                    </a:xfrm>
                    <a:prstGeom prst="rect">
                      <a:avLst/>
                    </a:prstGeom>
                  </pic:spPr>
                </pic:pic>
              </a:graphicData>
            </a:graphic>
          </wp:inline>
        </w:drawing>
      </w:r>
    </w:p>
    <w:p w:rsidR="004144EC" w14:paraId="4FCB6DA5" w14:textId="77777777">
      <w:pPr>
        <w:spacing w:line="360" w:lineRule="auto"/>
        <w:jc w:val="left"/>
        <w:textAlignment w:val="center"/>
        <w:rPr>
          <w:color w:val="000000"/>
        </w:rPr>
      </w:pPr>
      <w:r>
        <w:rPr>
          <w:rFonts w:ascii="宋体" w:hAnsi="宋体"/>
          <w:color w:val="000000"/>
        </w:rPr>
        <w:t>据图分析，下列叙述正确的是（　　）</w:t>
      </w:r>
    </w:p>
    <w:p w:rsidR="004144EC" w14:paraId="4A3A22BD" w14:textId="77777777">
      <w:pPr>
        <w:spacing w:line="360" w:lineRule="auto"/>
        <w:jc w:val="left"/>
        <w:textAlignment w:val="center"/>
        <w:rPr>
          <w:color w:val="000000"/>
        </w:rPr>
      </w:pPr>
      <w:r>
        <w:rPr>
          <w:color w:val="000000"/>
        </w:rPr>
        <w:t xml:space="preserve">A. </w:t>
      </w:r>
      <w:r>
        <w:rPr>
          <w:rFonts w:ascii="宋体" w:hAnsi="宋体"/>
          <w:color w:val="000000"/>
        </w:rPr>
        <w:t>远红光处理莴苣种子使赤霉素含量增加，促进种子萌发</w:t>
      </w:r>
    </w:p>
    <w:p w:rsidR="004144EC" w14:paraId="335397A9" w14:textId="77777777">
      <w:pPr>
        <w:spacing w:line="360" w:lineRule="auto"/>
        <w:jc w:val="left"/>
        <w:textAlignment w:val="center"/>
        <w:rPr>
          <w:color w:val="000000"/>
        </w:rPr>
      </w:pPr>
      <w:r>
        <w:rPr>
          <w:color w:val="000000"/>
        </w:rPr>
        <w:t xml:space="preserve">B. </w:t>
      </w:r>
      <w:r>
        <w:rPr>
          <w:rFonts w:ascii="宋体" w:hAnsi="宋体"/>
          <w:color w:val="000000"/>
        </w:rPr>
        <w:t>红光能激活光敏色素，促进合成赤霉素相关基因的表达</w:t>
      </w:r>
    </w:p>
    <w:p w:rsidR="004144EC" w14:paraId="28EDF08F" w14:textId="77777777">
      <w:pPr>
        <w:spacing w:line="360" w:lineRule="auto"/>
        <w:jc w:val="left"/>
        <w:textAlignment w:val="center"/>
        <w:rPr>
          <w:color w:val="000000"/>
        </w:rPr>
      </w:pPr>
      <w:r>
        <w:rPr>
          <w:color w:val="000000"/>
        </w:rPr>
        <w:t xml:space="preserve">C. </w:t>
      </w:r>
      <w:r>
        <w:rPr>
          <w:rFonts w:ascii="宋体" w:hAnsi="宋体"/>
          <w:color w:val="000000"/>
        </w:rPr>
        <w:t>红光与赤霉素处理相比，莴苣种子萌发</w:t>
      </w:r>
      <w:r>
        <w:rPr>
          <w:rFonts w:ascii="宋体" w:hAnsi="宋体"/>
          <w:noProof/>
          <w:color w:val="000000"/>
        </w:rPr>
        <w:drawing>
          <wp:inline distT="0" distB="0" distL="0" distR="0">
            <wp:extent cx="133350" cy="177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响应时间相同</w:t>
      </w:r>
    </w:p>
    <w:p w:rsidR="004144EC" w14:paraId="4B326056" w14:textId="77777777">
      <w:pPr>
        <w:spacing w:line="360" w:lineRule="auto"/>
        <w:jc w:val="left"/>
        <w:textAlignment w:val="center"/>
        <w:rPr>
          <w:color w:val="000000"/>
        </w:rPr>
      </w:pPr>
      <w:r>
        <w:rPr>
          <w:color w:val="000000"/>
        </w:rPr>
        <w:t xml:space="preserve">D. </w:t>
      </w:r>
      <w:r>
        <w:rPr>
          <w:rFonts w:ascii="宋体" w:hAnsi="宋体"/>
          <w:color w:val="000000"/>
        </w:rPr>
        <w:t>若红光处理结合外施脱落酸，莴苣种子萌发率比单独红光处理高</w:t>
      </w:r>
    </w:p>
    <w:p w:rsidR="004144EC" w14:paraId="66A69A88" w14:textId="77777777">
      <w:pPr>
        <w:spacing w:line="360" w:lineRule="auto"/>
        <w:jc w:val="left"/>
        <w:textAlignment w:val="center"/>
        <w:rPr>
          <w:color w:val="000000"/>
        </w:rPr>
      </w:pPr>
      <w:r>
        <w:rPr>
          <w:color w:val="000000"/>
        </w:rPr>
        <w:t xml:space="preserve">16. </w:t>
      </w:r>
      <w:r>
        <w:rPr>
          <w:rFonts w:ascii="宋体" w:hAnsi="宋体"/>
          <w:color w:val="000000"/>
        </w:rPr>
        <w:t>紫外线引发的</w:t>
      </w:r>
      <w:r>
        <w:rPr>
          <w:rFonts w:eastAsia="Times New Roman" w:cs="Times New Roman"/>
          <w:color w:val="000000"/>
        </w:rPr>
        <w:t>DNA</w:t>
      </w:r>
      <w:r>
        <w:rPr>
          <w:rFonts w:ascii="宋体" w:hAnsi="宋体"/>
          <w:color w:val="000000"/>
        </w:rPr>
        <w:t>损伤，可通过“核苷酸切除修复（</w:t>
      </w:r>
      <w:r>
        <w:rPr>
          <w:rFonts w:eastAsia="Times New Roman" w:cs="Times New Roman"/>
          <w:color w:val="000000"/>
        </w:rPr>
        <w:t>NER</w:t>
      </w:r>
      <w:r>
        <w:rPr>
          <w:rFonts w:ascii="宋体" w:hAnsi="宋体"/>
          <w:color w:val="000000"/>
        </w:rPr>
        <w:t>）”方式修复，机制如图所示。着色性干皮症（</w:t>
      </w:r>
      <w:r>
        <w:rPr>
          <w:rFonts w:eastAsia="Times New Roman" w:cs="Times New Roman"/>
          <w:color w:val="000000"/>
        </w:rPr>
        <w:t>XP</w:t>
      </w:r>
      <w:r>
        <w:rPr>
          <w:rFonts w:ascii="宋体" w:hAnsi="宋体"/>
          <w:color w:val="000000"/>
        </w:rPr>
        <w:t>）患者的</w:t>
      </w:r>
      <w:r>
        <w:rPr>
          <w:rFonts w:eastAsia="Times New Roman" w:cs="Times New Roman"/>
          <w:color w:val="000000"/>
        </w:rPr>
        <w:t>NER</w:t>
      </w:r>
      <w:r>
        <w:rPr>
          <w:rFonts w:ascii="宋体" w:hAnsi="宋体"/>
          <w:color w:val="000000"/>
        </w:rPr>
        <w:t>酶系统存在缺陷，受阳光照射后，皮肤出现炎症等症状。患者幼年发病，</w:t>
      </w:r>
      <w:r>
        <w:rPr>
          <w:rFonts w:eastAsia="Times New Roman" w:cs="Times New Roman"/>
          <w:color w:val="000000"/>
        </w:rPr>
        <w:t>20</w:t>
      </w:r>
      <w:r>
        <w:rPr>
          <w:rFonts w:ascii="宋体" w:hAnsi="宋体"/>
          <w:color w:val="000000"/>
        </w:rPr>
        <w:t>岁后开始发展成皮肤癌。下列叙述</w:t>
      </w:r>
      <w:r>
        <w:rPr>
          <w:rFonts w:ascii="宋体" w:hAnsi="宋体"/>
          <w:color w:val="000000"/>
          <w:em w:val="dot"/>
        </w:rPr>
        <w:t>错误</w:t>
      </w:r>
      <w:r>
        <w:rPr>
          <w:rFonts w:ascii="宋体" w:hAnsi="宋体"/>
          <w:color w:val="000000"/>
        </w:rPr>
        <w:t>的是（　　）</w:t>
      </w:r>
    </w:p>
    <w:p w:rsidR="004144EC" w14:paraId="208344B3" w14:textId="77777777">
      <w:pPr>
        <w:spacing w:line="360" w:lineRule="auto"/>
        <w:jc w:val="left"/>
        <w:textAlignment w:val="center"/>
        <w:rPr>
          <w:color w:val="000000"/>
        </w:rPr>
      </w:pPr>
      <w:r>
        <w:rPr>
          <w:noProof/>
          <w:color w:val="000000"/>
        </w:rPr>
        <w:drawing>
          <wp:inline distT="0" distB="0" distL="0" distR="0">
            <wp:extent cx="1666875" cy="21431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1666875" cy="2143125"/>
                    </a:xfrm>
                    <a:prstGeom prst="rect">
                      <a:avLst/>
                    </a:prstGeom>
                  </pic:spPr>
                </pic:pic>
              </a:graphicData>
            </a:graphic>
          </wp:inline>
        </w:drawing>
      </w:r>
      <w:r>
        <w:rPr>
          <w:color w:val="000000"/>
        </w:rPr>
        <w:t xml:space="preserve">  </w:t>
      </w:r>
    </w:p>
    <w:p w:rsidR="004144EC" w14:paraId="66EF5314" w14:textId="77777777">
      <w:pPr>
        <w:spacing w:line="360" w:lineRule="auto"/>
        <w:jc w:val="left"/>
        <w:textAlignment w:val="center"/>
        <w:rPr>
          <w:color w:val="000000"/>
        </w:rPr>
      </w:pPr>
      <w:r>
        <w:rPr>
          <w:color w:val="000000"/>
        </w:rPr>
        <w:t xml:space="preserve">A. </w:t>
      </w:r>
      <w:r>
        <w:rPr>
          <w:rFonts w:ascii="宋体" w:hAnsi="宋体"/>
          <w:color w:val="000000"/>
        </w:rPr>
        <w:t>修复过程需要限制酶和</w:t>
      </w:r>
      <w:r>
        <w:rPr>
          <w:rFonts w:eastAsia="Times New Roman" w:cs="Times New Roman"/>
          <w:color w:val="000000"/>
        </w:rPr>
        <w:t>DNA</w:t>
      </w:r>
      <w:r>
        <w:rPr>
          <w:rFonts w:ascii="宋体" w:hAnsi="宋体"/>
          <w:color w:val="000000"/>
        </w:rPr>
        <w:t>聚合酶</w:t>
      </w:r>
    </w:p>
    <w:p w:rsidR="004144EC" w14:paraId="06530E1F" w14:textId="77777777">
      <w:pPr>
        <w:spacing w:line="360" w:lineRule="auto"/>
        <w:jc w:val="left"/>
        <w:textAlignment w:val="center"/>
        <w:rPr>
          <w:color w:val="000000"/>
        </w:rPr>
      </w:pPr>
      <w:r>
        <w:rPr>
          <w:color w:val="000000"/>
        </w:rPr>
        <w:t xml:space="preserve">B. </w:t>
      </w:r>
      <w:r>
        <w:rPr>
          <w:rFonts w:ascii="宋体" w:hAnsi="宋体"/>
          <w:color w:val="000000"/>
        </w:rPr>
        <w:t>填补缺口时，新链合成以</w:t>
      </w:r>
      <w:r>
        <w:rPr>
          <w:rFonts w:eastAsia="Times New Roman" w:cs="Times New Roman"/>
          <w:color w:val="000000"/>
        </w:rPr>
        <w:t>5</w:t>
      </w:r>
      <w:r>
        <w:rPr>
          <w:rFonts w:eastAsia="Times New Roman" w:cs="Times New Roman"/>
          <w:color w:val="000000"/>
          <w:vertAlign w:val="superscript"/>
        </w:rPr>
        <w:t>’</w:t>
      </w:r>
      <w:r>
        <w:rPr>
          <w:rFonts w:ascii="宋体" w:hAnsi="宋体"/>
          <w:color w:val="000000"/>
        </w:rPr>
        <w:t>到</w:t>
      </w:r>
      <w:r>
        <w:rPr>
          <w:rFonts w:eastAsia="Times New Roman" w:cs="Times New Roman"/>
          <w:color w:val="000000"/>
        </w:rPr>
        <w:t>3</w:t>
      </w:r>
      <w:r>
        <w:rPr>
          <w:rFonts w:eastAsia="Times New Roman" w:cs="Times New Roman"/>
          <w:color w:val="000000"/>
          <w:vertAlign w:val="superscript"/>
        </w:rPr>
        <w:t>’</w:t>
      </w:r>
      <w:r>
        <w:rPr>
          <w:rFonts w:ascii="宋体" w:hAnsi="宋体"/>
          <w:color w:val="000000"/>
        </w:rPr>
        <w:t>的方向进行</w:t>
      </w:r>
    </w:p>
    <w:p w:rsidR="004144EC" w14:paraId="3B51654C" w14:textId="77777777">
      <w:pPr>
        <w:spacing w:line="360" w:lineRule="auto"/>
        <w:jc w:val="left"/>
        <w:textAlignment w:val="center"/>
        <w:rPr>
          <w:color w:val="000000"/>
        </w:rPr>
      </w:pPr>
      <w:r>
        <w:rPr>
          <w:color w:val="000000"/>
        </w:rPr>
        <w:t xml:space="preserve">C. </w:t>
      </w:r>
      <w:r>
        <w:rPr>
          <w:rFonts w:eastAsia="Times New Roman" w:cs="Times New Roman"/>
          <w:color w:val="000000"/>
        </w:rPr>
        <w:t>DNA</w:t>
      </w:r>
      <w:r>
        <w:rPr>
          <w:rFonts w:ascii="宋体" w:hAnsi="宋体"/>
          <w:color w:val="000000"/>
        </w:rPr>
        <w:t>有害损伤发生后，在细胞增殖后进行修复，对细胞最有利</w:t>
      </w:r>
    </w:p>
    <w:p w:rsidR="004144EC" w14:paraId="3CA7EAA1" w14:textId="77777777">
      <w:pPr>
        <w:spacing w:line="360" w:lineRule="auto"/>
        <w:jc w:val="left"/>
        <w:textAlignment w:val="center"/>
        <w:rPr>
          <w:color w:val="000000"/>
        </w:rPr>
      </w:pPr>
      <w:r>
        <w:rPr>
          <w:color w:val="000000"/>
        </w:rPr>
        <w:t xml:space="preserve">D. </w:t>
      </w:r>
      <w:r>
        <w:rPr>
          <w:rFonts w:ascii="宋体" w:hAnsi="宋体"/>
          <w:color w:val="000000"/>
        </w:rPr>
        <w:t>随年龄增长，</w:t>
      </w:r>
      <w:r>
        <w:rPr>
          <w:rFonts w:eastAsia="Times New Roman" w:cs="Times New Roman"/>
          <w:color w:val="000000"/>
        </w:rPr>
        <w:t>XP</w:t>
      </w:r>
      <w:r>
        <w:rPr>
          <w:rFonts w:ascii="宋体" w:hAnsi="宋体"/>
          <w:color w:val="000000"/>
        </w:rPr>
        <w:t>患者几乎都会发生皮肤癌的原因，可用突变累积解释</w:t>
      </w:r>
    </w:p>
    <w:p w:rsidR="004144EC" w14:paraId="10E0EA0C" w14:textId="77777777">
      <w:pPr>
        <w:spacing w:line="360" w:lineRule="auto"/>
        <w:jc w:val="left"/>
        <w:textAlignment w:val="center"/>
        <w:rPr>
          <w:color w:val="000000"/>
        </w:rPr>
      </w:pPr>
      <w:r>
        <w:rPr>
          <w:color w:val="000000"/>
        </w:rPr>
        <w:t xml:space="preserve">17. </w:t>
      </w:r>
      <w:r>
        <w:rPr>
          <w:rFonts w:ascii="宋体" w:hAnsi="宋体"/>
          <w:color w:val="000000"/>
        </w:rPr>
        <w:t>某动物（</w:t>
      </w:r>
      <w:r>
        <w:rPr>
          <w:rFonts w:eastAsia="Times New Roman" w:cs="Times New Roman"/>
          <w:color w:val="000000"/>
        </w:rPr>
        <w:t>2n=4</w:t>
      </w:r>
      <w:r>
        <w:rPr>
          <w:rFonts w:ascii="宋体" w:hAnsi="宋体"/>
          <w:color w:val="000000"/>
        </w:rPr>
        <w:t>）的基因型为</w:t>
      </w:r>
      <w:r>
        <w:rPr>
          <w:rFonts w:eastAsia="Times New Roman" w:cs="Times New Roman"/>
          <w:color w:val="000000"/>
        </w:rPr>
        <w:t>AaX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，其精巢中两个细胞的染色体组成和基因分布如图所示，其中一个</w:t>
      </w:r>
      <w:r>
        <w:rPr>
          <w:rFonts w:ascii="宋体" w:hAnsi="宋体"/>
          <w:color w:val="000000"/>
        </w:rPr>
        <w:t>细胞处于有丝分裂某时期。下列叙述</w:t>
      </w:r>
      <w:r>
        <w:rPr>
          <w:rFonts w:ascii="宋体" w:hAnsi="宋体"/>
          <w:color w:val="000000"/>
          <w:em w:val="dot"/>
        </w:rPr>
        <w:t>错误</w:t>
      </w:r>
      <w:r>
        <w:rPr>
          <w:rFonts w:ascii="宋体" w:hAnsi="宋体"/>
          <w:color w:val="000000"/>
        </w:rPr>
        <w:t>的是（　　）</w:t>
      </w:r>
    </w:p>
    <w:p w:rsidR="004144EC" w14:paraId="1F7F93BF" w14:textId="77777777">
      <w:pPr>
        <w:spacing w:line="360" w:lineRule="auto"/>
        <w:jc w:val="left"/>
        <w:textAlignment w:val="center"/>
        <w:rPr>
          <w:color w:val="000000"/>
        </w:rPr>
      </w:pPr>
      <w:r>
        <w:rPr>
          <w:noProof/>
          <w:color w:val="000000"/>
        </w:rPr>
        <w:drawing>
          <wp:inline distT="0" distB="0" distL="0" distR="0">
            <wp:extent cx="3390900" cy="19240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3390900" cy="1924050"/>
                    </a:xfrm>
                    <a:prstGeom prst="rect">
                      <a:avLst/>
                    </a:prstGeom>
                  </pic:spPr>
                </pic:pic>
              </a:graphicData>
            </a:graphic>
          </wp:inline>
        </w:drawing>
      </w:r>
      <w:r>
        <w:rPr>
          <w:color w:val="000000"/>
        </w:rPr>
        <w:t xml:space="preserve">  </w:t>
      </w:r>
    </w:p>
    <w:p w:rsidR="004144EC" w14:paraId="7C53C180" w14:textId="77777777">
      <w:pPr>
        <w:spacing w:line="360" w:lineRule="auto"/>
        <w:jc w:val="left"/>
        <w:textAlignment w:val="center"/>
        <w:rPr>
          <w:color w:val="000000"/>
        </w:rPr>
      </w:pPr>
      <w:r>
        <w:rPr>
          <w:color w:val="000000"/>
        </w:rPr>
        <w:t xml:space="preserve">A. </w:t>
      </w:r>
      <w:r>
        <w:rPr>
          <w:rFonts w:ascii="宋体" w:hAnsi="宋体"/>
          <w:color w:val="000000"/>
        </w:rPr>
        <w:t>甲细胞处于有丝分裂中期、乙细胞处于减数第二次分裂后期</w:t>
      </w:r>
    </w:p>
    <w:p w:rsidR="004144EC" w14:paraId="343357C4" w14:textId="77777777">
      <w:pPr>
        <w:spacing w:line="360" w:lineRule="auto"/>
        <w:jc w:val="left"/>
        <w:textAlignment w:val="center"/>
        <w:rPr>
          <w:color w:val="000000"/>
        </w:rPr>
      </w:pPr>
      <w:r>
        <w:rPr>
          <w:color w:val="000000"/>
        </w:rPr>
        <w:t xml:space="preserve">B. </w:t>
      </w:r>
      <w:r>
        <w:rPr>
          <w:rFonts w:ascii="宋体" w:hAnsi="宋体"/>
          <w:color w:val="000000"/>
        </w:rPr>
        <w:t>甲细胞中每个染色体组的</w:t>
      </w:r>
      <w:r>
        <w:rPr>
          <w:rFonts w:eastAsia="Times New Roman" w:cs="Times New Roman"/>
          <w:color w:val="000000"/>
        </w:rPr>
        <w:t>DNA</w:t>
      </w:r>
      <w:r>
        <w:rPr>
          <w:rFonts w:ascii="宋体" w:hAnsi="宋体"/>
          <w:color w:val="000000"/>
        </w:rPr>
        <w:t>分子数与乙细胞的相同</w:t>
      </w:r>
    </w:p>
    <w:p w:rsidR="004144EC" w14:paraId="30BAD53E" w14:textId="77777777">
      <w:pPr>
        <w:spacing w:line="360" w:lineRule="auto"/>
        <w:jc w:val="left"/>
        <w:textAlignment w:val="center"/>
        <w:rPr>
          <w:color w:val="000000"/>
        </w:rPr>
      </w:pPr>
      <w:r>
        <w:rPr>
          <w:color w:val="000000"/>
        </w:rPr>
        <w:t xml:space="preserve">C. </w:t>
      </w:r>
      <w:r>
        <w:rPr>
          <w:rFonts w:ascii="宋体" w:hAnsi="宋体"/>
          <w:color w:val="000000"/>
        </w:rPr>
        <w:t>若甲细胞正常完成分裂则能形成两种基因型的子细胞</w:t>
      </w:r>
    </w:p>
    <w:p w:rsidR="004144EC" w14:paraId="0A93799A" w14:textId="77777777">
      <w:pPr>
        <w:spacing w:line="360" w:lineRule="auto"/>
        <w:jc w:val="left"/>
        <w:textAlignment w:val="center"/>
        <w:rPr>
          <w:color w:val="000000"/>
        </w:rPr>
      </w:pPr>
      <w:r>
        <w:rPr>
          <w:color w:val="000000"/>
        </w:rPr>
        <w:t xml:space="preserve">D. </w:t>
      </w:r>
      <w:r>
        <w:rPr>
          <w:rFonts w:ascii="宋体" w:hAnsi="宋体"/>
          <w:color w:val="000000"/>
        </w:rPr>
        <w:t>形成乙细胞过程中发生了基因重组和染色体变异</w:t>
      </w:r>
    </w:p>
    <w:p w:rsidR="004144EC" w14:paraId="56ACC6C3" w14:textId="77777777">
      <w:pPr>
        <w:spacing w:line="360" w:lineRule="auto"/>
        <w:jc w:val="left"/>
        <w:textAlignment w:val="center"/>
        <w:rPr>
          <w:color w:val="000000"/>
        </w:rPr>
      </w:pPr>
      <w:r>
        <w:rPr>
          <w:color w:val="000000"/>
        </w:rPr>
        <w:t xml:space="preserve">18. </w:t>
      </w:r>
      <w:r>
        <w:rPr>
          <w:rFonts w:ascii="宋体" w:hAnsi="宋体"/>
          <w:color w:val="000000"/>
        </w:rPr>
        <w:t>某昆虫的性别决定方式为</w:t>
      </w:r>
      <w:r>
        <w:rPr>
          <w:rFonts w:eastAsia="Times New Roman" w:cs="Times New Roman"/>
          <w:color w:val="000000"/>
        </w:rPr>
        <w:t>XY</w:t>
      </w:r>
      <w:r>
        <w:rPr>
          <w:rFonts w:ascii="宋体" w:hAnsi="宋体"/>
          <w:color w:val="000000"/>
        </w:rPr>
        <w:t>型，其翅形长翅和残翅、眼色红眼和紫眼为两对相对性状，各由一对等位基因控制，且基因不位于</w:t>
      </w:r>
      <w:r>
        <w:rPr>
          <w:rFonts w:eastAsia="Times New Roman" w:cs="Times New Roman"/>
          <w:color w:val="000000"/>
        </w:rPr>
        <w:t>Y</w:t>
      </w:r>
      <w:r>
        <w:rPr>
          <w:rFonts w:ascii="宋体" w:hAnsi="宋体"/>
          <w:color w:val="000000"/>
        </w:rPr>
        <w:t>染色体。现用长翅紫眼和残翅红眼昆虫各</w:t>
      </w:r>
      <w:r>
        <w:rPr>
          <w:rFonts w:eastAsia="Times New Roman" w:cs="Times New Roman"/>
          <w:color w:val="000000"/>
        </w:rPr>
        <w:t>1</w:t>
      </w:r>
      <w:r>
        <w:rPr>
          <w:rFonts w:ascii="宋体" w:hAnsi="宋体"/>
          <w:color w:val="000000"/>
        </w:rPr>
        <w:t>只杂交获得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有长翅红眼、长翅紫眼、残翅红眼、残翅紫眼</w:t>
      </w:r>
      <w:r>
        <w:rPr>
          <w:rFonts w:eastAsia="Times New Roman" w:cs="Times New Roman"/>
          <w:color w:val="000000"/>
        </w:rPr>
        <w:t>4</w:t>
      </w:r>
      <w:r>
        <w:rPr>
          <w:rFonts w:ascii="宋体" w:hAnsi="宋体"/>
          <w:color w:val="000000"/>
        </w:rPr>
        <w:t>种表型，且比例相等。不考虑突变、交叉互换和致死。下列关于该杂交实验的叙述，</w:t>
      </w:r>
      <w:r>
        <w:rPr>
          <w:rFonts w:ascii="宋体" w:hAnsi="宋体"/>
          <w:color w:val="000000"/>
          <w:em w:val="dot"/>
        </w:rPr>
        <w:t>错误</w:t>
      </w:r>
      <w:r>
        <w:rPr>
          <w:rFonts w:ascii="宋体" w:hAnsi="宋体"/>
          <w:color w:val="000000"/>
        </w:rPr>
        <w:t>的是（　　）</w:t>
      </w:r>
    </w:p>
    <w:p w:rsidR="004144EC" w14:paraId="3D51FB0F" w14:textId="77777777">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每种表型都有雌雄个体，则控制翅形和眼色的基因可位于两对染色体</w:t>
      </w:r>
    </w:p>
    <w:p w:rsidR="004144EC" w14:paraId="0D194E96" w14:textId="77777777">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每种表型都有雌雄个体，则控制翅形和眼色的基因不可都位于</w:t>
      </w:r>
      <w:r>
        <w:rPr>
          <w:rFonts w:eastAsia="Times New Roman" w:cs="Times New Roman"/>
          <w:color w:val="000000"/>
        </w:rPr>
        <w:t>X</w:t>
      </w:r>
      <w:r>
        <w:rPr>
          <w:rFonts w:ascii="宋体" w:hAnsi="宋体"/>
          <w:color w:val="000000"/>
        </w:rPr>
        <w:t>染色体</w:t>
      </w:r>
    </w:p>
    <w:p w:rsidR="004144EC" w14:paraId="1EE885B2" w14:textId="77777777">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有两种表型为雌性，两种为雄性，则控制翅形和眼色的基因不可都位于常染色体</w:t>
      </w:r>
    </w:p>
    <w:p w:rsidR="004144EC" w14:paraId="595DAFCA" w14:textId="77777777">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有两种表型为雌性，两种为雄性，则控制翅形和眼色</w:t>
      </w:r>
      <w:r>
        <w:rPr>
          <w:rFonts w:ascii="宋体" w:hAnsi="宋体"/>
          <w:noProof/>
          <w:color w:val="000000"/>
        </w:rPr>
        <w:drawing>
          <wp:inline distT="0" distB="0" distL="0" distR="0">
            <wp:extent cx="133350" cy="1778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基因不可位于一对染色体</w:t>
      </w:r>
    </w:p>
    <w:p w:rsidR="004144EC" w14:paraId="7A2DC613" w14:textId="77777777">
      <w:pPr>
        <w:spacing w:line="360" w:lineRule="auto"/>
        <w:jc w:val="left"/>
        <w:textAlignment w:val="center"/>
        <w:rPr>
          <w:color w:val="000000"/>
        </w:rPr>
      </w:pPr>
      <w:r>
        <w:rPr>
          <w:color w:val="000000"/>
        </w:rPr>
        <w:t xml:space="preserve">19. </w:t>
      </w:r>
      <w:r>
        <w:rPr>
          <w:rFonts w:ascii="宋体" w:hAnsi="宋体"/>
          <w:color w:val="000000"/>
        </w:rPr>
        <w:t>某研究小组利用转基因技术，将绿色荧光蛋白基因（</w:t>
      </w:r>
      <w:r>
        <w:rPr>
          <w:rFonts w:eastAsia="Times New Roman" w:cs="Times New Roman"/>
          <w:i/>
          <w:color w:val="000000"/>
        </w:rPr>
        <w:t>GFP</w:t>
      </w:r>
      <w:r>
        <w:rPr>
          <w:rFonts w:ascii="宋体" w:hAnsi="宋体"/>
          <w:color w:val="000000"/>
        </w:rPr>
        <w:t>）整合到野生型小鼠</w:t>
      </w:r>
      <w:r>
        <w:rPr>
          <w:rFonts w:eastAsia="Times New Roman" w:cs="Times New Roman"/>
          <w:i/>
          <w:color w:val="000000"/>
        </w:rPr>
        <w:t>Gata3</w:t>
      </w:r>
      <w:r>
        <w:rPr>
          <w:rFonts w:ascii="宋体" w:hAnsi="宋体"/>
          <w:color w:val="000000"/>
        </w:rPr>
        <w:t>基因一端，如图甲所示。实验得到能正常表达两种蛋白质的杂合子雌雄小鼠各</w:t>
      </w:r>
      <w:r>
        <w:rPr>
          <w:rFonts w:eastAsia="Times New Roman" w:cs="Times New Roman"/>
          <w:color w:val="000000"/>
        </w:rPr>
        <w:t>1</w:t>
      </w:r>
      <w:r>
        <w:rPr>
          <w:rFonts w:ascii="宋体" w:hAnsi="宋体"/>
          <w:color w:val="000000"/>
        </w:rPr>
        <w:t>只，交配以期获得</w:t>
      </w:r>
      <w:r>
        <w:rPr>
          <w:rFonts w:eastAsia="Times New Roman" w:cs="Times New Roman"/>
          <w:i/>
          <w:color w:val="000000"/>
        </w:rPr>
        <w:t>Gata3-GFP</w:t>
      </w:r>
      <w:r>
        <w:rPr>
          <w:rFonts w:ascii="宋体" w:hAnsi="宋体"/>
          <w:color w:val="000000"/>
        </w:rPr>
        <w:t>基因纯合子小鼠。为了鉴定交配获得的</w:t>
      </w:r>
      <w:r>
        <w:rPr>
          <w:rFonts w:eastAsia="Times New Roman" w:cs="Times New Roman"/>
          <w:color w:val="000000"/>
        </w:rPr>
        <w:t>4</w:t>
      </w:r>
      <w:r>
        <w:rPr>
          <w:rFonts w:ascii="宋体" w:hAnsi="宋体"/>
          <w:color w:val="000000"/>
        </w:rPr>
        <w:t>只新生小鼠的基因型，设计了引物</w:t>
      </w:r>
      <w:r>
        <w:rPr>
          <w:rFonts w:eastAsia="Times New Roman" w:cs="Times New Roman"/>
          <w:color w:val="000000"/>
        </w:rPr>
        <w:t>1</w:t>
      </w:r>
      <w:r>
        <w:rPr>
          <w:rFonts w:ascii="宋体" w:hAnsi="宋体"/>
          <w:color w:val="000000"/>
        </w:rPr>
        <w:t>和引物</w:t>
      </w:r>
      <w:r>
        <w:rPr>
          <w:rFonts w:eastAsia="Times New Roman" w:cs="Times New Roman"/>
          <w:color w:val="000000"/>
        </w:rPr>
        <w:t>2</w:t>
      </w:r>
      <w:r>
        <w:rPr>
          <w:rFonts w:ascii="宋体" w:hAnsi="宋体"/>
          <w:color w:val="000000"/>
        </w:rPr>
        <w:t>用于</w:t>
      </w:r>
      <w:r>
        <w:rPr>
          <w:rFonts w:eastAsia="Times New Roman" w:cs="Times New Roman"/>
          <w:color w:val="000000"/>
        </w:rPr>
        <w:t>PCR</w:t>
      </w:r>
      <w:r>
        <w:rPr>
          <w:rFonts w:ascii="宋体" w:hAnsi="宋体"/>
          <w:color w:val="000000"/>
        </w:rPr>
        <w:t>扩增，</w:t>
      </w:r>
      <w:r>
        <w:rPr>
          <w:rFonts w:eastAsia="Times New Roman" w:cs="Times New Roman"/>
          <w:color w:val="000000"/>
        </w:rPr>
        <w:t>PCR</w:t>
      </w:r>
      <w:r>
        <w:rPr>
          <w:rFonts w:ascii="宋体" w:hAnsi="宋体"/>
          <w:color w:val="000000"/>
        </w:rPr>
        <w:t>产物电泳结果如图乙所示。</w:t>
      </w:r>
    </w:p>
    <w:p w:rsidR="004144EC" w14:paraId="4914C41B" w14:textId="77777777">
      <w:pPr>
        <w:spacing w:line="360" w:lineRule="auto"/>
        <w:jc w:val="left"/>
        <w:textAlignment w:val="center"/>
        <w:rPr>
          <w:color w:val="000000"/>
        </w:rPr>
      </w:pPr>
      <w:r>
        <w:rPr>
          <w:noProof/>
          <w:color w:val="000000"/>
        </w:rPr>
        <w:drawing>
          <wp:inline distT="0" distB="0" distL="0" distR="0">
            <wp:extent cx="5238750" cy="1484443"/>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5238750" cy="1484443"/>
                    </a:xfrm>
                    <a:prstGeom prst="rect">
                      <a:avLst/>
                    </a:prstGeom>
                  </pic:spPr>
                </pic:pic>
              </a:graphicData>
            </a:graphic>
          </wp:inline>
        </w:drawing>
      </w:r>
      <w:r>
        <w:rPr>
          <w:color w:val="000000"/>
        </w:rPr>
        <w:t xml:space="preserve">  </w:t>
      </w:r>
    </w:p>
    <w:p w:rsidR="004144EC" w14:paraId="3CB42DBB" w14:textId="77777777">
      <w:pPr>
        <w:spacing w:line="360" w:lineRule="auto"/>
        <w:jc w:val="left"/>
        <w:textAlignment w:val="center"/>
        <w:rPr>
          <w:color w:val="000000"/>
        </w:rPr>
      </w:pPr>
      <w:r>
        <w:rPr>
          <w:rFonts w:ascii="宋体" w:hAnsi="宋体"/>
          <w:color w:val="000000"/>
        </w:rPr>
        <w:t>下列叙述正确的是（　　）</w:t>
      </w:r>
    </w:p>
    <w:p w:rsidR="004144EC" w14:paraId="674B2451" w14:textId="77777777">
      <w:pPr>
        <w:spacing w:line="360" w:lineRule="auto"/>
        <w:jc w:val="left"/>
        <w:textAlignment w:val="center"/>
        <w:rPr>
          <w:color w:val="000000"/>
        </w:rPr>
      </w:pPr>
      <w:r>
        <w:rPr>
          <w:color w:val="000000"/>
        </w:rPr>
        <w:t xml:space="preserve">A. </w:t>
      </w:r>
      <w:r>
        <w:rPr>
          <w:rFonts w:eastAsia="Times New Roman" w:cs="Times New Roman"/>
          <w:i/>
          <w:color w:val="000000"/>
        </w:rPr>
        <w:t>Gata3</w:t>
      </w:r>
      <w:r>
        <w:rPr>
          <w:rFonts w:ascii="宋体" w:hAnsi="宋体"/>
          <w:color w:val="000000"/>
        </w:rPr>
        <w:t>基因的启动子无法控制</w:t>
      </w:r>
      <w:r>
        <w:rPr>
          <w:rFonts w:eastAsia="Times New Roman" w:cs="Times New Roman"/>
          <w:i/>
          <w:color w:val="000000"/>
        </w:rPr>
        <w:t>GFP</w:t>
      </w:r>
      <w:r>
        <w:rPr>
          <w:rFonts w:ascii="宋体" w:hAnsi="宋体"/>
          <w:color w:val="000000"/>
        </w:rPr>
        <w:t>基因的表达</w:t>
      </w:r>
    </w:p>
    <w:p w:rsidR="004144EC" w14:paraId="48BD18E8" w14:textId="77777777">
      <w:pPr>
        <w:spacing w:line="360" w:lineRule="auto"/>
        <w:jc w:val="left"/>
        <w:textAlignment w:val="center"/>
        <w:rPr>
          <w:color w:val="000000"/>
        </w:rPr>
      </w:pPr>
      <w:r>
        <w:rPr>
          <w:color w:val="000000"/>
        </w:rPr>
        <w:t xml:space="preserve">B. </w:t>
      </w:r>
      <w:r>
        <w:rPr>
          <w:rFonts w:ascii="宋体" w:hAnsi="宋体"/>
          <w:color w:val="000000"/>
        </w:rPr>
        <w:t>翻译时先合成</w:t>
      </w:r>
      <w:r>
        <w:rPr>
          <w:rFonts w:eastAsia="Times New Roman" w:cs="Times New Roman"/>
          <w:color w:val="000000"/>
        </w:rPr>
        <w:t>Gata3</w:t>
      </w:r>
      <w:r>
        <w:rPr>
          <w:rFonts w:ascii="宋体" w:hAnsi="宋体"/>
          <w:color w:val="000000"/>
        </w:rPr>
        <w:t>蛋白，再合成</w:t>
      </w:r>
      <w:r>
        <w:rPr>
          <w:rFonts w:eastAsia="Times New Roman" w:cs="Times New Roman"/>
          <w:color w:val="000000"/>
        </w:rPr>
        <w:t>GFP</w:t>
      </w:r>
      <w:r>
        <w:rPr>
          <w:rFonts w:ascii="宋体" w:hAnsi="宋体"/>
          <w:color w:val="000000"/>
        </w:rPr>
        <w:t>蛋白</w:t>
      </w:r>
    </w:p>
    <w:p w:rsidR="004144EC" w14:paraId="19716230" w14:textId="77777777">
      <w:pPr>
        <w:spacing w:line="360" w:lineRule="auto"/>
        <w:jc w:val="left"/>
        <w:textAlignment w:val="center"/>
        <w:rPr>
          <w:color w:val="000000"/>
        </w:rPr>
      </w:pPr>
      <w:r>
        <w:rPr>
          <w:color w:val="000000"/>
        </w:rPr>
        <w:t xml:space="preserve">C. </w:t>
      </w:r>
      <w:r>
        <w:rPr>
          <w:rFonts w:eastAsia="Times New Roman" w:cs="Times New Roman"/>
          <w:color w:val="000000"/>
        </w:rPr>
        <w:t>2</w:t>
      </w:r>
      <w:r>
        <w:rPr>
          <w:rFonts w:ascii="宋体" w:hAnsi="宋体"/>
          <w:color w:val="000000"/>
        </w:rPr>
        <w:t>号条带的小鼠是野生型，</w:t>
      </w:r>
      <w:r>
        <w:rPr>
          <w:rFonts w:eastAsia="Times New Roman" w:cs="Times New Roman"/>
          <w:color w:val="000000"/>
        </w:rPr>
        <w:t>4</w:t>
      </w:r>
      <w:r>
        <w:rPr>
          <w:rFonts w:ascii="宋体" w:hAnsi="宋体"/>
          <w:color w:val="000000"/>
        </w:rPr>
        <w:t>号条带的小鼠是</w:t>
      </w:r>
      <w:r>
        <w:rPr>
          <w:rFonts w:eastAsia="Times New Roman" w:cs="Times New Roman"/>
          <w:i/>
          <w:color w:val="000000"/>
        </w:rPr>
        <w:t>Gata3-GFP</w:t>
      </w:r>
      <w:r>
        <w:rPr>
          <w:rFonts w:ascii="宋体" w:hAnsi="宋体"/>
          <w:color w:val="000000"/>
        </w:rPr>
        <w:t>基因纯合子</w:t>
      </w:r>
    </w:p>
    <w:p w:rsidR="004144EC" w14:paraId="2DD0801D" w14:textId="77777777">
      <w:pPr>
        <w:spacing w:line="360" w:lineRule="auto"/>
        <w:jc w:val="left"/>
        <w:textAlignment w:val="center"/>
        <w:rPr>
          <w:color w:val="000000"/>
        </w:rPr>
      </w:pPr>
      <w:r>
        <w:rPr>
          <w:color w:val="000000"/>
        </w:rPr>
        <w:t xml:space="preserve">D. </w:t>
      </w:r>
      <w:r>
        <w:rPr>
          <w:rFonts w:ascii="宋体" w:hAnsi="宋体"/>
          <w:color w:val="000000"/>
        </w:rPr>
        <w:t>若用引物</w:t>
      </w:r>
      <w:r>
        <w:rPr>
          <w:rFonts w:eastAsia="Times New Roman" w:cs="Times New Roman"/>
          <w:color w:val="000000"/>
        </w:rPr>
        <w:t>1</w:t>
      </w:r>
      <w:r>
        <w:rPr>
          <w:rFonts w:ascii="宋体" w:hAnsi="宋体"/>
          <w:color w:val="000000"/>
        </w:rPr>
        <w:t>和引物</w:t>
      </w:r>
      <w:r>
        <w:rPr>
          <w:rFonts w:eastAsia="Times New Roman" w:cs="Times New Roman"/>
          <w:color w:val="000000"/>
        </w:rPr>
        <w:t>3</w:t>
      </w:r>
      <w:r>
        <w:rPr>
          <w:rFonts w:ascii="宋体" w:hAnsi="宋体"/>
          <w:color w:val="000000"/>
        </w:rPr>
        <w:t>进行</w:t>
      </w:r>
      <w:r>
        <w:rPr>
          <w:rFonts w:eastAsia="Times New Roman" w:cs="Times New Roman"/>
          <w:color w:val="000000"/>
        </w:rPr>
        <w:t>PCR</w:t>
      </w:r>
      <w:r>
        <w:rPr>
          <w:rFonts w:ascii="宋体" w:hAnsi="宋体"/>
          <w:color w:val="000000"/>
        </w:rPr>
        <w:t>，能更好地区分杂合子和纯合子</w:t>
      </w:r>
    </w:p>
    <w:p w:rsidR="004144EC" w14:paraId="32CFA69D" w14:textId="77777777">
      <w:pPr>
        <w:spacing w:line="360" w:lineRule="auto"/>
        <w:jc w:val="left"/>
        <w:textAlignment w:val="center"/>
        <w:rPr>
          <w:color w:val="000000"/>
        </w:rPr>
      </w:pPr>
      <w:r>
        <w:rPr>
          <w:color w:val="000000"/>
        </w:rPr>
        <w:t xml:space="preserve">20. </w:t>
      </w:r>
      <w:r>
        <w:rPr>
          <w:rFonts w:ascii="宋体" w:hAnsi="宋体"/>
          <w:color w:val="000000"/>
        </w:rPr>
        <w:t>神经元的轴突末梢可与另一个神经元的树突或胞体构成突触。通过微电极测定细胞的膜电位，</w:t>
      </w:r>
      <w:r>
        <w:rPr>
          <w:rFonts w:eastAsia="Times New Roman" w:cs="Times New Roman"/>
          <w:color w:val="000000"/>
        </w:rPr>
        <w:t>PSP1</w:t>
      </w:r>
      <w:r>
        <w:rPr>
          <w:rFonts w:ascii="宋体" w:hAnsi="宋体"/>
          <w:color w:val="000000"/>
        </w:rPr>
        <w:t>和</w:t>
      </w:r>
      <w:r>
        <w:rPr>
          <w:rFonts w:eastAsia="Times New Roman" w:cs="Times New Roman"/>
          <w:color w:val="000000"/>
        </w:rPr>
        <w:t>PSP2</w:t>
      </w:r>
      <w:r>
        <w:rPr>
          <w:rFonts w:ascii="宋体" w:hAnsi="宋体"/>
          <w:color w:val="000000"/>
        </w:rPr>
        <w:t>分别表示突触</w:t>
      </w:r>
      <w:r>
        <w:rPr>
          <w:rFonts w:eastAsia="Times New Roman" w:cs="Times New Roman"/>
          <w:color w:val="000000"/>
        </w:rPr>
        <w:t>a</w:t>
      </w:r>
      <w:r>
        <w:rPr>
          <w:rFonts w:ascii="宋体" w:hAnsi="宋体"/>
          <w:color w:val="000000"/>
        </w:rPr>
        <w:t>和突触</w:t>
      </w:r>
      <w:r>
        <w:rPr>
          <w:rFonts w:eastAsia="Times New Roman" w:cs="Times New Roman"/>
          <w:color w:val="000000"/>
        </w:rPr>
        <w:t>b</w:t>
      </w:r>
      <w:r>
        <w:rPr>
          <w:rFonts w:ascii="宋体" w:hAnsi="宋体"/>
          <w:color w:val="000000"/>
        </w:rPr>
        <w:t>的后膜电位，如图所示。下列叙述正确的是（　　）</w:t>
      </w:r>
    </w:p>
    <w:p w:rsidR="004144EC" w14:paraId="633792D9" w14:textId="77777777">
      <w:pPr>
        <w:spacing w:line="360" w:lineRule="auto"/>
        <w:jc w:val="left"/>
        <w:textAlignment w:val="center"/>
        <w:rPr>
          <w:color w:val="000000"/>
        </w:rPr>
      </w:pPr>
      <w:r>
        <w:rPr>
          <w:noProof/>
          <w:color w:val="000000"/>
        </w:rPr>
        <w:drawing>
          <wp:inline distT="0" distB="0" distL="0" distR="0">
            <wp:extent cx="2743200" cy="22193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2743200" cy="2219325"/>
                    </a:xfrm>
                    <a:prstGeom prst="rect">
                      <a:avLst/>
                    </a:prstGeom>
                  </pic:spPr>
                </pic:pic>
              </a:graphicData>
            </a:graphic>
          </wp:inline>
        </w:drawing>
      </w:r>
    </w:p>
    <w:p w:rsidR="004144EC" w14:paraId="6609896A" w14:textId="77777777">
      <w:pPr>
        <w:spacing w:line="360" w:lineRule="auto"/>
        <w:jc w:val="left"/>
        <w:textAlignment w:val="center"/>
        <w:rPr>
          <w:color w:val="000000"/>
        </w:rPr>
      </w:pPr>
      <w:r>
        <w:rPr>
          <w:color w:val="000000"/>
        </w:rPr>
        <w:t xml:space="preserve">A. </w:t>
      </w:r>
      <w:r>
        <w:rPr>
          <w:rFonts w:ascii="宋体" w:hAnsi="宋体"/>
          <w:color w:val="000000"/>
        </w:rPr>
        <w:t>突触</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前膜释放的递质，分别使突触</w:t>
      </w:r>
      <w:r>
        <w:rPr>
          <w:rFonts w:eastAsia="Times New Roman" w:cs="Times New Roman"/>
          <w:color w:val="000000"/>
        </w:rPr>
        <w:t>a</w:t>
      </w:r>
      <w:r>
        <w:rPr>
          <w:rFonts w:ascii="宋体" w:hAnsi="宋体"/>
          <w:color w:val="000000"/>
        </w:rPr>
        <w:t>后膜通透性增大、突触</w:t>
      </w:r>
      <w:r>
        <w:rPr>
          <w:rFonts w:eastAsia="Times New Roman" w:cs="Times New Roman"/>
          <w:color w:val="000000"/>
        </w:rPr>
        <w:t>b</w:t>
      </w:r>
      <w:r>
        <w:rPr>
          <w:rFonts w:ascii="宋体" w:hAnsi="宋体"/>
          <w:color w:val="000000"/>
        </w:rPr>
        <w:t>后膜通透性降低</w:t>
      </w:r>
    </w:p>
    <w:p w:rsidR="004144EC" w14:paraId="16E987A5" w14:textId="77777777">
      <w:pPr>
        <w:spacing w:line="360" w:lineRule="auto"/>
        <w:jc w:val="left"/>
        <w:textAlignment w:val="center"/>
        <w:rPr>
          <w:color w:val="000000"/>
        </w:rPr>
      </w:pPr>
      <w:r>
        <w:rPr>
          <w:color w:val="000000"/>
        </w:rPr>
        <w:t xml:space="preserve">B. </w:t>
      </w:r>
      <w:r>
        <w:rPr>
          <w:rFonts w:eastAsia="Times New Roman" w:cs="Times New Roman"/>
          <w:color w:val="000000"/>
        </w:rPr>
        <w:t>PSP1</w:t>
      </w:r>
      <w:r>
        <w:rPr>
          <w:rFonts w:ascii="宋体" w:hAnsi="宋体"/>
          <w:color w:val="000000"/>
        </w:rPr>
        <w:t>和</w:t>
      </w:r>
      <w:r>
        <w:rPr>
          <w:rFonts w:eastAsia="Times New Roman" w:cs="Times New Roman"/>
          <w:color w:val="000000"/>
        </w:rPr>
        <w:t>PSP2</w:t>
      </w:r>
      <w:r>
        <w:rPr>
          <w:rFonts w:ascii="宋体" w:hAnsi="宋体"/>
          <w:color w:val="000000"/>
        </w:rPr>
        <w:t>由离子浓度改变形成，共同影响突触后神经元动作电位的产生</w:t>
      </w:r>
    </w:p>
    <w:p w:rsidR="004144EC" w14:paraId="18057A25" w14:textId="77777777">
      <w:pPr>
        <w:spacing w:line="360" w:lineRule="auto"/>
        <w:jc w:val="left"/>
        <w:textAlignment w:val="center"/>
        <w:rPr>
          <w:color w:val="000000"/>
        </w:rPr>
      </w:pPr>
      <w:r>
        <w:rPr>
          <w:color w:val="000000"/>
        </w:rPr>
        <w:t xml:space="preserve">C. </w:t>
      </w:r>
      <w:r>
        <w:rPr>
          <w:rFonts w:eastAsia="Times New Roman" w:cs="Times New Roman"/>
          <w:color w:val="000000"/>
        </w:rPr>
        <w:t>PSP1</w:t>
      </w:r>
      <w:r>
        <w:rPr>
          <w:rFonts w:ascii="宋体" w:hAnsi="宋体"/>
          <w:color w:val="000000"/>
        </w:rPr>
        <w:t>由</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外流或</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内流形成，</w:t>
      </w:r>
      <w:r>
        <w:rPr>
          <w:rFonts w:eastAsia="Times New Roman" w:cs="Times New Roman"/>
          <w:color w:val="000000"/>
        </w:rPr>
        <w:t>PSP2</w:t>
      </w:r>
      <w:r>
        <w:rPr>
          <w:rFonts w:ascii="宋体" w:hAnsi="宋体"/>
          <w:color w:val="000000"/>
        </w:rPr>
        <w:t>由</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或</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内流形成</w:t>
      </w:r>
    </w:p>
    <w:p w:rsidR="004144EC" w14:paraId="252B8F92" w14:textId="77777777">
      <w:pPr>
        <w:spacing w:line="360" w:lineRule="auto"/>
        <w:jc w:val="left"/>
        <w:textAlignment w:val="center"/>
        <w:rPr>
          <w:color w:val="000000"/>
        </w:rPr>
      </w:pPr>
      <w:r>
        <w:rPr>
          <w:color w:val="000000"/>
        </w:rPr>
        <w:t xml:space="preserve">D. </w:t>
      </w:r>
      <w:r>
        <w:rPr>
          <w:rFonts w:ascii="宋体" w:hAnsi="宋体"/>
          <w:color w:val="000000"/>
        </w:rPr>
        <w:t>突触</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前膜释放的递质增多，分别使</w:t>
      </w:r>
      <w:r>
        <w:rPr>
          <w:rFonts w:eastAsia="Times New Roman" w:cs="Times New Roman"/>
          <w:color w:val="000000"/>
        </w:rPr>
        <w:t>PSP1</w:t>
      </w:r>
      <w:r>
        <w:rPr>
          <w:rFonts w:ascii="宋体" w:hAnsi="宋体"/>
          <w:color w:val="000000"/>
        </w:rPr>
        <w:t>幅值增大、</w:t>
      </w:r>
      <w:r>
        <w:rPr>
          <w:rFonts w:eastAsia="Times New Roman" w:cs="Times New Roman"/>
          <w:color w:val="000000"/>
        </w:rPr>
        <w:t>PSP2</w:t>
      </w:r>
      <w:r>
        <w:rPr>
          <w:rFonts w:ascii="宋体" w:hAnsi="宋体"/>
          <w:color w:val="000000"/>
        </w:rPr>
        <w:t>幅值减小</w:t>
      </w:r>
    </w:p>
    <w:p w:rsidR="004144EC" w14:paraId="132F9B60" w14:textId="77777777">
      <w:pPr>
        <w:spacing w:line="360" w:lineRule="auto"/>
        <w:jc w:val="center"/>
        <w:textAlignment w:val="center"/>
        <w:rPr>
          <w:color w:val="000000"/>
        </w:rPr>
      </w:pPr>
      <w:r>
        <w:rPr>
          <w:rFonts w:ascii="宋体" w:hAnsi="宋体"/>
          <w:b/>
          <w:color w:val="000000"/>
          <w:sz w:val="24"/>
        </w:rPr>
        <w:t>非选择题部分</w:t>
      </w:r>
    </w:p>
    <w:p w:rsidR="004144EC" w14:paraId="2468625B" w14:textId="77777777">
      <w:pPr>
        <w:spacing w:line="360" w:lineRule="auto"/>
        <w:jc w:val="left"/>
        <w:textAlignment w:val="center"/>
        <w:rPr>
          <w:color w:val="000000"/>
        </w:rPr>
      </w:pPr>
      <w:r>
        <w:rPr>
          <w:rFonts w:ascii="宋体" w:hAnsi="宋体"/>
          <w:b/>
          <w:color w:val="000000"/>
          <w:sz w:val="24"/>
        </w:rPr>
        <w:t>二、非选择题（本大题共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w:t>
      </w:r>
    </w:p>
    <w:p w:rsidR="004144EC" w14:paraId="5392048A" w14:textId="77777777">
      <w:pPr>
        <w:spacing w:line="360" w:lineRule="auto"/>
        <w:jc w:val="left"/>
        <w:textAlignment w:val="center"/>
        <w:rPr>
          <w:color w:val="000000"/>
        </w:rPr>
      </w:pPr>
      <w:r>
        <w:rPr>
          <w:color w:val="000000"/>
        </w:rPr>
        <w:t xml:space="preserve">21. </w:t>
      </w:r>
      <w:r>
        <w:rPr>
          <w:rFonts w:ascii="宋体" w:hAnsi="宋体"/>
          <w:color w:val="000000"/>
        </w:rPr>
        <w:t>地球上存在着多种生态系统类型，不同的生态系统在物种组成、结构和功能上的不同，直接影响着各生态系统的发展过程。回答下列问题：</w:t>
      </w:r>
    </w:p>
    <w:p w:rsidR="004144EC" w14:paraId="23C506EA" w14:textId="77777777">
      <w:pPr>
        <w:spacing w:line="360" w:lineRule="auto"/>
        <w:jc w:val="left"/>
        <w:textAlignment w:val="center"/>
        <w:rPr>
          <w:color w:val="000000"/>
        </w:rPr>
      </w:pPr>
      <w:r>
        <w:rPr>
          <w:noProof/>
          <w:color w:val="000000"/>
        </w:rPr>
        <w:drawing>
          <wp:inline distT="0" distB="0" distL="0" distR="0">
            <wp:extent cx="5238750" cy="680357"/>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5238750" cy="680357"/>
                    </a:xfrm>
                    <a:prstGeom prst="rect">
                      <a:avLst/>
                    </a:prstGeom>
                  </pic:spPr>
                </pic:pic>
              </a:graphicData>
            </a:graphic>
          </wp:inline>
        </w:drawing>
      </w:r>
      <w:r>
        <w:rPr>
          <w:color w:val="000000"/>
        </w:rPr>
        <w:t xml:space="preserve">  </w:t>
      </w:r>
    </w:p>
    <w:p w:rsidR="004144EC" w14:paraId="58A6FE3F"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在消杀某草原生态系统中的害虫时，喷施了易在生物体内残留的杀虫剂</w:t>
      </w:r>
      <w:r>
        <w:rPr>
          <w:rFonts w:eastAsia="Times New Roman" w:cs="Times New Roman"/>
          <w:color w:val="000000"/>
        </w:rPr>
        <w:t>Q</w:t>
      </w:r>
      <w:r>
        <w:rPr>
          <w:rFonts w:ascii="宋体" w:hAnsi="宋体"/>
          <w:color w:val="000000"/>
        </w:rPr>
        <w:t>，一段时间后，在该草原不同的生物种类中均监测到</w:t>
      </w:r>
      <w:r>
        <w:rPr>
          <w:rFonts w:eastAsia="Times New Roman" w:cs="Times New Roman"/>
          <w:color w:val="000000"/>
        </w:rPr>
        <w:t>Q</w:t>
      </w:r>
      <w:r>
        <w:rPr>
          <w:rFonts w:ascii="宋体" w:hAnsi="宋体"/>
          <w:color w:val="000000"/>
        </w:rPr>
        <w:t>的存在，其含量如图所示（图中数据是土壤及不同营养级生物体内</w:t>
      </w:r>
      <w:r>
        <w:rPr>
          <w:rFonts w:eastAsia="Times New Roman" w:cs="Times New Roman"/>
          <w:color w:val="000000"/>
        </w:rPr>
        <w:t>Q</w:t>
      </w:r>
      <w:r>
        <w:rPr>
          <w:rFonts w:ascii="宋体" w:hAnsi="宋体"/>
          <w:color w:val="000000"/>
        </w:rPr>
        <w:t>的平均值）。由图可知，随着营养级的递增，</w:t>
      </w:r>
      <w:r>
        <w:rPr>
          <w:rFonts w:eastAsia="Times New Roman" w:cs="Times New Roman"/>
          <w:color w:val="000000"/>
        </w:rPr>
        <w:t>Q</w:t>
      </w:r>
      <w:r>
        <w:rPr>
          <w:rFonts w:ascii="宋体" w:hAnsi="宋体"/>
          <w:color w:val="000000"/>
        </w:rPr>
        <w:t>含量的变化规律是</w:t>
      </w:r>
      <w:r>
        <w:rPr>
          <w:color w:val="000000"/>
        </w:rPr>
        <w:t>______</w:t>
      </w:r>
      <w:r>
        <w:rPr>
          <w:rFonts w:ascii="宋体" w:hAnsi="宋体"/>
          <w:color w:val="000000"/>
        </w:rPr>
        <w:t>；在同一营养级的不同物种之间，</w:t>
      </w:r>
      <w:r>
        <w:rPr>
          <w:rFonts w:eastAsia="Times New Roman" w:cs="Times New Roman"/>
          <w:color w:val="000000"/>
        </w:rPr>
        <w:t>Q</w:t>
      </w:r>
      <w:r>
        <w:rPr>
          <w:rFonts w:ascii="宋体" w:hAnsi="宋体"/>
          <w:color w:val="000000"/>
        </w:rPr>
        <w:t>含量也存在差异，如一年生植物与多年生植物相比，</w:t>
      </w:r>
      <w:r>
        <w:rPr>
          <w:rFonts w:eastAsia="Times New Roman" w:cs="Times New Roman"/>
          <w:color w:val="000000"/>
        </w:rPr>
        <w:t>Q</w:t>
      </w:r>
      <w:r>
        <w:rPr>
          <w:rFonts w:ascii="宋体" w:hAnsi="宋体"/>
          <w:color w:val="000000"/>
        </w:rPr>
        <w:t>含量较高的是</w:t>
      </w:r>
      <w:r>
        <w:rPr>
          <w:color w:val="000000"/>
        </w:rPr>
        <w:t>______</w:t>
      </w:r>
      <w:r>
        <w:rPr>
          <w:rFonts w:ascii="宋体" w:hAnsi="宋体"/>
          <w:color w:val="000000"/>
        </w:rPr>
        <w:t>。因某些环境因素变化，该草原生态系统演替为荒漠，影响演替过程的关键环境因素是</w:t>
      </w:r>
      <w:r>
        <w:rPr>
          <w:color w:val="000000"/>
        </w:rPr>
        <w:t>______</w:t>
      </w:r>
      <w:r>
        <w:rPr>
          <w:rFonts w:ascii="宋体" w:hAnsi="宋体"/>
          <w:color w:val="000000"/>
        </w:rPr>
        <w:t>。该演替过程中，草原中的优势种所占据生态位的变化趋势为</w:t>
      </w:r>
      <w:r>
        <w:rPr>
          <w:color w:val="000000"/>
        </w:rPr>
        <w:t>______</w:t>
      </w:r>
      <w:r>
        <w:rPr>
          <w:rFonts w:ascii="宋体" w:hAnsi="宋体"/>
          <w:color w:val="000000"/>
        </w:rPr>
        <w:t>。</w:t>
      </w:r>
    </w:p>
    <w:p w:rsidR="004144EC" w14:paraId="19749C6B"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农田是在人为干预和维护下建立起来的生态系统，人类对其进行适时、适当地干预是系统正常运行</w:t>
      </w:r>
      <w:r>
        <w:rPr>
          <w:rFonts w:ascii="宋体" w:hAnsi="宋体"/>
          <w:color w:val="000000"/>
        </w:rPr>
        <w:t>的保证。例如在水稻田里采用灯光诱杀害虫、除草剂清除杂草、放养甲鱼等三项干预措施，其共同点都是干预了系统的</w:t>
      </w:r>
      <w:r>
        <w:rPr>
          <w:color w:val="000000"/>
        </w:rPr>
        <w:t>______</w:t>
      </w:r>
      <w:r>
        <w:rPr>
          <w:rFonts w:ascii="宋体" w:hAnsi="宋体"/>
          <w:color w:val="000000"/>
        </w:rPr>
        <w:t>和能量流动；在稻田里施无机肥，是干预了系统</w:t>
      </w:r>
      <w:r>
        <w:rPr>
          <w:color w:val="000000"/>
        </w:rPr>
        <w:t>______</w:t>
      </w:r>
      <w:r>
        <w:rPr>
          <w:rFonts w:ascii="宋体" w:hAnsi="宋体"/>
          <w:color w:val="000000"/>
        </w:rPr>
        <w:t>过程。</w:t>
      </w:r>
    </w:p>
    <w:p w:rsidR="004144EC" w14:paraId="29A16D12"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热带雨林是陆地上非常高大、茂密的生态系统，物种之丰富、结构之复杂在所有生态系统类型中极为罕见。如果仅从群落垂直结构的角度审视，“结构复杂”具体表现在</w:t>
      </w:r>
      <w:r>
        <w:rPr>
          <w:color w:val="000000"/>
        </w:rPr>
        <w:t>______</w:t>
      </w:r>
      <w:r>
        <w:rPr>
          <w:rFonts w:ascii="宋体" w:hAnsi="宋体"/>
          <w:color w:val="000000"/>
        </w:rPr>
        <w:t>。雨林中动物种类丰富，但每种动物的个体数不多，从能量流动的角度分析该事实存在的原因是</w:t>
      </w:r>
      <w:r>
        <w:rPr>
          <w:color w:val="000000"/>
        </w:rPr>
        <w:t>______</w:t>
      </w:r>
      <w:r>
        <w:rPr>
          <w:rFonts w:ascii="宋体" w:hAnsi="宋体"/>
          <w:color w:val="000000"/>
        </w:rPr>
        <w:t>。</w:t>
      </w:r>
    </w:p>
    <w:p w:rsidR="004144EC" w14:paraId="30E207DC" w14:textId="77777777">
      <w:pPr>
        <w:spacing w:line="360" w:lineRule="auto"/>
        <w:jc w:val="left"/>
        <w:textAlignment w:val="center"/>
        <w:rPr>
          <w:color w:val="000000"/>
        </w:rPr>
      </w:pPr>
      <w:r>
        <w:rPr>
          <w:color w:val="000000"/>
        </w:rPr>
        <w:t xml:space="preserve">22. </w:t>
      </w:r>
      <w:r>
        <w:rPr>
          <w:rFonts w:ascii="宋体" w:hAnsi="宋体"/>
          <w:color w:val="000000"/>
        </w:rPr>
        <w:t>植物工厂是一种新兴的农业生产模式，可人工控制光照、温度、</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浓度等因素。不同光质配比对生菜幼苗体内的叶绿素含量和氮含量的影响如图甲所示，不同光质配比对生菜幼苗干重的影响如图乙所示。分组如下：</w:t>
      </w:r>
      <w:r>
        <w:rPr>
          <w:rFonts w:eastAsia="Times New Roman" w:cs="Times New Roman"/>
          <w:color w:val="000000"/>
        </w:rPr>
        <w:t>CK</w:t>
      </w:r>
      <w:r>
        <w:rPr>
          <w:rFonts w:ascii="宋体" w:hAnsi="宋体"/>
          <w:color w:val="000000"/>
        </w:rPr>
        <w:t>组（白光）、</w:t>
      </w:r>
      <w:r>
        <w:rPr>
          <w:rFonts w:eastAsia="Times New Roman" w:cs="Times New Roman"/>
          <w:color w:val="000000"/>
        </w:rPr>
        <w:t>A</w:t>
      </w:r>
      <w:r>
        <w:rPr>
          <w:rFonts w:ascii="宋体" w:hAnsi="宋体"/>
          <w:color w:val="000000"/>
        </w:rPr>
        <w:t>组（红光：蓝光</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B</w:t>
      </w:r>
      <w:r>
        <w:rPr>
          <w:rFonts w:ascii="宋体" w:hAnsi="宋体"/>
          <w:color w:val="000000"/>
        </w:rPr>
        <w:t>组（红光：蓝光</w:t>
      </w:r>
      <w:r>
        <w:rPr>
          <w:rFonts w:eastAsia="Times New Roman" w:cs="Times New Roman"/>
          <w:color w:val="000000"/>
        </w:rPr>
        <w:t>=3</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C</w:t>
      </w:r>
      <w:r>
        <w:rPr>
          <w:rFonts w:ascii="宋体" w:hAnsi="宋体"/>
          <w:color w:val="000000"/>
        </w:rPr>
        <w:t>组（红光：蓝光</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），每组输出的功率相同。</w:t>
      </w:r>
    </w:p>
    <w:p w:rsidR="004144EC" w14:paraId="6A543EDD" w14:textId="77777777">
      <w:pPr>
        <w:spacing w:line="360" w:lineRule="auto"/>
        <w:jc w:val="left"/>
        <w:textAlignment w:val="center"/>
        <w:rPr>
          <w:color w:val="000000"/>
        </w:rPr>
      </w:pPr>
      <w:r>
        <w:rPr>
          <w:noProof/>
          <w:color w:val="000000"/>
        </w:rPr>
        <w:drawing>
          <wp:inline distT="0" distB="0" distL="0" distR="0">
            <wp:extent cx="4772025" cy="19716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4772025" cy="1971675"/>
                    </a:xfrm>
                    <a:prstGeom prst="rect">
                      <a:avLst/>
                    </a:prstGeom>
                  </pic:spPr>
                </pic:pic>
              </a:graphicData>
            </a:graphic>
          </wp:inline>
        </w:drawing>
      </w:r>
      <w:r>
        <w:rPr>
          <w:color w:val="000000"/>
        </w:rPr>
        <w:t xml:space="preserve">  </w:t>
      </w:r>
      <w:r>
        <w:rPr>
          <w:noProof/>
          <w:color w:val="000000"/>
        </w:rPr>
        <w:drawing>
          <wp:inline distT="0" distB="0" distL="0" distR="0">
            <wp:extent cx="2676525" cy="1457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2676525" cy="1457325"/>
                    </a:xfrm>
                    <a:prstGeom prst="rect">
                      <a:avLst/>
                    </a:prstGeom>
                  </pic:spPr>
                </pic:pic>
              </a:graphicData>
            </a:graphic>
          </wp:inline>
        </w:drawing>
      </w:r>
      <w:r>
        <w:rPr>
          <w:color w:val="000000"/>
        </w:rPr>
        <w:t xml:space="preserve">  </w:t>
      </w:r>
    </w:p>
    <w:p w:rsidR="004144EC" w14:paraId="3CFC8A1D" w14:textId="77777777">
      <w:pPr>
        <w:spacing w:line="360" w:lineRule="auto"/>
        <w:jc w:val="left"/>
        <w:textAlignment w:val="center"/>
        <w:rPr>
          <w:color w:val="000000"/>
        </w:rPr>
      </w:pPr>
      <w:r>
        <w:rPr>
          <w:rFonts w:ascii="宋体" w:hAnsi="宋体"/>
          <w:color w:val="000000"/>
        </w:rPr>
        <w:t>回答下列问题：</w:t>
      </w:r>
    </w:p>
    <w:p w:rsidR="004144EC" w14:paraId="3F4B4E9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光为生菜的光合作用提供</w:t>
      </w:r>
      <w:r>
        <w:rPr>
          <w:color w:val="000000"/>
        </w:rPr>
        <w:t>______</w:t>
      </w:r>
      <w:r>
        <w:rPr>
          <w:rFonts w:ascii="宋体" w:hAnsi="宋体"/>
          <w:color w:val="000000"/>
        </w:rPr>
        <w:t>，又能调控生菜的形态建成。生菜吸收营养液中含氮的离子满足其对氮元素需求，若营养液中的离子浓度过高，根细胞会因</w:t>
      </w:r>
      <w:r>
        <w:rPr>
          <w:color w:val="000000"/>
        </w:rPr>
        <w:t>______</w:t>
      </w:r>
      <w:r>
        <w:rPr>
          <w:rFonts w:ascii="宋体" w:hAnsi="宋体"/>
          <w:color w:val="000000"/>
        </w:rPr>
        <w:t>作用失水造成生菜萎蔫。</w:t>
      </w:r>
    </w:p>
    <w:p w:rsidR="004144EC" w14:paraId="4713628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由图乙可知，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组的干重都比</w:t>
      </w:r>
      <w:r>
        <w:rPr>
          <w:rFonts w:eastAsia="Times New Roman" w:cs="Times New Roman"/>
          <w:color w:val="000000"/>
        </w:rPr>
        <w:t>CK</w:t>
      </w:r>
      <w:r>
        <w:rPr>
          <w:rFonts w:ascii="宋体" w:hAnsi="宋体"/>
          <w:color w:val="000000"/>
        </w:rPr>
        <w:t>组高，原因是</w:t>
      </w:r>
      <w:r>
        <w:rPr>
          <w:color w:val="000000"/>
        </w:rPr>
        <w:t>______</w:t>
      </w:r>
      <w:r>
        <w:rPr>
          <w:rFonts w:ascii="宋体" w:hAnsi="宋体"/>
          <w:color w:val="000000"/>
        </w:rPr>
        <w:t>。由图甲、图乙可知，选用红、蓝光配比为</w:t>
      </w:r>
      <w:r>
        <w:rPr>
          <w:color w:val="000000"/>
        </w:rPr>
        <w:t>______</w:t>
      </w:r>
      <w:r>
        <w:rPr>
          <w:rFonts w:ascii="宋体" w:hAnsi="宋体"/>
          <w:color w:val="000000"/>
        </w:rPr>
        <w:t>，最有利于生菜产量的提高，原因是</w:t>
      </w:r>
      <w:r>
        <w:rPr>
          <w:color w:val="000000"/>
        </w:rPr>
        <w:t>______</w:t>
      </w:r>
      <w:r>
        <w:rPr>
          <w:rFonts w:ascii="宋体" w:hAnsi="宋体"/>
          <w:color w:val="000000"/>
        </w:rPr>
        <w:t>。</w:t>
      </w:r>
    </w:p>
    <w:p w:rsidR="004144EC" w14:paraId="4DB6D2A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进一步探究在不同温度条件下，增施</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对生菜光合速率的影响，结果如图丙所示。由图可知，在</w:t>
      </w:r>
      <w:r>
        <w:rPr>
          <w:rFonts w:eastAsia="Times New Roman" w:cs="Times New Roman"/>
          <w:color w:val="000000"/>
        </w:rPr>
        <w:t>25℃</w:t>
      </w:r>
      <w:r>
        <w:rPr>
          <w:rFonts w:ascii="宋体" w:hAnsi="宋体"/>
          <w:color w:val="000000"/>
        </w:rPr>
        <w:t>时，提高</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浓度对提高生菜光合速率的效果最佳，判断依据是</w:t>
      </w:r>
      <w:r>
        <w:rPr>
          <w:color w:val="000000"/>
        </w:rPr>
        <w:t>______</w:t>
      </w:r>
      <w:r>
        <w:rPr>
          <w:rFonts w:ascii="宋体" w:hAnsi="宋体"/>
          <w:color w:val="000000"/>
        </w:rPr>
        <w:t>。植物工厂利用秸秆发酵生产沼气，冬天可燃烧沼气以提高</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浓度，还可以</w:t>
      </w:r>
      <w:r>
        <w:rPr>
          <w:color w:val="000000"/>
        </w:rPr>
        <w:t>______</w:t>
      </w:r>
      <w:r>
        <w:rPr>
          <w:rFonts w:ascii="宋体" w:hAnsi="宋体"/>
          <w:color w:val="000000"/>
        </w:rPr>
        <w:t>，使光合速率进一步提高，从农业生态工程角度分析，优点还有</w:t>
      </w:r>
      <w:r>
        <w:rPr>
          <w:color w:val="000000"/>
        </w:rPr>
        <w:t>______</w:t>
      </w:r>
      <w:r>
        <w:rPr>
          <w:rFonts w:ascii="宋体" w:hAnsi="宋体"/>
          <w:color w:val="000000"/>
        </w:rPr>
        <w:t>。</w:t>
      </w:r>
    </w:p>
    <w:p w:rsidR="004144EC" w14:paraId="79BCC1DC" w14:textId="77777777">
      <w:pPr>
        <w:spacing w:line="360" w:lineRule="auto"/>
        <w:jc w:val="left"/>
        <w:textAlignment w:val="center"/>
        <w:rPr>
          <w:color w:val="000000"/>
        </w:rPr>
      </w:pPr>
      <w:r>
        <w:rPr>
          <w:color w:val="000000"/>
        </w:rPr>
        <w:t xml:space="preserve">23. </w:t>
      </w:r>
      <w:r>
        <w:rPr>
          <w:rFonts w:ascii="宋体" w:hAnsi="宋体"/>
          <w:color w:val="000000"/>
        </w:rPr>
        <w:t>赖氨酸是人体不能合成的必需氨基酸，而人类主要食物中的赖氨酸含量很低，利用生物技术可提高食</w:t>
      </w:r>
      <w:r>
        <w:rPr>
          <w:rFonts w:ascii="宋体" w:hAnsi="宋体"/>
          <w:color w:val="000000"/>
        </w:rPr>
        <w:t>物中赖氨酸含量。回答下列问题：</w:t>
      </w:r>
    </w:p>
    <w:p w:rsidR="004144EC" w14:paraId="596609A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植物细胞合成的赖氨酸达到一定浓度时，能抑制合成过程中两种关键酶的活性，导致赖氨酸含量维持在一定浓度水平，这种调节方式属于</w:t>
      </w:r>
      <w:r>
        <w:rPr>
          <w:color w:val="000000"/>
        </w:rPr>
        <w:t>______</w:t>
      </w:r>
      <w:r>
        <w:rPr>
          <w:rFonts w:ascii="宋体" w:hAnsi="宋体"/>
          <w:color w:val="000000"/>
        </w:rPr>
        <w:t>。根据这种调节方式，在培养基中添加</w:t>
      </w:r>
      <w:r>
        <w:rPr>
          <w:color w:val="000000"/>
        </w:rPr>
        <w:t>______</w:t>
      </w:r>
      <w:r>
        <w:rPr>
          <w:rFonts w:ascii="宋体" w:hAnsi="宋体"/>
          <w:color w:val="000000"/>
        </w:rPr>
        <w:t>，用于筛选经人工诱变的植物悬浮细胞，可得到抗赖氨酸类似物的细胞突变体，通过培养获得再生植株。</w:t>
      </w:r>
    </w:p>
    <w:p w:rsidR="004144EC" w14:paraId="3A8D723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随着转基因技术与动物细胞工程结合和发展，</w:t>
      </w:r>
      <w:r>
        <w:rPr>
          <w:rFonts w:eastAsia="Times New Roman" w:cs="Times New Roman"/>
          <w:color w:val="000000"/>
        </w:rPr>
        <w:t>2011</w:t>
      </w:r>
      <w:r>
        <w:rPr>
          <w:rFonts w:ascii="宋体" w:hAnsi="宋体"/>
          <w:color w:val="000000"/>
        </w:rPr>
        <w:t>年我国首次利用转基因和体细胞核移植技术成功培育了高产赖氨酸转基因克隆奶牛。其基本流程为：</w:t>
      </w:r>
    </w:p>
    <w:p w:rsidR="004144EC" w14:paraId="5F643978" w14:textId="77777777">
      <w:pPr>
        <w:spacing w:line="360" w:lineRule="auto"/>
        <w:jc w:val="left"/>
        <w:textAlignment w:val="center"/>
        <w:rPr>
          <w:color w:val="000000"/>
        </w:rPr>
      </w:pPr>
      <w:r>
        <w:rPr>
          <w:rFonts w:ascii="宋体" w:hAnsi="宋体"/>
          <w:color w:val="000000"/>
        </w:rPr>
        <w:t>①构建乳腺专一表达载体。随着测序技术的发展，为获取富含赖氨酸的酪蛋白基因（目的基因），可通过检索</w:t>
      </w:r>
      <w:r>
        <w:rPr>
          <w:color w:val="000000"/>
        </w:rPr>
        <w:t>______</w:t>
      </w:r>
      <w:r>
        <w:rPr>
          <w:rFonts w:ascii="宋体" w:hAnsi="宋体"/>
          <w:color w:val="000000"/>
        </w:rPr>
        <w:t>获取其编码序列，用化学合成法制备得到。再将获得的目的基因与含有乳腺特异性启动子的相应载体连接，构建出乳腺专一表达载体。</w:t>
      </w:r>
    </w:p>
    <w:p w:rsidR="004144EC" w14:paraId="22FD89FC" w14:textId="77777777">
      <w:pPr>
        <w:spacing w:line="360" w:lineRule="auto"/>
        <w:jc w:val="left"/>
        <w:textAlignment w:val="center"/>
        <w:rPr>
          <w:color w:val="000000"/>
        </w:rPr>
      </w:pPr>
      <w:r>
        <w:rPr>
          <w:rFonts w:ascii="宋体" w:hAnsi="宋体"/>
          <w:color w:val="000000"/>
        </w:rPr>
        <w:t>②表达载体转入牛胚胎成纤维细胞（</w:t>
      </w:r>
      <w:r>
        <w:rPr>
          <w:rFonts w:eastAsia="Times New Roman" w:cs="Times New Roman"/>
          <w:color w:val="000000"/>
        </w:rPr>
        <w:t>BEF</w:t>
      </w:r>
      <w:r>
        <w:rPr>
          <w:rFonts w:ascii="宋体" w:hAnsi="宋体"/>
          <w:color w:val="000000"/>
        </w:rPr>
        <w:t>）。将表达载体包裹到磷脂等构成的脂质体内，与</w:t>
      </w:r>
      <w:r>
        <w:rPr>
          <w:rFonts w:eastAsia="Times New Roman" w:cs="Times New Roman"/>
          <w:color w:val="000000"/>
        </w:rPr>
        <w:t>BEF</w:t>
      </w:r>
      <w:r>
        <w:rPr>
          <w:rFonts w:ascii="宋体" w:hAnsi="宋体"/>
          <w:color w:val="000000"/>
        </w:rPr>
        <w:t>膜发生</w:t>
      </w:r>
      <w:r>
        <w:rPr>
          <w:color w:val="000000"/>
        </w:rPr>
        <w:t>______</w:t>
      </w:r>
      <w:r>
        <w:rPr>
          <w:rFonts w:ascii="宋体" w:hAnsi="宋体"/>
          <w:color w:val="000000"/>
        </w:rPr>
        <w:t>，表达载体最终进入细胞核，发生转化。</w:t>
      </w:r>
    </w:p>
    <w:p w:rsidR="004144EC" w14:paraId="73A356C5" w14:textId="77777777">
      <w:pPr>
        <w:spacing w:line="360" w:lineRule="auto"/>
        <w:jc w:val="left"/>
        <w:textAlignment w:val="center"/>
        <w:rPr>
          <w:color w:val="000000"/>
        </w:rPr>
      </w:pPr>
      <w:r>
        <w:rPr>
          <w:rFonts w:ascii="宋体" w:hAnsi="宋体"/>
          <w:color w:val="000000"/>
        </w:rPr>
        <w:t>③核移植。将转基因的</w:t>
      </w:r>
      <w:r>
        <w:rPr>
          <w:rFonts w:eastAsia="Times New Roman" w:cs="Times New Roman"/>
          <w:color w:val="000000"/>
        </w:rPr>
        <w:t>BEF</w:t>
      </w:r>
      <w:r>
        <w:rPr>
          <w:rFonts w:ascii="宋体" w:hAnsi="宋体"/>
          <w:color w:val="000000"/>
        </w:rPr>
        <w:t>作为核供体细胞，从牛卵巢获取卵母细胞，经体外培养及去核后作为</w:t>
      </w:r>
      <w:r>
        <w:rPr>
          <w:color w:val="000000"/>
        </w:rPr>
        <w:t>______</w:t>
      </w:r>
      <w:r>
        <w:rPr>
          <w:rFonts w:ascii="宋体" w:hAnsi="宋体"/>
          <w:color w:val="000000"/>
        </w:rPr>
        <w:t>。将两种细胞进行电融合，电融合的作用除了促进细胞融合，同时起到了</w:t>
      </w:r>
      <w:r>
        <w:rPr>
          <w:color w:val="000000"/>
        </w:rPr>
        <w:t>______</w:t>
      </w:r>
      <w:r>
        <w:rPr>
          <w:rFonts w:ascii="宋体" w:hAnsi="宋体"/>
          <w:color w:val="000000"/>
        </w:rPr>
        <w:t>重组细胞发育的作用。</w:t>
      </w:r>
    </w:p>
    <w:p w:rsidR="004144EC" w14:paraId="5C44B5AE" w14:textId="77777777">
      <w:pPr>
        <w:spacing w:line="360" w:lineRule="auto"/>
        <w:jc w:val="left"/>
        <w:textAlignment w:val="center"/>
        <w:rPr>
          <w:color w:val="000000"/>
        </w:rPr>
      </w:pPr>
      <w:r>
        <w:rPr>
          <w:rFonts w:ascii="宋体" w:hAnsi="宋体"/>
          <w:color w:val="000000"/>
        </w:rPr>
        <w:t>④重组细胞的体外培养及胚胎移植。重组细胞体外培养至</w:t>
      </w:r>
      <w:r>
        <w:rPr>
          <w:color w:val="000000"/>
        </w:rPr>
        <w:t>______</w:t>
      </w:r>
      <w:r>
        <w:rPr>
          <w:rFonts w:ascii="宋体" w:hAnsi="宋体"/>
          <w:color w:val="000000"/>
        </w:rPr>
        <w:t>，植入代孕母牛子宫角，直至小牛出生。</w:t>
      </w:r>
    </w:p>
    <w:p w:rsidR="004144EC" w14:paraId="52FAC6A0" w14:textId="77777777">
      <w:pPr>
        <w:spacing w:line="360" w:lineRule="auto"/>
        <w:jc w:val="left"/>
        <w:textAlignment w:val="center"/>
        <w:rPr>
          <w:color w:val="000000"/>
        </w:rPr>
      </w:pPr>
      <w:r>
        <w:rPr>
          <w:rFonts w:ascii="宋体" w:hAnsi="宋体"/>
          <w:color w:val="000000"/>
        </w:rPr>
        <w:t>⑤检测。</w:t>
      </w:r>
      <w:r>
        <w:rPr>
          <w:rFonts w:eastAsia="Times New Roman" w:cs="Times New Roman"/>
          <w:color w:val="000000"/>
        </w:rPr>
        <w:t>DNA</w:t>
      </w:r>
      <w:r>
        <w:rPr>
          <w:rFonts w:ascii="宋体" w:hAnsi="宋体"/>
          <w:color w:val="000000"/>
        </w:rPr>
        <w:t>水平检测：利用</w:t>
      </w:r>
      <w:r>
        <w:rPr>
          <w:rFonts w:eastAsia="Times New Roman" w:cs="Times New Roman"/>
          <w:color w:val="000000"/>
        </w:rPr>
        <w:t>PCR</w:t>
      </w:r>
      <w:r>
        <w:rPr>
          <w:rFonts w:ascii="宋体" w:hAnsi="宋体"/>
          <w:color w:val="000000"/>
        </w:rPr>
        <w:t>技术，以非转基因牛耳组织细胞作为阴性对照，以</w:t>
      </w:r>
      <w:r>
        <w:rPr>
          <w:color w:val="000000"/>
        </w:rPr>
        <w:t>______</w:t>
      </w:r>
      <w:r>
        <w:rPr>
          <w:rFonts w:ascii="宋体" w:hAnsi="宋体"/>
          <w:color w:val="000000"/>
        </w:rPr>
        <w:t>为阳性对照，检测到转基因牛耳组织细胞中存在目的基因。</w:t>
      </w:r>
      <w:r>
        <w:rPr>
          <w:rFonts w:eastAsia="Times New Roman" w:cs="Times New Roman"/>
          <w:color w:val="000000"/>
        </w:rPr>
        <w:t>RNA</w:t>
      </w:r>
      <w:r>
        <w:rPr>
          <w:rFonts w:ascii="宋体" w:hAnsi="宋体"/>
          <w:color w:val="000000"/>
        </w:rPr>
        <w:t>水平检测：从非转基因牛乳汁中的脱落细胞、转基因牛乳汁中的脱落细胞和转基因牛耳组织细胞，提取总</w:t>
      </w:r>
      <w:r>
        <w:rPr>
          <w:rFonts w:eastAsia="Times New Roman" w:cs="Times New Roman"/>
          <w:color w:val="000000"/>
        </w:rPr>
        <w:t>RNA</w:t>
      </w:r>
      <w:r>
        <w:rPr>
          <w:rFonts w:ascii="宋体" w:hAnsi="宋体"/>
          <w:color w:val="000000"/>
        </w:rPr>
        <w:t>，对总</w:t>
      </w:r>
      <w:r>
        <w:rPr>
          <w:rFonts w:eastAsia="Times New Roman" w:cs="Times New Roman"/>
          <w:color w:val="000000"/>
        </w:rPr>
        <w:t>RNA</w:t>
      </w:r>
      <w:r>
        <w:rPr>
          <w:rFonts w:ascii="宋体" w:hAnsi="宋体"/>
          <w:color w:val="000000"/>
        </w:rPr>
        <w:t>进行</w:t>
      </w:r>
      <w:r>
        <w:rPr>
          <w:color w:val="000000"/>
        </w:rPr>
        <w:t>______</w:t>
      </w:r>
      <w:r>
        <w:rPr>
          <w:rFonts w:ascii="宋体" w:hAnsi="宋体"/>
          <w:color w:val="000000"/>
        </w:rPr>
        <w:t>处理，以去除</w:t>
      </w:r>
      <w:r>
        <w:rPr>
          <w:rFonts w:eastAsia="Times New Roman" w:cs="Times New Roman"/>
          <w:color w:val="000000"/>
        </w:rPr>
        <w:t>DNA</w:t>
      </w:r>
      <w:r>
        <w:rPr>
          <w:rFonts w:ascii="宋体" w:hAnsi="宋体"/>
          <w:color w:val="000000"/>
        </w:rPr>
        <w:t>污染，再经逆转录形成</w:t>
      </w:r>
      <w:r>
        <w:rPr>
          <w:rFonts w:eastAsia="Times New Roman" w:cs="Times New Roman"/>
          <w:color w:val="000000"/>
        </w:rPr>
        <w:t>cDNA</w:t>
      </w:r>
      <w:r>
        <w:rPr>
          <w:rFonts w:ascii="宋体" w:hAnsi="宋体"/>
          <w:color w:val="000000"/>
        </w:rPr>
        <w:t>，并以此为</w:t>
      </w:r>
      <w:r>
        <w:rPr>
          <w:color w:val="000000"/>
        </w:rPr>
        <w:t>______</w:t>
      </w:r>
      <w:r>
        <w:rPr>
          <w:rFonts w:ascii="宋体" w:hAnsi="宋体"/>
          <w:color w:val="000000"/>
        </w:rPr>
        <w:t>，利用特定引物扩增目的基因片段。结果显示目的基因在转基因牛乳汁中的脱落细胞内表达，而不在牛耳组织细胞内表达，原因是什么？</w:t>
      </w:r>
      <w:r>
        <w:rPr>
          <w:color w:val="000000"/>
        </w:rPr>
        <w:t>______</w:t>
      </w:r>
      <w:r>
        <w:rPr>
          <w:rFonts w:ascii="宋体" w:hAnsi="宋体"/>
          <w:color w:val="000000"/>
        </w:rPr>
        <w:t>。</w:t>
      </w:r>
    </w:p>
    <w:p w:rsidR="004144EC" w14:paraId="79A2CFF9" w14:textId="77777777">
      <w:pPr>
        <w:spacing w:line="360" w:lineRule="auto"/>
        <w:jc w:val="left"/>
        <w:textAlignment w:val="center"/>
        <w:rPr>
          <w:color w:val="000000"/>
        </w:rPr>
      </w:pPr>
      <w:r>
        <w:rPr>
          <w:color w:val="000000"/>
        </w:rPr>
        <w:t xml:space="preserve">24. </w:t>
      </w:r>
      <w:r>
        <w:rPr>
          <w:rFonts w:ascii="宋体" w:hAnsi="宋体"/>
          <w:color w:val="000000"/>
        </w:rPr>
        <w:t>某家系甲病和乙病的系谱图如图所示。已知两病独立遗传，各由一对等位基因控制，且基因不位于</w:t>
      </w:r>
      <w:r>
        <w:rPr>
          <w:rFonts w:eastAsia="Times New Roman" w:cs="Times New Roman"/>
          <w:color w:val="000000"/>
        </w:rPr>
        <w:t>Y</w:t>
      </w:r>
      <w:r>
        <w:rPr>
          <w:rFonts w:ascii="宋体" w:hAnsi="宋体"/>
          <w:color w:val="000000"/>
        </w:rPr>
        <w:t>染色体。甲病在人群中的发病率为</w:t>
      </w:r>
      <w:r>
        <w:rPr>
          <w:rFonts w:eastAsia="Times New Roman" w:cs="Times New Roman"/>
          <w:color w:val="000000"/>
        </w:rPr>
        <w:t>1/2500</w:t>
      </w:r>
      <w:r>
        <w:rPr>
          <w:rFonts w:ascii="宋体" w:hAnsi="宋体"/>
          <w:color w:val="000000"/>
        </w:rPr>
        <w:t>。</w:t>
      </w:r>
    </w:p>
    <w:p w:rsidR="004144EC" w14:paraId="76117A37" w14:textId="77777777">
      <w:pPr>
        <w:spacing w:line="360" w:lineRule="auto"/>
        <w:jc w:val="left"/>
        <w:textAlignment w:val="center"/>
        <w:rPr>
          <w:color w:val="000000"/>
        </w:rPr>
      </w:pPr>
      <w:r>
        <w:rPr>
          <w:noProof/>
          <w:color w:val="000000"/>
        </w:rPr>
        <w:drawing>
          <wp:inline distT="0" distB="0" distL="0" distR="0">
            <wp:extent cx="5238750" cy="17901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5238750" cy="1790150"/>
                    </a:xfrm>
                    <a:prstGeom prst="rect">
                      <a:avLst/>
                    </a:prstGeom>
                  </pic:spPr>
                </pic:pic>
              </a:graphicData>
            </a:graphic>
          </wp:inline>
        </w:drawing>
      </w:r>
      <w:r>
        <w:rPr>
          <w:color w:val="000000"/>
        </w:rPr>
        <w:t xml:space="preserve">  </w:t>
      </w:r>
    </w:p>
    <w:p w:rsidR="004144EC" w14:paraId="178A8C70" w14:textId="77777777">
      <w:pPr>
        <w:spacing w:line="360" w:lineRule="auto"/>
        <w:jc w:val="left"/>
        <w:textAlignment w:val="center"/>
        <w:rPr>
          <w:color w:val="000000"/>
        </w:rPr>
      </w:pPr>
      <w:r>
        <w:rPr>
          <w:rFonts w:ascii="宋体" w:hAnsi="宋体"/>
          <w:color w:val="000000"/>
        </w:rPr>
        <w:t>回答下列问题：</w:t>
      </w:r>
    </w:p>
    <w:p w:rsidR="004144EC" w14:paraId="393A734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甲病的遗传方式是</w:t>
      </w:r>
      <w:r>
        <w:rPr>
          <w:color w:val="000000"/>
        </w:rPr>
        <w:t>______</w:t>
      </w:r>
      <w:r>
        <w:rPr>
          <w:rFonts w:ascii="宋体" w:hAnsi="宋体"/>
          <w:color w:val="000000"/>
        </w:rPr>
        <w:t>，判断依据是</w:t>
      </w:r>
      <w:r>
        <w:rPr>
          <w:color w:val="000000"/>
        </w:rPr>
        <w:t>______</w:t>
      </w:r>
      <w:r>
        <w:rPr>
          <w:rFonts w:ascii="宋体" w:hAnsi="宋体"/>
          <w:color w:val="000000"/>
        </w:rPr>
        <w:t>。</w:t>
      </w:r>
    </w:p>
    <w:p w:rsidR="004144EC" w14:paraId="1265A61E"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从系谱图中推测乙病的可能遗传方式有</w:t>
      </w:r>
      <w:r>
        <w:rPr>
          <w:color w:val="000000"/>
        </w:rPr>
        <w:t>______</w:t>
      </w:r>
      <w:r>
        <w:rPr>
          <w:rFonts w:ascii="宋体" w:hAnsi="宋体"/>
          <w:color w:val="000000"/>
        </w:rPr>
        <w:t>种。为确定此病的遗传方式，可用乙病的正常基因和</w:t>
      </w:r>
      <w:r>
        <w:rPr>
          <w:rFonts w:ascii="宋体" w:hAnsi="宋体"/>
          <w:color w:val="000000"/>
        </w:rPr>
        <w:t>致病基因分别设计</w:t>
      </w:r>
      <w:r>
        <w:rPr>
          <w:rFonts w:eastAsia="Times New Roman" w:cs="Times New Roman"/>
          <w:color w:val="000000"/>
        </w:rPr>
        <w:t>DNA</w:t>
      </w:r>
      <w:r>
        <w:rPr>
          <w:rFonts w:ascii="宋体" w:hAnsi="宋体"/>
          <w:color w:val="000000"/>
        </w:rPr>
        <w:t>探针，只需对个体</w:t>
      </w:r>
      <w:r>
        <w:rPr>
          <w:color w:val="000000"/>
        </w:rPr>
        <w:t>______</w:t>
      </w:r>
      <w:r>
        <w:rPr>
          <w:rFonts w:ascii="宋体" w:hAnsi="宋体"/>
          <w:color w:val="000000"/>
        </w:rPr>
        <w:t>（填系谱图中的编号）进行核酸杂交，根据结果判定其基因型，就可确定遗传方式。</w:t>
      </w:r>
    </w:p>
    <w:p w:rsidR="004144EC" w14:paraId="60A2844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若检测确定乙病是一种常染色体显性遗传病。同时考虑两种病，</w:t>
      </w:r>
      <w:r>
        <w:rPr>
          <w:rFonts w:eastAsia="Times New Roman" w:cs="Times New Roman"/>
          <w:color w:val="000000"/>
        </w:rPr>
        <w:t>Ⅲ</w:t>
      </w:r>
      <w:r>
        <w:rPr>
          <w:rFonts w:eastAsia="Times New Roman" w:cs="Times New Roman"/>
          <w:color w:val="000000"/>
          <w:vertAlign w:val="subscript"/>
        </w:rPr>
        <w:t>3</w:t>
      </w:r>
      <w:r>
        <w:rPr>
          <w:rFonts w:ascii="宋体" w:hAnsi="宋体"/>
          <w:color w:val="000000"/>
        </w:rPr>
        <w:t>个体的基因型可能有</w:t>
      </w:r>
      <w:r>
        <w:rPr>
          <w:color w:val="000000"/>
        </w:rPr>
        <w:t>______</w:t>
      </w:r>
      <w:r>
        <w:rPr>
          <w:rFonts w:ascii="宋体" w:hAnsi="宋体"/>
          <w:color w:val="000000"/>
        </w:rPr>
        <w:t>种，若她与一个表型正常的男子结婚，所生的子女患两种病的概率为</w:t>
      </w:r>
      <w:r>
        <w:rPr>
          <w:color w:val="000000"/>
        </w:rPr>
        <w:t>______</w:t>
      </w:r>
      <w:r>
        <w:rPr>
          <w:rFonts w:ascii="宋体" w:hAnsi="宋体"/>
          <w:color w:val="000000"/>
        </w:rPr>
        <w:t>。</w:t>
      </w:r>
    </w:p>
    <w:p w:rsidR="004144EC" w14:paraId="55B92DD2"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研究发现，甲病是一种因上皮细胞膜上转运</w:t>
      </w:r>
      <w:r>
        <w:rPr>
          <w:rFonts w:eastAsia="Times New Roman" w:cs="Times New Roman"/>
          <w:color w:val="000000"/>
        </w:rPr>
        <w:t>Cl</w:t>
      </w:r>
      <w:r>
        <w:rPr>
          <w:rFonts w:eastAsia="Times New Roman" w:cs="Times New Roman"/>
          <w:color w:val="000000"/>
          <w:vertAlign w:val="superscript"/>
        </w:rPr>
        <w:t>-</w:t>
      </w:r>
      <w:r>
        <w:rPr>
          <w:rFonts w:ascii="宋体" w:hAnsi="宋体"/>
          <w:noProof/>
          <w:color w:val="000000"/>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载体蛋白功能异常所导致的疾病，乙病是一种因异常蛋白损害神经元的结构和功能所导致的疾病，甲病杂合子和乙病杂合子中均同时表达正常蛋白和异常蛋白，但在是否患病上表现不同，原因是甲病杂合子中异常蛋白不能转运</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，正常蛋白</w:t>
      </w:r>
      <w:r>
        <w:rPr>
          <w:color w:val="000000"/>
        </w:rPr>
        <w:t>______</w:t>
      </w:r>
      <w:r>
        <w:rPr>
          <w:rFonts w:ascii="宋体" w:hAnsi="宋体"/>
          <w:color w:val="000000"/>
        </w:rPr>
        <w:t>；乙病杂合子中异常蛋白损害神经元，正常蛋白不损害神经元，也不能阻止或解除这种损害的发生，杂合子表型为</w:t>
      </w:r>
      <w:r>
        <w:rPr>
          <w:color w:val="000000"/>
        </w:rPr>
        <w:t>______</w:t>
      </w:r>
      <w:r>
        <w:rPr>
          <w:rFonts w:ascii="宋体" w:hAnsi="宋体"/>
          <w:color w:val="000000"/>
        </w:rPr>
        <w:t>。</w:t>
      </w:r>
    </w:p>
    <w:p w:rsidR="004144EC" w14:paraId="3C1FBA90" w14:textId="77777777">
      <w:pPr>
        <w:spacing w:line="360" w:lineRule="auto"/>
        <w:jc w:val="left"/>
        <w:textAlignment w:val="center"/>
        <w:rPr>
          <w:color w:val="000000"/>
        </w:rPr>
      </w:pPr>
      <w:r>
        <w:rPr>
          <w:color w:val="000000"/>
        </w:rPr>
        <w:t xml:space="preserve">25. </w:t>
      </w:r>
      <w:r>
        <w:rPr>
          <w:rFonts w:ascii="宋体" w:hAnsi="宋体"/>
          <w:color w:val="000000"/>
        </w:rPr>
        <w:t>运动员在马拉松长跑过程中，机体往往出现心跳加快，呼吸加深，大量出汗，口渴等生理反应。马拉松长跑需要机体各器官系统共同协调完成。</w:t>
      </w:r>
    </w:p>
    <w:p w:rsidR="004144EC" w14:paraId="28450805" w14:textId="77777777">
      <w:pPr>
        <w:spacing w:line="360" w:lineRule="auto"/>
        <w:jc w:val="left"/>
        <w:textAlignment w:val="center"/>
        <w:rPr>
          <w:color w:val="000000"/>
        </w:rPr>
      </w:pPr>
      <w:r>
        <w:rPr>
          <w:rFonts w:ascii="宋体" w:hAnsi="宋体"/>
          <w:color w:val="000000"/>
        </w:rPr>
        <w:t>回答下列问题：</w:t>
      </w:r>
    </w:p>
    <w:p w:rsidR="004144EC" w14:paraId="7B517C42"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听到发令枪声运动员立刻起跑，这一过程属于</w:t>
      </w:r>
      <w:r>
        <w:rPr>
          <w:color w:val="000000"/>
        </w:rPr>
        <w:t>______</w:t>
      </w:r>
      <w:r>
        <w:rPr>
          <w:rFonts w:ascii="宋体" w:hAnsi="宋体"/>
          <w:color w:val="000000"/>
        </w:rPr>
        <w:t>反射。长跑过程中，运动员感到口渴的原因是大量出汗导致血浆渗透压升高，渗透压感受器产生的兴奋传到</w:t>
      </w:r>
      <w:r>
        <w:rPr>
          <w:color w:val="000000"/>
        </w:rPr>
        <w:t>______</w:t>
      </w:r>
      <w:r>
        <w:rPr>
          <w:rFonts w:ascii="宋体" w:hAnsi="宋体"/>
          <w:color w:val="000000"/>
        </w:rPr>
        <w:t>，产生渴觉。</w:t>
      </w:r>
    </w:p>
    <w:p w:rsidR="004144EC" w14:paraId="0018E505"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长跑结束后，运动员需要补充水分。研究发现正常人分别一次性饮用</w:t>
      </w:r>
      <w:r>
        <w:rPr>
          <w:rFonts w:eastAsia="Times New Roman" w:cs="Times New Roman"/>
          <w:color w:val="000000"/>
        </w:rPr>
        <w:t>1000mL</w:t>
      </w:r>
      <w:r>
        <w:rPr>
          <w:rFonts w:ascii="宋体" w:hAnsi="宋体"/>
          <w:color w:val="000000"/>
        </w:rPr>
        <w:t>清水与</w:t>
      </w:r>
      <w:r>
        <w:rPr>
          <w:rFonts w:eastAsia="Times New Roman" w:cs="Times New Roman"/>
          <w:color w:val="000000"/>
        </w:rPr>
        <w:t>1000mL</w:t>
      </w:r>
      <w:r>
        <w:rPr>
          <w:rFonts w:ascii="宋体" w:hAnsi="宋体"/>
          <w:color w:val="000000"/>
        </w:rPr>
        <w:t>生理盐水，其排尿速率变化如图甲所示。</w:t>
      </w:r>
    </w:p>
    <w:p w:rsidR="004144EC" w14:paraId="561699CD" w14:textId="77777777">
      <w:pPr>
        <w:spacing w:line="360" w:lineRule="auto"/>
        <w:jc w:val="left"/>
        <w:textAlignment w:val="center"/>
        <w:rPr>
          <w:color w:val="000000"/>
        </w:rPr>
      </w:pPr>
      <w:r>
        <w:rPr>
          <w:noProof/>
          <w:color w:val="000000"/>
        </w:rPr>
        <w:drawing>
          <wp:inline distT="0" distB="0" distL="0" distR="0">
            <wp:extent cx="3038475" cy="25050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3038475" cy="2505075"/>
                    </a:xfrm>
                    <a:prstGeom prst="rect">
                      <a:avLst/>
                    </a:prstGeom>
                  </pic:spPr>
                </pic:pic>
              </a:graphicData>
            </a:graphic>
          </wp:inline>
        </w:drawing>
      </w:r>
    </w:p>
    <w:p w:rsidR="004144EC" w14:paraId="3C173507" w14:textId="77777777">
      <w:pPr>
        <w:spacing w:line="360" w:lineRule="auto"/>
        <w:jc w:val="left"/>
        <w:textAlignment w:val="center"/>
        <w:rPr>
          <w:color w:val="000000"/>
        </w:rPr>
      </w:pPr>
      <w:r>
        <w:rPr>
          <w:rFonts w:ascii="宋体" w:hAnsi="宋体"/>
          <w:color w:val="000000"/>
        </w:rPr>
        <w:t>图中表示大量饮用清水后的排尿速率曲线是</w:t>
      </w:r>
      <w:r>
        <w:rPr>
          <w:color w:val="000000"/>
        </w:rPr>
        <w:t>______</w:t>
      </w:r>
      <w:r>
        <w:rPr>
          <w:rFonts w:ascii="宋体" w:hAnsi="宋体"/>
          <w:color w:val="000000"/>
        </w:rPr>
        <w:t>，该曲线的形成原因是大量饮用清水后血浆被稀释，渗透压下降，</w:t>
      </w:r>
      <w:r>
        <w:rPr>
          <w:color w:val="000000"/>
        </w:rPr>
        <w:t>______</w:t>
      </w:r>
      <w:r>
        <w:rPr>
          <w:rFonts w:ascii="宋体" w:hAnsi="宋体"/>
          <w:color w:val="000000"/>
        </w:rPr>
        <w:t>。从维持机体血浆渗透压稳定的角度，建议运动员运动后饮用</w:t>
      </w:r>
      <w:r>
        <w:rPr>
          <w:color w:val="000000"/>
        </w:rPr>
        <w:t>______</w:t>
      </w:r>
      <w:r>
        <w:rPr>
          <w:rFonts w:ascii="宋体" w:hAnsi="宋体"/>
          <w:color w:val="000000"/>
        </w:rPr>
        <w:t>。</w:t>
      </w:r>
    </w:p>
    <w:p w:rsidR="004144EC" w14:paraId="615A0FB4"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长跑过程中，运动员会出现血压升高等机体反应，运动结束后，血压能快速恢复正常，这一过程受神经</w:t>
      </w:r>
      <w:r>
        <w:rPr>
          <w:rFonts w:eastAsia="Times New Roman" w:cs="Times New Roman"/>
          <w:color w:val="000000"/>
        </w:rPr>
        <w:t>-</w:t>
      </w:r>
      <w:r>
        <w:rPr>
          <w:rFonts w:ascii="宋体" w:hAnsi="宋体"/>
          <w:color w:val="000000"/>
        </w:rPr>
        <w:t>体液共同调节，其中减压反射是调节血压相对稳定的重要神经调节方式。为验证减压反射弧的传入神经是减压神经，传出神经是迷走神经，根据提供的实验材料，完善实验思路，预测实验结果，并进行分析与讨论。</w:t>
      </w:r>
    </w:p>
    <w:p w:rsidR="004144EC" w14:paraId="57195524" w14:textId="77777777">
      <w:pPr>
        <w:spacing w:line="360" w:lineRule="auto"/>
        <w:jc w:val="left"/>
        <w:textAlignment w:val="center"/>
        <w:rPr>
          <w:color w:val="000000"/>
        </w:rPr>
      </w:pPr>
      <w:r>
        <w:rPr>
          <w:rFonts w:ascii="宋体" w:hAnsi="宋体"/>
          <w:color w:val="000000"/>
        </w:rPr>
        <w:t>材料与用具：成年实验兔、血压测定仪、生理盐水、刺激电极、麻醉剂等。</w:t>
      </w:r>
    </w:p>
    <w:p w:rsidR="004144EC" w14:paraId="01E41D60" w14:textId="77777777">
      <w:pPr>
        <w:spacing w:line="360" w:lineRule="auto"/>
        <w:jc w:val="left"/>
        <w:textAlignment w:val="center"/>
        <w:rPr>
          <w:color w:val="000000"/>
        </w:rPr>
      </w:pPr>
      <w:r>
        <w:rPr>
          <w:rFonts w:ascii="宋体" w:hAnsi="宋体"/>
          <w:color w:val="000000"/>
        </w:rPr>
        <w:t>（要求与说明：答题时对实验兔的手术过程不作具体要求）</w:t>
      </w:r>
    </w:p>
    <w:p w:rsidR="004144EC" w14:paraId="27479071" w14:textId="77777777">
      <w:pPr>
        <w:spacing w:line="360" w:lineRule="auto"/>
        <w:jc w:val="left"/>
        <w:textAlignment w:val="center"/>
        <w:rPr>
          <w:color w:val="000000"/>
        </w:rPr>
      </w:pPr>
      <w:r>
        <w:rPr>
          <w:rFonts w:ascii="宋体" w:hAnsi="宋体"/>
          <w:color w:val="000000"/>
        </w:rPr>
        <w:t>①完善实验思路：</w:t>
      </w:r>
    </w:p>
    <w:p w:rsidR="004144EC" w14:paraId="7F7D0B1A" w14:textId="77777777">
      <w:pPr>
        <w:spacing w:line="360" w:lineRule="auto"/>
        <w:jc w:val="left"/>
        <w:textAlignment w:val="center"/>
        <w:rPr>
          <w:color w:val="000000"/>
        </w:rPr>
      </w:pPr>
      <w:r>
        <w:rPr>
          <w:rFonts w:eastAsia="Times New Roman" w:cs="Times New Roman"/>
          <w:color w:val="000000"/>
        </w:rPr>
        <w:t>I</w:t>
      </w:r>
      <w:r>
        <w:rPr>
          <w:rFonts w:ascii="宋体" w:hAnsi="宋体"/>
          <w:color w:val="000000"/>
        </w:rPr>
        <w:t>．麻醉和固定实验兔，分离其颈部一侧的颈总动脉、减压神经和迷走神经。颈总动脉经动脉插管与血压测定仪连接，测定血压，血压正常。在实验过程中，随时用</w:t>
      </w:r>
      <w:r>
        <w:rPr>
          <w:color w:val="000000"/>
        </w:rPr>
        <w:t>______</w:t>
      </w:r>
      <w:r>
        <w:rPr>
          <w:rFonts w:ascii="宋体" w:hAnsi="宋体"/>
          <w:color w:val="000000"/>
        </w:rPr>
        <w:t>湿润神经。</w:t>
      </w:r>
    </w:p>
    <w:p w:rsidR="004144EC" w14:paraId="7B1FE34C" w14:textId="77777777">
      <w:pPr>
        <w:spacing w:line="360" w:lineRule="auto"/>
        <w:jc w:val="left"/>
        <w:textAlignment w:val="center"/>
        <w:rPr>
          <w:color w:val="000000"/>
        </w:rPr>
      </w:pPr>
      <w:r>
        <w:rPr>
          <w:rFonts w:eastAsia="Times New Roman" w:cs="Times New Roman"/>
          <w:color w:val="000000"/>
        </w:rPr>
        <w:t>Ⅱ</w:t>
      </w:r>
      <w:r>
        <w:rPr>
          <w:rFonts w:ascii="宋体" w:hAnsi="宋体"/>
          <w:color w:val="000000"/>
        </w:rPr>
        <w:t>．用适宜强度电刺激减压神经，测定血压，血压下降。再用</w:t>
      </w:r>
      <w:r>
        <w:rPr>
          <w:color w:val="000000"/>
        </w:rPr>
        <w:t>______</w:t>
      </w:r>
      <w:r>
        <w:rPr>
          <w:rFonts w:ascii="宋体" w:hAnsi="宋体"/>
          <w:color w:val="000000"/>
        </w:rPr>
        <w:t>，测定血压，血压下降。</w:t>
      </w:r>
    </w:p>
    <w:p w:rsidR="004144EC" w14:paraId="115FC862" w14:textId="77777777">
      <w:pPr>
        <w:spacing w:line="360" w:lineRule="auto"/>
        <w:jc w:val="left"/>
        <w:textAlignment w:val="center"/>
        <w:rPr>
          <w:color w:val="000000"/>
        </w:rPr>
      </w:pPr>
      <w:r>
        <w:rPr>
          <w:rFonts w:eastAsia="Times New Roman" w:cs="Times New Roman"/>
          <w:color w:val="000000"/>
        </w:rPr>
        <w:t>Ⅲ</w:t>
      </w:r>
      <w:r>
        <w:rPr>
          <w:rFonts w:ascii="宋体" w:hAnsi="宋体"/>
          <w:color w:val="000000"/>
        </w:rPr>
        <w:t>．对减压神经进行双结扎固定，并从结扎中间剪断神经（如图乙所示）。分别用适宜强度电刺激</w:t>
      </w:r>
      <w:r>
        <w:rPr>
          <w:color w:val="000000"/>
        </w:rPr>
        <w:t>______</w:t>
      </w:r>
      <w:r>
        <w:rPr>
          <w:rFonts w:ascii="宋体" w:hAnsi="宋体"/>
          <w:color w:val="000000"/>
        </w:rPr>
        <w:t>，分别测定血压，并记录。</w:t>
      </w:r>
    </w:p>
    <w:p w:rsidR="004144EC" w14:paraId="22970F20" w14:textId="77777777">
      <w:pPr>
        <w:spacing w:line="360" w:lineRule="auto"/>
        <w:jc w:val="left"/>
        <w:textAlignment w:val="center"/>
        <w:rPr>
          <w:color w:val="000000"/>
        </w:rPr>
      </w:pPr>
      <w:r>
        <w:rPr>
          <w:noProof/>
          <w:color w:val="000000"/>
        </w:rPr>
        <w:drawing>
          <wp:inline distT="0" distB="0" distL="0" distR="0">
            <wp:extent cx="4657725" cy="11334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
                    <a:stretch>
                      <a:fillRect/>
                    </a:stretch>
                  </pic:blipFill>
                  <pic:spPr>
                    <a:xfrm>
                      <a:off x="0" y="0"/>
                      <a:ext cx="4657725" cy="1133475"/>
                    </a:xfrm>
                    <a:prstGeom prst="rect">
                      <a:avLst/>
                    </a:prstGeom>
                  </pic:spPr>
                </pic:pic>
              </a:graphicData>
            </a:graphic>
          </wp:inline>
        </w:drawing>
      </w:r>
    </w:p>
    <w:p w:rsidR="004144EC" w14:paraId="182C08F5" w14:textId="77777777">
      <w:pPr>
        <w:spacing w:line="360" w:lineRule="auto"/>
        <w:jc w:val="left"/>
        <w:textAlignment w:val="center"/>
        <w:rPr>
          <w:color w:val="000000"/>
        </w:rPr>
      </w:pPr>
      <w:r>
        <w:rPr>
          <w:rFonts w:eastAsia="Times New Roman" w:cs="Times New Roman"/>
          <w:color w:val="000000"/>
        </w:rPr>
        <w:t>IV</w:t>
      </w:r>
      <w:r>
        <w:rPr>
          <w:rFonts w:ascii="宋体" w:hAnsi="宋体"/>
          <w:color w:val="000000"/>
        </w:rPr>
        <w:t>．对迷走神经进行重复</w:t>
      </w:r>
      <w:r>
        <w:rPr>
          <w:rFonts w:eastAsia="Times New Roman" w:cs="Times New Roman"/>
          <w:color w:val="000000"/>
        </w:rPr>
        <w:t>Ⅲ</w:t>
      </w:r>
      <w:r>
        <w:rPr>
          <w:rFonts w:ascii="宋体" w:hAnsi="宋体"/>
          <w:color w:val="000000"/>
        </w:rPr>
        <w:t>的操作。</w:t>
      </w:r>
    </w:p>
    <w:p w:rsidR="004144EC" w14:paraId="6C6059AC" w14:textId="77777777">
      <w:pPr>
        <w:spacing w:line="360" w:lineRule="auto"/>
        <w:jc w:val="left"/>
        <w:textAlignment w:val="center"/>
        <w:rPr>
          <w:color w:val="000000"/>
        </w:rPr>
      </w:pPr>
      <w:r>
        <w:rPr>
          <w:rFonts w:ascii="宋体" w:hAnsi="宋体"/>
          <w:color w:val="000000"/>
        </w:rPr>
        <w:t>②预测实验结果：</w:t>
      </w:r>
      <w:r>
        <w:rPr>
          <w:color w:val="000000"/>
        </w:rPr>
        <w:t>______</w:t>
      </w:r>
      <w:r>
        <w:rPr>
          <w:rFonts w:ascii="宋体" w:hAnsi="宋体"/>
          <w:color w:val="000000"/>
        </w:rPr>
        <w:t>。</w:t>
      </w:r>
    </w:p>
    <w:p w:rsidR="004144EC" w14:paraId="475CFDF1" w14:textId="77777777">
      <w:pPr>
        <w:spacing w:line="360" w:lineRule="auto"/>
        <w:jc w:val="left"/>
        <w:textAlignment w:val="center"/>
        <w:rPr>
          <w:color w:val="000000"/>
        </w:rPr>
      </w:pPr>
      <w:r>
        <w:rPr>
          <w:rFonts w:ascii="宋体" w:hAnsi="宋体"/>
          <w:color w:val="000000"/>
        </w:rPr>
        <w:t>设计用于记录</w:t>
      </w:r>
      <w:r>
        <w:rPr>
          <w:rFonts w:eastAsia="Times New Roman" w:cs="Times New Roman"/>
          <w:color w:val="000000"/>
        </w:rPr>
        <w:t>Ⅲ</w:t>
      </w:r>
      <w:r>
        <w:rPr>
          <w:rFonts w:ascii="宋体" w:hAnsi="宋体"/>
          <w:color w:val="000000"/>
        </w:rPr>
        <w:t>、</w:t>
      </w:r>
      <w:r>
        <w:rPr>
          <w:rFonts w:eastAsia="Times New Roman" w:cs="Times New Roman"/>
          <w:color w:val="000000"/>
        </w:rPr>
        <w:t>IV</w:t>
      </w:r>
      <w:r>
        <w:rPr>
          <w:rFonts w:ascii="宋体" w:hAnsi="宋体"/>
          <w:color w:val="000000"/>
        </w:rPr>
        <w:t>实验结果的表格，并将预测的血压变化填入表中。</w:t>
      </w:r>
    </w:p>
    <w:p w:rsidR="004144EC" w14:paraId="5586D41A" w14:textId="77777777">
      <w:pPr>
        <w:spacing w:line="360" w:lineRule="auto"/>
        <w:jc w:val="left"/>
        <w:textAlignment w:val="center"/>
        <w:rPr>
          <w:color w:val="000000"/>
        </w:rPr>
      </w:pPr>
      <w:r>
        <w:rPr>
          <w:rFonts w:ascii="宋体" w:hAnsi="宋体"/>
          <w:color w:val="000000"/>
        </w:rPr>
        <w:t>③分析与讨论：</w:t>
      </w:r>
    </w:p>
    <w:p w:rsidR="004144EC" w14:paraId="3083C336" w14:textId="77777777">
      <w:pPr>
        <w:spacing w:line="360" w:lineRule="auto"/>
        <w:jc w:val="left"/>
        <w:textAlignment w:val="center"/>
        <w:rPr>
          <w:color w:val="000000"/>
        </w:rPr>
        <w:sectPr w:rsidSect="00C321EB">
          <w:footerReference w:type="default" r:id="rId22"/>
          <w:pgSz w:w="11906" w:h="16838"/>
          <w:pgMar w:top="910" w:right="1080" w:bottom="1440" w:left="1080" w:header="152" w:footer="0" w:gutter="0"/>
          <w:cols w:space="720"/>
          <w:titlePg w:val="0"/>
          <w:docGrid w:type="lines" w:linePitch="312"/>
        </w:sectPr>
      </w:pPr>
      <w:r>
        <w:rPr>
          <w:rFonts w:ascii="宋体" w:hAnsi="宋体"/>
          <w:color w:val="000000"/>
        </w:rPr>
        <w:t>运动员在马拉松长跑过程中，减压反射有什么生理意义？</w:t>
      </w:r>
      <w:r>
        <w:rPr>
          <w:color w:val="000000"/>
        </w:rPr>
        <w:t>______</w:t>
      </w:r>
    </w:p>
    <w:p w:rsidR="004144EC" w14:paraId="49E4B952" w14:textId="0A52A1AD"/>
    <w:sectPr>
      <w:footerReference w:type="default" r:id="rId23"/>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7D1"/>
    <w:rsid w:val="00016BFA"/>
    <w:rsid w:val="00020CA6"/>
    <w:rsid w:val="00022918"/>
    <w:rsid w:val="000460FF"/>
    <w:rsid w:val="00054E7B"/>
    <w:rsid w:val="000E4D02"/>
    <w:rsid w:val="001141AF"/>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44EC"/>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C51BC"/>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521DFC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