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90" w:first-line="-390"/>
      </w:pPr>
      <w:r>
        <w:rPr>
          <w:rFonts w:ascii="Times New Roman" w:hAnsi="Times New Roman" w:cs="Times New Roman"/>
          <w:sz w:val="30"/>
          <w:sz-cs w:val="30"/>
          <w:b/>
        </w:rPr>
        <w:t xml:space="preserve">2009年全国统一高考化学试卷（全国卷Ⅰ）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一、选择题（共8小题，每小题5分，满分40分）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1．（5分）下列各组离子，在溶液中能大量共存、加入NaOH溶液后加热既有气体放出又有沉淀生成的一组是（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A．Ba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、NO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、NH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、Cl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B．Ca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、HCO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、NH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、AlO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C．K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、Ba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、Cl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、HSO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D．Mg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、NH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、SO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4"/>
          <w:sz-cs w:val="24"/>
        </w:rPr>
        <w:t xml:space="preserve">、K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2．（5分）将15mL 2mol•L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4"/>
          <w:sz-cs w:val="24"/>
        </w:rPr>
        <w:t xml:space="preserve"> 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溶液逐滴加入到40mL 0.5mol•L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4"/>
          <w:sz-cs w:val="24"/>
        </w:rPr>
        <w:t xml:space="preserve"> MCl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盐溶液中，恰好将溶液中的M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n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离子完全沉淀为碳酸盐，则MCl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中n值是（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A．4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3．（5分）下列表示溶液中发生反应的化学方程式错误的是（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A．2Al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2NaOH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O=2NaAlO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3H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↑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B．KMnO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HCOOH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KOH=2K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↑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4HCl（浓）MnCl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↑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Cr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7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6FeSO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7H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=Cr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3Fe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7H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4．（5分）现有乙酸和两种链状单烯烃的混合物，若其中氧的质量分数为a，则碳的质量分数是（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5．（5分）用0.10mol•L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4"/>
          <w:sz-cs w:val="24"/>
        </w:rPr>
        <w:t xml:space="preserve">的盐酸滴定0.10mol•L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4"/>
          <w:sz-cs w:val="24"/>
        </w:rPr>
        <w:t xml:space="preserve">的氨水，滴定过程中不可能出现的结果是（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A．c（NH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c（Cl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），c（OH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c（H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B．c（NH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）=c（Cl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），c（OH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）=c（H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C．c（Cl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c（NH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），c（OH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c（H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D．c（Cl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c（NH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），c（H</w:t>
      </w:r>
      <w:r>
        <w:rPr>
          <w:rFonts w:ascii="Times" w:hAnsi="Times" w:cs="Times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6．（5分）为了检验某含有NaHCO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杂质的Na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样品的纯度，现将w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 g 样品加热，其质量变为w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 g，则该样品的纯度（质量分数）是（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B．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7．（5分）有关下图所示化合物的说法不正确的是 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A．既可以与Br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的CCl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溶液发生加成反应，又可以在光照下与Br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发生取代反应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B．1mol该化合物最多可以与3molNaOH反应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C．既可以催化加氢，又可以使酸性KMnO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溶液褪色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D．既可以与FeCl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溶液发生显色反应，又可以与NaHCO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溶液反应放出CO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气体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8．（5分）右图表示反应X（g）4Y（g）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Z（g），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H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0，在某温度时X的浓度随时间变化的曲线：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下列有关该反应的描述正确的是（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A．第6min后，反应就终止了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B．X的平衡转化率为85%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C．若升高温度，X的平衡转化率将大于85%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312"/>
      </w:pPr>
      <w:r>
        <w:rPr>
          <w:rFonts w:ascii="Times New Roman" w:hAnsi="Times New Roman" w:cs="Times New Roman"/>
          <w:sz w:val="24"/>
          <w:sz-cs w:val="24"/>
        </w:rPr>
        <w:t xml:space="preserve">D．若降低温度，v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正</w:t>
      </w:r>
      <w:r>
        <w:rPr>
          <w:rFonts w:ascii="Times New Roman" w:hAnsi="Times New Roman" w:cs="Times New Roman"/>
          <w:sz w:val="24"/>
          <w:sz-cs w:val="24"/>
        </w:rPr>
        <w:t xml:space="preserve">和v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逆</w:t>
      </w:r>
      <w:r>
        <w:rPr>
          <w:rFonts w:ascii="Times New Roman" w:hAnsi="Times New Roman" w:cs="Times New Roman"/>
          <w:sz w:val="24"/>
          <w:sz-cs w:val="24"/>
        </w:rPr>
        <w:t xml:space="preserve">将以同样倍数减小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  <w:b/>
        </w:rPr>
        <w:t xml:space="preserve">二、解答题（共4小题，满分60分）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9．（15分）浓H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和木炭在加热时发生反应的化学方程式是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（浓）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C　　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↑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↑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请从图中选用所需的仪器（可重复选用）组成一套进行该反应并要检出反应产物的装置．现提供浓H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、木炭和酸性KMnO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溶液，其他固、液试剂自选．（连接和固定仪器所用的玻璃管、胶管、铁夹、铁架台及加热装置等均略去）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将所选的仪器连接顺序由上至下依次填入下表，并写出该仪器中应加试剂的名称及其作用．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选用的仪器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（填字母）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加入的试剂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</w:rPr>
        <w:t xml:space="preserve">作用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" w:hAnsi="Times" w:cs="Times"/>
          <w:sz w:val="24"/>
          <w:sz-cs w:val="24"/>
          <w:u w:val="single"/>
        </w:rPr>
        <w:t xml:space="preserve">　   　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>10．（15分）右图所示装置中，甲、乙、丙三个烧杯依次分别盛放100g 5.00%的NaOH溶液、足量的CuSO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溶液和100g 10.00%的K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溶液，电极均为石墨电极．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（1）接通电源，经过一段时间后，测得丙中K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浓度为10.47%，乙中c电极质量增加．据此回答问题：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电源的N端为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极；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电极b上发生的电极反应为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③</w:t>
      </w:r>
      <w:r>
        <w:rPr>
          <w:rFonts w:ascii="Times New Roman" w:hAnsi="Times New Roman" w:cs="Times New Roman"/>
          <w:sz w:val="24"/>
          <w:sz-cs w:val="24"/>
        </w:rPr>
        <w:t xml:space="preserve">列式计算电极b上生成的气体在标准状况下的体积：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④</w:t>
      </w:r>
      <w:r>
        <w:rPr>
          <w:rFonts w:ascii="Times New Roman" w:hAnsi="Times New Roman" w:cs="Times New Roman"/>
          <w:sz w:val="24"/>
          <w:sz-cs w:val="24"/>
        </w:rPr>
        <w:t xml:space="preserve">电极c的质量变化是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g；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⑤</w:t>
      </w:r>
      <w:r>
        <w:rPr>
          <w:rFonts w:ascii="Times New Roman" w:hAnsi="Times New Roman" w:cs="Times New Roman"/>
          <w:sz w:val="24"/>
          <w:sz-cs w:val="24"/>
        </w:rPr>
        <w:t xml:space="preserve">电解前后各溶液的酸、碱性大小是否发生变化，简述其原因：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甲溶液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乙溶液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丙溶液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（2）如果电解过程中铜全部析出，此时电解能否继续进行，为什么？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> INCLUDEPICTURE "https://gss0.baidu.com/94o3dSag_xI4khGko9WTAnF6hhy/zhidao/pic/item/adaf2edda3cc7cd965478f6d3a01213fb80e9118.jpg" \* MERGEFORMAT </w:t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11．（15分）已知周期表中，元素R、Q、W、Y与元素X相邻．R与Y同族．Y的最高化合价氧化物的水化物是强酸．回答下列问题：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（1）W与Q可以形成一种高温结构陶瓷材料．W的氯化物分子呈正四面体结构，W的氧化物的晶体类型是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（2）Q的具有相同化合价且可以相互转变的氧化物是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（3）R和Y形成的二种化合物中，Y呈现最高化合价的化合物是化学式是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（4）这5个元素的氢化物分子中，</w:t>
      </w: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立体结构类型相同的氢化物的沸点从高到低排列次序是（填化学式）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，其原因是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电子总数相同的氢化物的化学式和立体结构分别是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（5）W和Q所形成的结构陶瓷材料的一种合成方法如下：W的氯化物与Q的氢化物加热反应，生成化合物W（QH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和HCl气体；W（QH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在高温下分解生成Q的氢化物和该陶瓷材料．上述相关反应的化学方程式（各物质用化学式表示）是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12．（15分）化合物H是一种香料，存在于金橘中，可用如下路线合成：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已知：R﹣CH=CH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R﹣CH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OH（B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 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4"/>
          <w:sz-cs w:val="24"/>
        </w:rPr>
        <w:t xml:space="preserve">为乙硼烷）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回答下列问题：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（1）11.2L（标准状况）的烃A在氧气中充分燃烧可以产生88g 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和45g 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O．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A的分子式是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（2）B和C均为一氯代烃，它们的名称（系统命名）分别为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（3）在催化剂存在下1mol F与2mol 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反应，生成3﹣苯基﹣1﹣丙醇．F的结构简式是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（4）反应</w:t>
      </w:r>
      <w:r>
        <w:rPr>
          <w:rFonts w:ascii="Times" w:hAnsi="Times" w:cs="Times"/>
          <w:sz w:val="24"/>
          <w:sz-cs w:val="24"/>
        </w:rPr>
        <w:t xml:space="preserve">①</w:t>
      </w:r>
      <w:r>
        <w:rPr>
          <w:rFonts w:ascii="Times New Roman" w:hAnsi="Times New Roman" w:cs="Times New Roman"/>
          <w:sz w:val="24"/>
          <w:sz-cs w:val="24"/>
        </w:rPr>
        <w:t xml:space="preserve">的反应类型是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（5）反应</w:t>
      </w:r>
      <w:r>
        <w:rPr>
          <w:rFonts w:ascii="Times" w:hAnsi="Times" w:cs="Times"/>
          <w:sz w:val="24"/>
          <w:sz-cs w:val="24"/>
        </w:rPr>
        <w:t xml:space="preserve">②</w:t>
      </w:r>
      <w:r>
        <w:rPr>
          <w:rFonts w:ascii="Times New Roman" w:hAnsi="Times New Roman" w:cs="Times New Roman"/>
          <w:sz w:val="24"/>
          <w:sz-cs w:val="24"/>
        </w:rPr>
        <w:t xml:space="preserve">的化学方程式为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（6）写出所有与G具有相同官能团的G的芳香类同分异构体的结构简式：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2" w:first-line="-312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