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2012年北京市高考化学试卷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一、选择题（共7小题，每小题3分，满分21分）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1．（3分）下列用品的有效成分及用途对应错误的是（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用品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食盐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小苏打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明矾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漂白粉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有效成分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NaCl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Na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CO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KAl（SO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•12H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Ca（ClO）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用途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做调味品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做发酵粉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净水剂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做消毒剂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A．A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B．B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C．C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D．D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2．（3分）下列解释实验现象的反应方程式正确的是（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A．切开的金属Na暴露在空气中，光亮表面逐渐变暗：</w:t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2Na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</w:rPr>
        <w:t xml:space="preserve">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B．向AgCl悬浊液中滴加Na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S溶液，白色沉淀变成黑色：</w:t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2AgCl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" w:hAnsi="Times" w:cs="Times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</w:rPr>
        <w:t xml:space="preserve">Ag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在潮湿的空气中放置一段时间，变成白色黏稠物：</w:t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2Na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</w:rPr>
        <w:t xml:space="preserve">2Na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D．向NaHCO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溶液中加入过量的澄清石灰水，出现白色沉淀：</w:t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2HCO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</w:rPr>
        <w:t xml:space="preserve">CaCO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↓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3．（3分）如图试验中，所选装置不合理的是（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A．分离Na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溶液和CH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COOC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4"/>
          <w:sz-cs w:val="24"/>
        </w:rPr>
        <w:t xml:space="preserve">，选</w:t>
      </w:r>
      <w:r>
        <w:rPr>
          <w:rFonts w:ascii="Times" w:hAnsi="Times" w:cs="Times"/>
          <w:sz w:val="24"/>
          <w:sz-cs w:val="24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B．用CCl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提取碘水中的碘，选</w:t>
      </w: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C．用FeCl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溶液吸收Cl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选</w:t>
      </w:r>
      <w:r>
        <w:rPr>
          <w:rFonts w:ascii="Times" w:hAnsi="Times" w:cs="Times"/>
          <w:sz w:val="24"/>
          <w:sz-cs w:val="24"/>
        </w:rPr>
        <w:t xml:space="preserve">⑤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D．粗盐提纯，选</w:t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和</w:t>
      </w: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4．（3分）已知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33</w:t>
      </w:r>
      <w:r>
        <w:rPr>
          <w:rFonts w:ascii="Times New Roman" w:hAnsi="Times New Roman" w:cs="Times New Roman"/>
          <w:sz w:val="24"/>
          <w:sz-cs w:val="24"/>
        </w:rPr>
        <w:t xml:space="preserve">As、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35</w:t>
      </w:r>
      <w:r>
        <w:rPr>
          <w:rFonts w:ascii="Times New Roman" w:hAnsi="Times New Roman" w:cs="Times New Roman"/>
          <w:sz w:val="24"/>
          <w:sz-cs w:val="24"/>
        </w:rPr>
        <w:t xml:space="preserve">Br位于同一周期．下列关系正确的是（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A．原子半径：As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Cl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B．热稳定性：HCl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AsH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HBr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C．还原性：As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3﹣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D．酸性：H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PO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5．（3分）用如图所示装置进行下列实验，实验结果与预测的现象不一致的是（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淀粉KI溶液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浓硝酸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无明显变化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酚酞溶液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浓盐酸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无明显变化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AlCl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溶液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浓氨水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有白色沉淀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湿润红纸条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饱和氯水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红纸条褪色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B．B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C．C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D．D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6．（3分）下列说法正确的是（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A．天然植物油常温下一般呈液态，难溶于水，有恒定的熔点、沸点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B．麦芽糖与蔗糖的水解产物均含葡萄糖，故二者均为还原型二糖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C．若两种二肽互为同分异构体，则二者的水解产物不一致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D．乙醛、氯乙烯和乙二醇均可作为合成聚合物的单体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7．（3分）人工光合作用能够借助太阳能，用CO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O制备化学原料．下图是通过人工光合作用制备HCOOH的原理示意图，下列说法不正确的是（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A．该过程是将太阳能转化为化学能的过程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B．催化剂a表面发生氧化反应，有O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产生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C．催化剂a附近酸性减弱，催化剂b附近酸性增强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D．催化剂b表面的反应是CO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2H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一</w:t>
      </w:r>
      <w:r>
        <w:rPr>
          <w:rFonts w:ascii="Times" w:hAnsi="Times" w:cs="Times"/>
          <w:sz w:val="24"/>
          <w:sz-cs w:val="24"/>
        </w:rPr>
        <w:t xml:space="preserve">═</w:t>
      </w:r>
      <w:r>
        <w:rPr>
          <w:rFonts w:ascii="Times New Roman" w:hAnsi="Times New Roman" w:cs="Times New Roman"/>
          <w:sz w:val="24"/>
          <w:sz-cs w:val="24"/>
        </w:rPr>
        <w:t xml:space="preserve">HCOOH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二、解答题（共4小题，满分57分）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8．（13分）直接排放含SO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的烟气会形成酸雨，危害环境．利用钠碱循环法可脱除烟气中的SO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（1）用化学方程式表示SO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形成硫酸型酸雨的反应：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（2）在钠碱循环法中，Na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溶液作为吸收液，可由NaOH溶液吸收SO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制得，该反应的离子方程式是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（3）吸收液吸收SO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的过程中，pH随n（SO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4"/>
          <w:sz-cs w:val="24"/>
        </w:rPr>
        <w:t xml:space="preserve">）：n（HSO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）变化关系如下表：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n（SO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  <w:vertAlign w:val="superscript"/>
        </w:rPr>
        <w:t xml:space="preserve">2﹣</w:t>
      </w:r>
      <w:r>
        <w:rPr>
          <w:rFonts w:ascii="Times" w:hAnsi="Times" w:cs="Times"/>
          <w:sz w:val="24"/>
          <w:sz-cs w:val="24"/>
        </w:rPr>
        <w:t xml:space="preserve">）：n（HSO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4"/>
          <w:sz-cs w:val="24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91：9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1：1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9：91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pH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8.2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7.2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6.2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上表判断NaHSO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溶液显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性，用化学平衡原理解释：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当吸收液呈中性时，溶液中离子浓度关系正确的是（选填字母）：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a．c（Na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）=2c（SO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c（HSO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b．c（Na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c（HSO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c（SO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c（H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）=c（OH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c．c（Na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c（H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）=c（SO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c（HSO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（4）当吸收液的pH降至约为6时，需送至电解槽再生．再生示意图如下：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在阳极放电的电极反应式是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当阴极室中溶液PH升至8以上时，吸收液再生并循环利用．简述再生原理：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9．（12分）用Cl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生产某些含氯有机物时会产生副产物HCl．利用反应A，可实现氯的循环利用．反应A：4HCl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2Cl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（1）已知：i．反应A中，4mol HCl被氧化，放出115.6kJ的热量．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（2）ii．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O的电子式是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反应A的热化学方程式是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断开1mol H﹣O 键与断开1mol H﹣Cl 键所需能量相差约为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kJ，H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O中H﹣O键比HCl中H﹣Cl键（填“强”或“弱”）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（2）对于反应A，如图是4种投料比</w:t>
      </w:r>
      <w:r>
        <w:rPr>
          <w:rFonts w:ascii="Times" w:hAnsi="Times" w:cs="Times"/>
          <w:sz w:val="24"/>
          <w:sz-cs w:val="24"/>
        </w:rPr>
        <w:t xml:space="preserve">[</w:t>
      </w:r>
      <w:r>
        <w:rPr>
          <w:rFonts w:ascii="Times New Roman" w:hAnsi="Times New Roman" w:cs="Times New Roman"/>
          <w:sz w:val="24"/>
          <w:sz-cs w:val="24"/>
        </w:rPr>
        <w:t xml:space="preserve">n（HCl）：n（O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），分别为1：1、2：1、4：1、6：1</w:t>
      </w:r>
      <w:r>
        <w:rPr>
          <w:rFonts w:ascii="Times" w:hAnsi="Times" w:cs="Times"/>
          <w:sz w:val="24"/>
          <w:sz-cs w:val="24"/>
        </w:rPr>
        <w:t xml:space="preserve">]</w:t>
      </w:r>
      <w:r>
        <w:rPr>
          <w:rFonts w:ascii="Times New Roman" w:hAnsi="Times New Roman" w:cs="Times New Roman"/>
          <w:sz w:val="24"/>
          <w:sz-cs w:val="24"/>
        </w:rPr>
        <w:t xml:space="preserve">下，反应温度对HCl平衡转化率影响的曲线．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曲线b对应的投料比是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当曲线b、c、d对应的投料比达到相同的HCl平衡转化率时，对应的反应温度与投料比的关系是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投料比为2：1、温度为400℃时，平衡混合气中Cl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的物质的量分数是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10．（15分）有文献记载：在强碱性条件下，加热银氨溶液可能析出银镜．某同学进行如下验证和对比实验．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装置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实验序号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试管中的药品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现象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实验I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2mL银氨溶液和数滴较浓NaOH溶液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有气泡产生；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一段时间后，溶液逐渐变黑；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试管壁附着有银镜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实验II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2mL银氨溶液和数滴浓氨水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有气泡产生；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一段时间后，溶液无明显变化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该同学欲分析实验Ⅰ和实验Ⅱ的差异，查阅资料：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a．Ag（NH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</w:rPr>
        <w:t xml:space="preserve">⇌</w:t>
      </w:r>
      <w:r>
        <w:rPr>
          <w:rFonts w:ascii="Times New Roman" w:hAnsi="Times New Roman" w:cs="Times New Roman"/>
          <w:sz w:val="24"/>
          <w:sz-cs w:val="24"/>
        </w:rPr>
        <w:t xml:space="preserve">Ag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b．AgOH不稳定，极易分解为黑色Ag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（1）配制银氨溶液所需的药品是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（2）经检验，实验Ⅰ的气体中有NH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，黑色物质中有Ag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用湿润的红色石蕊试纸检验NH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，产生的现象是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产生Ag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O的原因是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（3）该同学对产生银镜的原因提出假设：可能是NaOH还原Ag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O．实验及现象：向AgNO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溶液中加入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，出现黑色沉淀；水浴加热，未出现银镜．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（4）重新假设：在NaOH存在下，可能是NH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还原Ag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O．用图1所示装置进行实验．现象：出现银镜．在虚线框内画出用生石灰和浓氨水制取NH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的装置简图（夹持仪器略）．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（5）该同学认为在（4）的实验中会有Ag（NH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OH生成．由此又提出假设：在NaOH存在下，可能是Ag（NH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OH也参与了NH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还原Ag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O的反应．进行如图2实验：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有部分Ag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O溶解在氨水中，该反应的化学方程式是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实验结果证实假设成立，依据的现象是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（6）用HNO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清洗试管壁上的Ag，该反应的化学方程式是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11．（17分）优良的有机溶剂对孟烷、耐热型特种高分子功能材料PMnMA的合成路线如下：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已知芳香化合物苯环上的氢原子可被卤代烷中的烷基取代。如：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（1）B为芳香烃。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由B生成对孟烷的反应类型是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 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CHCl与A生成B的化学方程式是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A的同系物中相对分子质量最小的物质是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（2）1.08g的C与饱和溴水完全反应生成3.45g白色沉淀。E不能使Br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的CCl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溶液褪色。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F的官能团是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C的结构简式是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反应I的化学方程式是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（3）下列说法正确的是（选填字母）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a．B可使酸性高锰酸钾溶液褪色         b．C不存在醛类同分异构体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c．D的酸性比E弱                    d．E的沸点高于对孟烷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（4）G的核磁共振氢谱有3种峰，其峰面积之比为3：2：1．G与NaHCO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反应放出CO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．反应II的化学方程式是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