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注意事项：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1本试卷分第I卷(选择题)和第ll卷(非选择题)两部分。答卷前，考生务必将自己的姓名、准考证号填写在答题卡上。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2回答第I卷时，选出每小题答案后，用铅笔把答题卡上对应题目的答案标号涂黑。如需改动，用橡皮擦干净后，再选涂其它答案标号。写在本试卷上无效。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3回答第II卷时，将答案写在答题卡上。写在本试卷上无效。   </w:t>
      </w:r>
    </w:p>
    <w:p>
      <w:pPr/>
      <w:r>
        <w:rPr>
          <w:rFonts w:ascii="Times New Roman" w:hAnsi="Times New Roman" w:cs="Times New Roman"/>
          <w:sz w:val="22"/>
          <w:sz-cs w:val="22"/>
          <w:color w:val="000000"/>
        </w:rPr>
        <w:t xml:space="preserve">4考试结束后，将本试卷和答题卡一并交回。</w:t>
      </w:r>
    </w:p>
    <w:p>
      <w:pPr/>
      <w:r>
        <w:rPr>
          <w:rFonts w:ascii="Times New Roman" w:hAnsi="Times New Roman" w:cs="Times New Roman"/>
          <w:sz w:val="22"/>
          <w:sz-cs w:val="22"/>
          <w:b/>
          <w:color w:val="000000"/>
        </w:rPr>
        <w:t xml:space="preserve">可能用到的相对原子质量</w:t>
      </w:r>
      <w:r>
        <w:rPr>
          <w:rFonts w:ascii="Times New Roman" w:hAnsi="Times New Roman" w:cs="Times New Roman"/>
          <w:sz w:val="22"/>
          <w:sz-cs w:val="22"/>
          <w:color w:val="000000"/>
        </w:rPr>
        <w:t xml:space="preserve">：H1  C 12  N14  O16   Na 23  C1 35.5  Zn 65</w:t>
      </w:r>
    </w:p>
    <w:p>
      <w:pPr/>
      <w:r>
        <w:rPr>
          <w:rFonts w:ascii="Times New Roman" w:hAnsi="Times New Roman" w:cs="Times New Roman"/>
          <w:sz w:val="36"/>
          <w:sz-cs w:val="36"/>
          <w:color w:val="000000"/>
        </w:rPr>
        <w:t xml:space="preserve">第I卷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4．下列实验操作正确的是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A．可用氨水除去试管内壁上的银镜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B．硅酸钠溶液应保存在带玻璃塞的试剂瓶中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C．将三氯化铁溶液蒸干，可制得无水三氯化铁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D．锌与稀硫酸反应时，要加大反应速率可滴加少量硫酸铜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5．分子式为C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的单取代芳烃，其可能的结构有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A．2种    B．3种    C．4种   D．5种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6．将0.195g锌粉加入到20.0mL的0.100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MO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溶液中，恰好完全反应，则还原产物可能是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A．M    B．M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  C．M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   D．MO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二、选择题：本题共6小题。每小题4分，共24分。每小题有一个或两个选项符合题意，若正确答案只包括一个选项，多选得0分;若正确答案包括两个选项，只选一个且正确得2分，选两个且都正确得4分，但只要选错一个就得0分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7．N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为阿伏加德罗常数的数值，下列说法中正确的是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A．在密闭容器中加入l.5mol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和0.5molN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，充分反应后可得到NH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分子数为N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B．一定条件下，2.3g的Na完全与O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反应生成3.6g产物时失去的电子数为0.1N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C．1.0L的0.1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Na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S溶液中含有的S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离子数为0.1N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D．标准状况下，22.4L的CCl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中含有的CCl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分子数为N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11．25℃时，a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一元酸HA与b mol·L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NaOH等体积混合后，pH为7，则下列关系一定正确的是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A．a=b    B．a&gt;b    C．c (A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)= 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    D．c (A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)&lt; c(Na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12．能正确表示下列反应的离子方程式为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A．碳酸氢钠溶液中滴入氢氧化钙溶液：HCO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= 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B．二氧化硫通入次氯酸钠溶液：SO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 </w:t>
      </w:r>
      <w:r>
        <w:rPr>
          <w:rFonts w:ascii="Times New Roman" w:hAnsi="Times New Roman" w:cs="Times New Roman"/>
          <w:sz w:val="21"/>
          <w:sz-cs w:val="21"/>
        </w:rPr>
        <w:t xml:space="preserve">+ ClO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 </w:t>
      </w:r>
      <w:r>
        <w:rPr>
          <w:rFonts w:ascii="Times New Roman" w:hAnsi="Times New Roman" w:cs="Times New Roman"/>
          <w:sz w:val="21"/>
          <w:sz-cs w:val="21"/>
        </w:rPr>
        <w:t xml:space="preserve">+ 2OH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= SO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2-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</w:t>
      </w:r>
      <w:r>
        <w:rPr>
          <w:rFonts w:ascii="Times New Roman" w:hAnsi="Times New Roman" w:cs="Times New Roman"/>
          <w:sz w:val="21"/>
          <w:sz-cs w:val="21"/>
        </w:rPr>
        <w:t xml:space="preserve">+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 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C．硫化钡加入稀硫酸：BaS+ 2H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+ </w:t>
      </w:r>
      <w:r>
        <w:rPr>
          <w:rFonts w:ascii="Times New Roman" w:hAnsi="Times New Roman" w:cs="Times New Roman"/>
          <w:sz w:val="21"/>
          <w:sz-cs w:val="21"/>
        </w:rPr>
        <w:t xml:space="preserve">= 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S↑+ Ba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D．新制的氧化铝可溶于氢氧化钠溶液：Al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=2AlO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–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/>
      <w:r>
        <w:rPr>
          <w:rFonts w:ascii="Times New Roman" w:hAnsi="Times New Roman" w:cs="Times New Roman"/>
          <w:sz w:val="32"/>
          <w:sz-cs w:val="32"/>
          <w:color w:val="000000"/>
        </w:rPr>
        <w:t xml:space="preserve">第II卷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本卷包括必考题和选考题两部分。第l3题～第17题为必考题，每个试题考生都必需做答。第l8题～第20题为选考题，考生根据要求做答。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14．(9分)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在FeCl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溶液蚀刻铜箔制造电路板的工艺中，废液处理和资源回收的过程简述如下：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I：向废液中投入过量铁屑，充分反应后分离出固体和滤液；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II：向滤液中加入一定量石灰水，调节溶液pH，同时鼓入足量的空气。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己知：Ksp[Fe(OH)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]= 4.0×10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-38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(1)FeCl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蚀刻铜箔反应的离子方程式为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(2)过程I 加入铁屑的主要作用是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，分离得到固体的主要成分是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，从固体中分离出铜需采用的方法是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(3)过程II中发生反应的化学方程式为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(4)过程II中调节溶液的pH为5，金属离子浓度为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</w:t>
      </w:r>
      <w:r>
        <w:rPr>
          <w:rFonts w:ascii="Times New Roman" w:hAnsi="Times New Roman" w:cs="Times New Roman"/>
          <w:sz w:val="21"/>
          <w:sz-cs w:val="21"/>
        </w:rPr>
        <w:t xml:space="preserve">。(列式计算)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16.(9分)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新型高效的甲烷燃料电池采用铂为电极材料，两电极上分别通入CH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和O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 </w:t>
      </w:r>
      <w:r>
        <w:rPr>
          <w:rFonts w:ascii="Times New Roman" w:hAnsi="Times New Roman" w:cs="Times New Roman"/>
          <w:sz w:val="21"/>
          <w:sz-cs w:val="21"/>
        </w:rPr>
        <w:t xml:space="preserve">，电解质为KOH溶液。某研究小组将两个甲烷燃料电池串联后作为电源，进行饱和氯化钠溶液电解实验，如图所示。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(1)甲烷燃料电池正极、负极的电极反应分别为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 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[来源:学|科|网Z|X|X|K]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(2)闭合K开关后，a、b电极上均有气体产生．其中b电极上得到的是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，电解氯化钠溶液的总反应方程式为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(3)若每个电池甲烷通入量为1 L(标准状况)，且反应完全，则理论上通过电解池的电量为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（法拉第常数F=9.65×l0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C.mol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-1</w:t>
      </w:r>
      <w:r>
        <w:rPr>
          <w:rFonts w:ascii="Times New Roman" w:hAnsi="Times New Roman" w:cs="Times New Roman"/>
          <w:sz w:val="21"/>
          <w:sz-cs w:val="21"/>
        </w:rPr>
        <w:t xml:space="preserve">，列式计算)，最多能产生的氯气体积为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L(标准状况)。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17.(9分)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实验室制备1，2-二溴乙烷的反应原理如下：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可能存在的主要副反应有：乙醇在浓硫酸的存在下在l40℃脱水生成乙醚。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用少量的溴和足量的乙醇制备1,2—二溴乙烷的装置如下图所示：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有关数据列表如下：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乙醇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1，2-二溴乙烷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乙醚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状态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色液体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无色液体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无色液体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密度／g·cm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0.79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0.71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沸点／℃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78.5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132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34.6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熔点／℃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一l30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-1l6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(1)在此制各实验中，要尽可能迅速地把反应温度提高到170℃左右，其最主要目的是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；(填正确选项前的字母)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a.引发反应    b.加快反应速度     c.防止乙醇挥发   d.减少副产物乙醚生成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(2)在装置C中应加入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，其目的是吸收反应中可能生成的酸性气体：(填正确选项前的字母)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a．水    b．浓硫酸       c．氢氧化钠溶液       d．饱和碳酸氢钠溶液  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选考题（请考生在第18、19、20三题中任选一题做答，如果多做，则按所做的第一题计分。做答时用2B铅笔在答题卡上把所选题目的题号涂黑。)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第18、19、20三题的第I题为选择题，在给出的四个选项中，有两项是符合题目要求的，请将符合题目要求的选项标号填在答题卡相应位置；第II题为非选择题，请在答题卡相应位置做答并写明小题号。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18．[选修5——有机化学基础] (20分)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18-I(6分)下列化合物在核磁共振氢谱中能出现两组峰．且其峰面积之比为3：1的有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A．乙酸异丙酯                           B．乙酸叔丁酯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C．对二甲苯                             D．均三甲苯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18一II(14分)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化合物A是合成天然橡胶的单体，分子式为C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8</w:t>
      </w:r>
      <w:r>
        <w:rPr>
          <w:rFonts w:ascii="Times New Roman" w:hAnsi="Times New Roman" w:cs="Times New Roman"/>
          <w:sz w:val="21"/>
          <w:sz-cs w:val="21"/>
        </w:rPr>
        <w:t xml:space="preserve">。A的一系列反应如下(部分反应条件略去)：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(1)A的结构简式为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</w:t>
      </w:r>
      <w:r>
        <w:rPr>
          <w:rFonts w:ascii="Times New Roman" w:hAnsi="Times New Roman" w:cs="Times New Roman"/>
          <w:sz w:val="21"/>
          <w:sz-cs w:val="21"/>
        </w:rPr>
        <w:t xml:space="preserve">，化学名称是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[来源:学+科+网Z+X+X+K]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(2)B的分子式为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(3)②的反应方程式为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(4)①和③的反应类型分别是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</w:t>
      </w:r>
      <w:r>
        <w:rPr>
          <w:rFonts w:ascii="Times New Roman" w:hAnsi="Times New Roman" w:cs="Times New Roman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(5)C为单溴代物，分子中有两个亚甲基，④的化学方程式为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(6)A的同分异构体中不含聚集双烯(C=C=C)结构单元的链状烃还有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种，写出其中互为立体异构体的化合物的结构简式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[来源:学,科,网]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(1)铜原子基态电子排布式为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(2)用晶体的x射线衍射法可以测得阿伏加德罗常数。对金属铜的测定得到以下结果：晶胞为面心立方最密堆积，边长为361 pm。又知铜的密度为9.00g·cm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-3</w:t>
      </w:r>
      <w:r>
        <w:rPr>
          <w:rFonts w:ascii="Times New Roman" w:hAnsi="Times New Roman" w:cs="Times New Roman"/>
          <w:sz w:val="21"/>
          <w:sz-cs w:val="21"/>
        </w:rPr>
        <w:t xml:space="preserve">，则铜晶胞的体积是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</w:t>
      </w:r>
    </w:p>
    <w:p>
      <w:pPr/>
      <w:r>
        <w:rPr>
          <w:rFonts w:ascii="Times New Roman" w:hAnsi="Times New Roman" w:cs="Times New Roman"/>
          <w:sz w:val="21"/>
          <w:sz-cs w:val="21"/>
          <w:u w:val="single"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cm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、晶胞的质量是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g，阿伏加德罗常数为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(列式计算，己知Ar(Cu)=63.6)；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(3)氯和钾与不同价态的铜可生成两种化合物，这两种化合物都可用于催化乙炔聚合，其阴离子均为无限长链结构(如下图)，a位置上Cl原子的杂化轨道类型为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。已知其中一种化合物的化学式为KCuCl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，另一种的化学式为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(4)金属铜单独与氨水或单独与过氧化氢都不能反应，但可与氨水和过氧化氢的混合溶液反应，其原因是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</w:t>
      </w:r>
      <w:r>
        <w:rPr>
          <w:rFonts w:ascii="Times New Roman" w:hAnsi="Times New Roman" w:cs="Times New Roman"/>
          <w:sz w:val="21"/>
          <w:sz-cs w:val="21"/>
        </w:rPr>
        <w:t xml:space="preserve">，反应的化学方应程式为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[选修2——化学与技术]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20-I（6分）污水经过一级、二级处理后，还含有少量Cu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、Hg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、Pb</w:t>
      </w:r>
      <w:r>
        <w:rPr>
          <w:rFonts w:ascii="Times New Roman" w:hAnsi="Times New Roman" w:cs="Times New Roman"/>
          <w:sz w:val="21"/>
          <w:sz-cs w:val="21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等重金属离子，可加入沉淀剂使其沉淀。下列物质不能作为沉淀剂的是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A．氨水        B．硫化氢气体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C．硫酸钠溶液    D．纯碱溶液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20-II(14分)合成氨的流程示意图如下：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