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E80E9D" w:rsidP="00E80E9D" w14:paraId="5303B269" w14:textId="77777777">
      <w:pPr>
        <w:spacing w:line="360" w:lineRule="auto"/>
        <w:ind w:left="390" w:hanging="390" w:hangingChars="130"/>
        <w:jc w:val="center"/>
      </w:pPr>
      <w:r>
        <w:rPr>
          <w:b/>
          <w:sz w:val="30"/>
          <w:szCs w:val="30"/>
        </w:rPr>
        <w:t>2014</w:t>
      </w:r>
      <w:r>
        <w:rPr>
          <w:rFonts w:hint="eastAsia"/>
          <w:b/>
          <w:sz w:val="30"/>
          <w:szCs w:val="30"/>
        </w:rPr>
        <w:t>年全国统一高考化学试卷（大纲版）</w:t>
      </w:r>
    </w:p>
    <w:p w:rsidR="00E80E9D" w:rsidP="00E80E9D" w14:paraId="4FE04394" w14:textId="77777777">
      <w:pPr>
        <w:spacing w:line="360" w:lineRule="auto"/>
        <w:ind w:left="312" w:hanging="312" w:hangingChars="130"/>
      </w:pPr>
      <w:r>
        <w:rPr>
          <w:rFonts w:hint="eastAsia"/>
          <w:b/>
          <w:sz w:val="24"/>
          <w:szCs w:val="24"/>
        </w:rPr>
        <w:t>一、选择题：本大题共</w:t>
      </w:r>
      <w:r>
        <w:rPr>
          <w:b/>
          <w:sz w:val="24"/>
          <w:szCs w:val="24"/>
        </w:rPr>
        <w:t>8</w:t>
      </w:r>
      <w:r>
        <w:rPr>
          <w:rFonts w:hint="eastAsia"/>
          <w:b/>
          <w:sz w:val="24"/>
          <w:szCs w:val="24"/>
        </w:rPr>
        <w:t>小题，每小题</w:t>
      </w:r>
      <w:r>
        <w:rPr>
          <w:b/>
          <w:sz w:val="24"/>
          <w:szCs w:val="24"/>
        </w:rPr>
        <w:t>6</w:t>
      </w:r>
      <w:r>
        <w:rPr>
          <w:rFonts w:hint="eastAsia"/>
          <w:b/>
          <w:sz w:val="24"/>
          <w:szCs w:val="24"/>
        </w:rPr>
        <w:t>分．在每小题给出的四个选项总，只有一项是符合题目要求的．</w:t>
      </w:r>
    </w:p>
    <w:p w:rsidR="00E80E9D" w:rsidP="00E80E9D" w14:paraId="698D7202"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分）下列叙述正确的是（　　）</w:t>
      </w:r>
    </w:p>
    <w:p w:rsidR="00E80E9D" w:rsidP="00E80E9D" w14:paraId="725BB07B" w14:textId="77777777">
      <w:pPr>
        <w:spacing w:line="360" w:lineRule="auto"/>
        <w:ind w:firstLine="312" w:firstLineChars="130"/>
        <w:jc w:val="left"/>
      </w:pPr>
      <w:r>
        <w:rPr>
          <w:sz w:val="24"/>
          <w:szCs w:val="24"/>
        </w:rPr>
        <w:t>A</w:t>
      </w:r>
      <w:r>
        <w:rPr>
          <w:rFonts w:hint="eastAsia"/>
          <w:sz w:val="24"/>
          <w:szCs w:val="24"/>
        </w:rPr>
        <w:t>．锥形瓶可用作加热的反应器</w:t>
      </w:r>
      <w:r>
        <w:tab/>
      </w:r>
    </w:p>
    <w:p w:rsidR="00E80E9D" w:rsidP="00E80E9D" w14:paraId="428E6541" w14:textId="77777777">
      <w:pPr>
        <w:spacing w:line="360" w:lineRule="auto"/>
        <w:ind w:firstLine="312" w:firstLineChars="130"/>
        <w:jc w:val="left"/>
      </w:pPr>
      <w:r>
        <w:rPr>
          <w:sz w:val="24"/>
          <w:szCs w:val="24"/>
        </w:rPr>
        <w:t>B</w:t>
      </w:r>
      <w:r>
        <w:rPr>
          <w:rFonts w:hint="eastAsia"/>
          <w:sz w:val="24"/>
          <w:szCs w:val="24"/>
        </w:rPr>
        <w:t>．室温下，不能将浓硫酸盛放在铁桶中</w:t>
      </w:r>
      <w:r>
        <w:tab/>
      </w:r>
    </w:p>
    <w:p w:rsidR="00E80E9D" w:rsidP="00E80E9D" w14:paraId="6BCF5124" w14:textId="77777777">
      <w:pPr>
        <w:spacing w:line="360" w:lineRule="auto"/>
        <w:ind w:firstLine="312" w:firstLineChars="130"/>
        <w:jc w:val="left"/>
      </w:pPr>
      <w:r>
        <w:rPr>
          <w:sz w:val="24"/>
          <w:szCs w:val="24"/>
        </w:rPr>
        <w:t>C</w:t>
      </w:r>
      <w:r>
        <w:rPr>
          <w:rFonts w:hint="eastAsia"/>
          <w:sz w:val="24"/>
          <w:szCs w:val="24"/>
        </w:rPr>
        <w:t>．配制溶液定容时，俯视容量瓶刻度会使溶液浓度偏高</w:t>
      </w:r>
      <w:r>
        <w:tab/>
      </w:r>
    </w:p>
    <w:p w:rsidR="00E80E9D" w:rsidP="00E80E9D" w14:paraId="0B68CCD0" w14:textId="77777777">
      <w:pPr>
        <w:spacing w:line="360" w:lineRule="auto"/>
        <w:ind w:firstLine="312" w:firstLineChars="130"/>
        <w:jc w:val="left"/>
      </w:pPr>
      <w:r>
        <w:rPr>
          <w:sz w:val="24"/>
          <w:szCs w:val="24"/>
        </w:rPr>
        <w:t>D</w:t>
      </w:r>
      <w:r>
        <w:rPr>
          <w:rFonts w:hint="eastAsia"/>
          <w:sz w:val="24"/>
          <w:szCs w:val="24"/>
        </w:rPr>
        <w:t>．用蒸馏水润湿的试纸测溶液的</w:t>
      </w:r>
      <w:r>
        <w:rPr>
          <w:sz w:val="24"/>
          <w:szCs w:val="24"/>
        </w:rPr>
        <w:t>pH</w:t>
      </w:r>
      <w:r>
        <w:rPr>
          <w:rFonts w:hint="eastAsia"/>
          <w:sz w:val="24"/>
          <w:szCs w:val="24"/>
        </w:rPr>
        <w:t>，一定会使结果偏低</w:t>
      </w:r>
      <w:r>
        <w:tab/>
      </w:r>
    </w:p>
    <w:p w:rsidR="00E80E9D" w:rsidP="00E80E9D" w14:paraId="4E860F6B"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w:t>
      </w:r>
      <w:r>
        <w:rPr>
          <w:sz w:val="24"/>
          <w:szCs w:val="24"/>
        </w:rPr>
        <w:t>N</w:t>
      </w:r>
      <w:r>
        <w:rPr>
          <w:sz w:val="24"/>
          <w:szCs w:val="24"/>
          <w:vertAlign w:val="subscript"/>
        </w:rPr>
        <w:t>A</w:t>
      </w:r>
      <w:r>
        <w:rPr>
          <w:rFonts w:hint="eastAsia"/>
          <w:sz w:val="24"/>
          <w:szCs w:val="24"/>
        </w:rPr>
        <w:t>表示阿伏伽德罗常数，下列叙述正确的是（　　）</w:t>
      </w:r>
    </w:p>
    <w:p w:rsidR="00E80E9D" w:rsidP="00E80E9D" w14:paraId="080A5D22" w14:textId="77777777">
      <w:pPr>
        <w:spacing w:line="360" w:lineRule="auto"/>
        <w:ind w:firstLine="312" w:firstLineChars="130"/>
        <w:jc w:val="left"/>
      </w:pPr>
      <w:r>
        <w:rPr>
          <w:sz w:val="24"/>
          <w:szCs w:val="24"/>
        </w:rPr>
        <w:t>A</w:t>
      </w:r>
      <w:r>
        <w:rPr>
          <w:rFonts w:hint="eastAsia"/>
          <w:sz w:val="24"/>
          <w:szCs w:val="24"/>
        </w:rPr>
        <w:t>．</w:t>
      </w:r>
      <w:r>
        <w:rPr>
          <w:sz w:val="24"/>
          <w:szCs w:val="24"/>
        </w:rPr>
        <w:t>1mol FeI</w:t>
      </w:r>
      <w:r>
        <w:rPr>
          <w:sz w:val="24"/>
          <w:szCs w:val="24"/>
          <w:vertAlign w:val="subscript"/>
        </w:rPr>
        <w:t>2</w:t>
      </w:r>
      <w:r>
        <w:rPr>
          <w:rFonts w:hint="eastAsia"/>
          <w:sz w:val="24"/>
          <w:szCs w:val="24"/>
        </w:rPr>
        <w:t>与足量氯气反应时转移的电子数为</w:t>
      </w:r>
      <w:r>
        <w:rPr>
          <w:sz w:val="24"/>
          <w:szCs w:val="24"/>
        </w:rPr>
        <w:t>2N</w:t>
      </w:r>
      <w:r>
        <w:rPr>
          <w:sz w:val="24"/>
          <w:szCs w:val="24"/>
          <w:vertAlign w:val="subscript"/>
        </w:rPr>
        <w:t>A</w:t>
      </w:r>
      <w:r>
        <w:tab/>
      </w:r>
    </w:p>
    <w:p w:rsidR="00E80E9D" w:rsidP="00E80E9D" w14:paraId="10A38BFD" w14:textId="77777777">
      <w:pPr>
        <w:spacing w:line="360" w:lineRule="auto"/>
        <w:ind w:firstLine="312" w:firstLineChars="130"/>
        <w:jc w:val="left"/>
      </w:pPr>
      <w:r>
        <w:rPr>
          <w:sz w:val="24"/>
          <w:szCs w:val="24"/>
        </w:rPr>
        <w:t>B</w:t>
      </w:r>
      <w:r>
        <w:rPr>
          <w:rFonts w:hint="eastAsia"/>
          <w:sz w:val="24"/>
          <w:szCs w:val="24"/>
        </w:rPr>
        <w:t>．</w:t>
      </w:r>
      <w:r>
        <w:rPr>
          <w:sz w:val="24"/>
          <w:szCs w:val="24"/>
        </w:rPr>
        <w:t>2L 0.5mol•L</w:t>
      </w:r>
      <w:r>
        <w:rPr>
          <w:rFonts w:hint="eastAsia"/>
          <w:sz w:val="24"/>
          <w:szCs w:val="24"/>
          <w:vertAlign w:val="superscript"/>
        </w:rPr>
        <w:t>﹣</w:t>
      </w:r>
      <w:r>
        <w:rPr>
          <w:sz w:val="24"/>
          <w:szCs w:val="24"/>
          <w:vertAlign w:val="superscript"/>
        </w:rPr>
        <w:t>1</w:t>
      </w:r>
      <w:r>
        <w:rPr>
          <w:rFonts w:hint="eastAsia"/>
          <w:sz w:val="24"/>
          <w:szCs w:val="24"/>
        </w:rPr>
        <w:t>硫酸钾溶液中阴离子所带电荷数为</w:t>
      </w:r>
      <w:r>
        <w:rPr>
          <w:sz w:val="24"/>
          <w:szCs w:val="24"/>
        </w:rPr>
        <w:t>N</w:t>
      </w:r>
      <w:r>
        <w:rPr>
          <w:sz w:val="24"/>
          <w:szCs w:val="24"/>
          <w:vertAlign w:val="subscript"/>
        </w:rPr>
        <w:t>A</w:t>
      </w:r>
      <w:r>
        <w:tab/>
      </w:r>
    </w:p>
    <w:p w:rsidR="00E80E9D" w:rsidP="00E80E9D" w14:paraId="6D3E29F2" w14:textId="77777777">
      <w:pPr>
        <w:spacing w:line="360" w:lineRule="auto"/>
        <w:ind w:firstLine="312" w:firstLineChars="130"/>
        <w:jc w:val="left"/>
      </w:pPr>
      <w:r>
        <w:rPr>
          <w:sz w:val="24"/>
          <w:szCs w:val="24"/>
        </w:rPr>
        <w:t>C</w:t>
      </w:r>
      <w:r>
        <w:rPr>
          <w:rFonts w:hint="eastAsia"/>
          <w:sz w:val="24"/>
          <w:szCs w:val="24"/>
        </w:rPr>
        <w:t>．</w:t>
      </w:r>
      <w:r>
        <w:rPr>
          <w:sz w:val="24"/>
          <w:szCs w:val="24"/>
        </w:rPr>
        <w:t>1mol Na</w:t>
      </w:r>
      <w:r>
        <w:rPr>
          <w:sz w:val="24"/>
          <w:szCs w:val="24"/>
          <w:vertAlign w:val="subscript"/>
        </w:rPr>
        <w:t>2</w:t>
      </w:r>
      <w:r>
        <w:rPr>
          <w:sz w:val="24"/>
          <w:szCs w:val="24"/>
        </w:rPr>
        <w:t>O</w:t>
      </w:r>
      <w:r>
        <w:rPr>
          <w:sz w:val="24"/>
          <w:szCs w:val="24"/>
          <w:vertAlign w:val="subscript"/>
        </w:rPr>
        <w:t>2</w:t>
      </w:r>
      <w:r>
        <w:rPr>
          <w:rFonts w:hint="eastAsia"/>
          <w:sz w:val="24"/>
          <w:szCs w:val="24"/>
        </w:rPr>
        <w:t>固体中含离子总数为</w:t>
      </w:r>
      <w:r>
        <w:rPr>
          <w:sz w:val="24"/>
          <w:szCs w:val="24"/>
        </w:rPr>
        <w:t>4N</w:t>
      </w:r>
      <w:r>
        <w:rPr>
          <w:sz w:val="24"/>
          <w:szCs w:val="24"/>
          <w:vertAlign w:val="subscript"/>
        </w:rPr>
        <w:t>A</w:t>
      </w:r>
      <w:r>
        <w:tab/>
      </w:r>
    </w:p>
    <w:p w:rsidR="00E80E9D" w:rsidP="00E80E9D" w14:paraId="04DC1C3C" w14:textId="77777777">
      <w:pPr>
        <w:spacing w:line="360" w:lineRule="auto"/>
        <w:ind w:firstLine="312" w:firstLineChars="130"/>
        <w:jc w:val="left"/>
      </w:pPr>
      <w:r>
        <w:rPr>
          <w:sz w:val="24"/>
          <w:szCs w:val="24"/>
        </w:rPr>
        <w:t>D</w:t>
      </w:r>
      <w:r>
        <w:rPr>
          <w:rFonts w:hint="eastAsia"/>
          <w:sz w:val="24"/>
          <w:szCs w:val="24"/>
        </w:rPr>
        <w:t>．丙烯和环丙烷组成的</w:t>
      </w:r>
      <w:r>
        <w:rPr>
          <w:sz w:val="24"/>
          <w:szCs w:val="24"/>
        </w:rPr>
        <w:t>42g</w:t>
      </w:r>
      <w:r>
        <w:rPr>
          <w:rFonts w:hint="eastAsia"/>
          <w:sz w:val="24"/>
          <w:szCs w:val="24"/>
        </w:rPr>
        <w:t>混合气体中氢原子的个数为</w:t>
      </w:r>
      <w:r>
        <w:rPr>
          <w:sz w:val="24"/>
          <w:szCs w:val="24"/>
        </w:rPr>
        <w:t>6N</w:t>
      </w:r>
      <w:r>
        <w:rPr>
          <w:sz w:val="24"/>
          <w:szCs w:val="24"/>
          <w:vertAlign w:val="subscript"/>
        </w:rPr>
        <w:t>A</w:t>
      </w:r>
      <w:r>
        <w:tab/>
      </w:r>
    </w:p>
    <w:p w:rsidR="00E80E9D" w:rsidP="00E80E9D" w14:paraId="0B33CBE5"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分）下列叙述错误的是（　　）</w:t>
      </w:r>
    </w:p>
    <w:p w:rsidR="00E80E9D" w:rsidP="00E80E9D" w14:paraId="5D21B61B" w14:textId="77777777">
      <w:pPr>
        <w:spacing w:line="360" w:lineRule="auto"/>
        <w:ind w:firstLine="312" w:firstLineChars="130"/>
        <w:jc w:val="left"/>
      </w:pPr>
      <w:r>
        <w:rPr>
          <w:sz w:val="24"/>
          <w:szCs w:val="24"/>
        </w:rPr>
        <w:t>A</w:t>
      </w:r>
      <w:r>
        <w:rPr>
          <w:rFonts w:hint="eastAsia"/>
          <w:sz w:val="24"/>
          <w:szCs w:val="24"/>
        </w:rPr>
        <w:t>．</w:t>
      </w:r>
      <w:r>
        <w:rPr>
          <w:sz w:val="24"/>
          <w:szCs w:val="24"/>
        </w:rPr>
        <w:t>SO</w:t>
      </w:r>
      <w:r>
        <w:rPr>
          <w:sz w:val="24"/>
          <w:szCs w:val="24"/>
          <w:vertAlign w:val="subscript"/>
        </w:rPr>
        <w:t>2</w:t>
      </w:r>
      <w:r>
        <w:rPr>
          <w:rFonts w:hint="eastAsia"/>
          <w:sz w:val="24"/>
          <w:szCs w:val="24"/>
        </w:rPr>
        <w:t>使溴水褪色与乙烯使</w:t>
      </w:r>
      <w:r>
        <w:rPr>
          <w:sz w:val="24"/>
          <w:szCs w:val="24"/>
        </w:rPr>
        <w:t>KMnO</w:t>
      </w:r>
      <w:r>
        <w:rPr>
          <w:sz w:val="24"/>
          <w:szCs w:val="24"/>
          <w:vertAlign w:val="subscript"/>
        </w:rPr>
        <w:t>4</w:t>
      </w:r>
      <w:r>
        <w:rPr>
          <w:rFonts w:hint="eastAsia"/>
          <w:sz w:val="24"/>
          <w:szCs w:val="24"/>
        </w:rPr>
        <w:t>溶液褪色的原理相同</w:t>
      </w:r>
      <w:r>
        <w:tab/>
      </w:r>
    </w:p>
    <w:p w:rsidR="00E80E9D" w:rsidP="00E80E9D" w14:paraId="71540033" w14:textId="77777777">
      <w:pPr>
        <w:spacing w:line="360" w:lineRule="auto"/>
        <w:ind w:firstLine="312" w:firstLineChars="130"/>
        <w:jc w:val="left"/>
      </w:pPr>
      <w:r>
        <w:rPr>
          <w:sz w:val="24"/>
          <w:szCs w:val="24"/>
        </w:rPr>
        <w:t>B</w:t>
      </w:r>
      <w:r>
        <w:rPr>
          <w:rFonts w:hint="eastAsia"/>
          <w:sz w:val="24"/>
          <w:szCs w:val="24"/>
        </w:rPr>
        <w:t>．制备乙酸乙酯时可用热的</w:t>
      </w:r>
      <w:r>
        <w:rPr>
          <w:sz w:val="24"/>
          <w:szCs w:val="24"/>
        </w:rPr>
        <w:t>NaOH</w:t>
      </w:r>
      <w:r>
        <w:rPr>
          <w:rFonts w:hint="eastAsia"/>
          <w:sz w:val="24"/>
          <w:szCs w:val="24"/>
        </w:rPr>
        <w:t>溶液收集产物以除去其中的乙酸</w:t>
      </w:r>
      <w:r>
        <w:tab/>
      </w:r>
    </w:p>
    <w:p w:rsidR="00E80E9D" w:rsidP="00E80E9D" w14:paraId="3E988EED" w14:textId="77777777">
      <w:pPr>
        <w:spacing w:line="360" w:lineRule="auto"/>
        <w:ind w:firstLine="312" w:firstLineChars="130"/>
        <w:jc w:val="left"/>
      </w:pPr>
      <w:r>
        <w:rPr>
          <w:sz w:val="24"/>
          <w:szCs w:val="24"/>
        </w:rPr>
        <w:t>C</w:t>
      </w:r>
      <w:r>
        <w:rPr>
          <w:rFonts w:hint="eastAsia"/>
          <w:sz w:val="24"/>
          <w:szCs w:val="24"/>
        </w:rPr>
        <w:t>．用饱和食盐水替代水跟电石反应，可以减缓乙炔的产生速率</w:t>
      </w:r>
      <w:r>
        <w:tab/>
      </w:r>
    </w:p>
    <w:p w:rsidR="00E80E9D" w:rsidP="00E80E9D" w14:paraId="7DAFF13C" w14:textId="77777777">
      <w:pPr>
        <w:spacing w:line="360" w:lineRule="auto"/>
        <w:ind w:firstLine="312" w:firstLineChars="130"/>
        <w:jc w:val="left"/>
      </w:pPr>
      <w:r>
        <w:rPr>
          <w:sz w:val="24"/>
          <w:szCs w:val="24"/>
        </w:rPr>
        <w:t>D</w:t>
      </w:r>
      <w:r>
        <w:rPr>
          <w:rFonts w:hint="eastAsia"/>
          <w:sz w:val="24"/>
          <w:szCs w:val="24"/>
        </w:rPr>
        <w:t>．用</w:t>
      </w:r>
      <w:r>
        <w:rPr>
          <w:sz w:val="24"/>
          <w:szCs w:val="24"/>
        </w:rPr>
        <w:t>AgNO</w:t>
      </w:r>
      <w:r>
        <w:rPr>
          <w:sz w:val="24"/>
          <w:szCs w:val="24"/>
          <w:vertAlign w:val="subscript"/>
        </w:rPr>
        <w:t>3</w:t>
      </w:r>
      <w:r>
        <w:rPr>
          <w:rFonts w:hint="eastAsia"/>
          <w:sz w:val="24"/>
          <w:szCs w:val="24"/>
        </w:rPr>
        <w:t>溶液可以鉴别</w:t>
      </w:r>
      <w:r>
        <w:rPr>
          <w:sz w:val="24"/>
          <w:szCs w:val="24"/>
        </w:rPr>
        <w:t>KCl</w:t>
      </w:r>
      <w:r>
        <w:rPr>
          <w:rFonts w:hint="eastAsia"/>
          <w:sz w:val="24"/>
          <w:szCs w:val="24"/>
        </w:rPr>
        <w:t>和</w:t>
      </w:r>
      <w:r>
        <w:rPr>
          <w:sz w:val="24"/>
          <w:szCs w:val="24"/>
        </w:rPr>
        <w:t>KI</w:t>
      </w:r>
      <w:r>
        <w:tab/>
      </w:r>
    </w:p>
    <w:p w:rsidR="00E80E9D" w:rsidP="00E80E9D" w14:paraId="61C69483"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分）如图是在航天用高压氢镍电池基础上发展起来的一种金属氢化物镍电池（</w:t>
      </w:r>
      <w:r>
        <w:rPr>
          <w:sz w:val="24"/>
          <w:szCs w:val="24"/>
        </w:rPr>
        <w:t>MH</w:t>
      </w:r>
      <w:r>
        <w:rPr>
          <w:rFonts w:hint="eastAsia"/>
          <w:sz w:val="24"/>
          <w:szCs w:val="24"/>
        </w:rPr>
        <w:t>﹣</w:t>
      </w:r>
      <w:r>
        <w:rPr>
          <w:sz w:val="24"/>
          <w:szCs w:val="24"/>
        </w:rPr>
        <w:t>Ni</w:t>
      </w:r>
      <w:r>
        <w:rPr>
          <w:rFonts w:hint="eastAsia"/>
          <w:sz w:val="24"/>
          <w:szCs w:val="24"/>
        </w:rPr>
        <w:t>电池），下列有关说法中不正确的是（　　）</w:t>
      </w:r>
    </w:p>
    <w:p w:rsidR="00E80E9D" w:rsidP="00E80E9D" w14:paraId="1A3C6066" w14:textId="572A1AC0">
      <w:pPr>
        <w:spacing w:line="360" w:lineRule="auto"/>
        <w:ind w:left="312" w:hanging="312" w:hangingChars="130"/>
      </w:pPr>
      <w:r>
        <w:rPr>
          <w:rFonts w:ascii="宋体" w:hAnsi="宋体" w:cs="宋体"/>
          <w:noProof/>
          <w:sz w:val="24"/>
          <w:szCs w:val="24"/>
        </w:rPr>
        <w:drawing>
          <wp:inline distT="0" distB="0" distL="0" distR="0">
            <wp:extent cx="1057275" cy="1438275"/>
            <wp:effectExtent l="0" t="0" r="9525" b="952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1" descr="IMG_256"/>
                    <pic:cNvPicPr>
                      <a:picLocks noChangeAspect="1" noChangeArrowheads="1"/>
                    </pic:cNvPicPr>
                  </pic:nvPicPr>
                  <pic:blipFill>
                    <a:blip xmlns:r="http://schemas.openxmlformats.org/officeDocument/2006/relationships" r:embed="rId4" r:link="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57275" cy="1438275"/>
                    </a:xfrm>
                    <a:prstGeom prst="rect">
                      <a:avLst/>
                    </a:prstGeom>
                    <a:noFill/>
                    <a:ln>
                      <a:noFill/>
                    </a:ln>
                  </pic:spPr>
                </pic:pic>
              </a:graphicData>
            </a:graphic>
          </wp:inline>
        </w:drawing>
      </w:r>
    </w:p>
    <w:p w:rsidR="00E80E9D" w:rsidP="00E80E9D" w14:paraId="194AF7BB" w14:textId="77777777">
      <w:pPr>
        <w:spacing w:line="360" w:lineRule="auto"/>
        <w:ind w:firstLine="312" w:firstLineChars="130"/>
        <w:jc w:val="left"/>
      </w:pPr>
      <w:r>
        <w:rPr>
          <w:sz w:val="24"/>
          <w:szCs w:val="24"/>
        </w:rPr>
        <w:t>A</w:t>
      </w:r>
      <w:r>
        <w:rPr>
          <w:rFonts w:hint="eastAsia"/>
          <w:sz w:val="24"/>
          <w:szCs w:val="24"/>
        </w:rPr>
        <w:t>．放电时正极反应为：</w:t>
      </w:r>
      <w:r>
        <w:rPr>
          <w:sz w:val="24"/>
          <w:szCs w:val="24"/>
        </w:rPr>
        <w:t>NiOOH</w:t>
      </w:r>
      <w:r>
        <w:rPr>
          <w:rFonts w:ascii="宋体" w:hAnsi="宋体" w:hint="eastAsia"/>
          <w:sz w:val="24"/>
          <w:szCs w:val="24"/>
        </w:rPr>
        <w:t>+</w:t>
      </w:r>
      <w:r>
        <w:rPr>
          <w:sz w:val="24"/>
          <w:szCs w:val="24"/>
        </w:rPr>
        <w:t>H</w:t>
      </w:r>
      <w:r>
        <w:rPr>
          <w:sz w:val="24"/>
          <w:szCs w:val="24"/>
          <w:vertAlign w:val="subscript"/>
        </w:rPr>
        <w:t>2</w:t>
      </w:r>
      <w:r>
        <w:rPr>
          <w:sz w:val="24"/>
          <w:szCs w:val="24"/>
        </w:rPr>
        <w:t>O</w:t>
      </w:r>
      <w:r>
        <w:rPr>
          <w:rFonts w:ascii="宋体" w:hAnsi="宋体" w:hint="eastAsia"/>
          <w:sz w:val="24"/>
          <w:szCs w:val="24"/>
        </w:rPr>
        <w:t>+</w:t>
      </w:r>
      <w:r>
        <w:rPr>
          <w:sz w:val="24"/>
          <w:szCs w:val="24"/>
        </w:rPr>
        <w:t>e</w:t>
      </w:r>
      <w:r>
        <w:rPr>
          <w:rFonts w:hint="eastAsia"/>
          <w:sz w:val="24"/>
          <w:szCs w:val="24"/>
          <w:vertAlign w:val="superscript"/>
        </w:rPr>
        <w:t>﹣</w:t>
      </w:r>
      <w:r>
        <w:rPr>
          <w:sz w:val="24"/>
          <w:szCs w:val="24"/>
        </w:rPr>
        <w:t>→Ni</w:t>
      </w:r>
      <w:r>
        <w:rPr>
          <w:rFonts w:hint="eastAsia"/>
          <w:sz w:val="24"/>
          <w:szCs w:val="24"/>
        </w:rPr>
        <w:t>（</w:t>
      </w:r>
      <w:r>
        <w:rPr>
          <w:sz w:val="24"/>
          <w:szCs w:val="24"/>
        </w:rPr>
        <w:t>OH</w:t>
      </w:r>
      <w:r>
        <w:rPr>
          <w:rFonts w:hint="eastAsia"/>
          <w:sz w:val="24"/>
          <w:szCs w:val="24"/>
        </w:rPr>
        <w:t>）</w:t>
      </w:r>
      <w:r>
        <w:rPr>
          <w:sz w:val="24"/>
          <w:szCs w:val="24"/>
          <w:vertAlign w:val="subscript"/>
        </w:rPr>
        <w:t>2</w:t>
      </w:r>
      <w:r>
        <w:rPr>
          <w:rFonts w:ascii="宋体" w:hAnsi="宋体" w:hint="eastAsia"/>
          <w:sz w:val="24"/>
          <w:szCs w:val="24"/>
        </w:rPr>
        <w:t>+</w:t>
      </w:r>
      <w:r>
        <w:rPr>
          <w:sz w:val="24"/>
          <w:szCs w:val="24"/>
        </w:rPr>
        <w:t>OH</w:t>
      </w:r>
      <w:r>
        <w:rPr>
          <w:rFonts w:hint="eastAsia"/>
          <w:sz w:val="24"/>
          <w:szCs w:val="24"/>
          <w:vertAlign w:val="superscript"/>
        </w:rPr>
        <w:t>﹣</w:t>
      </w:r>
      <w:r>
        <w:tab/>
      </w:r>
    </w:p>
    <w:p w:rsidR="00E80E9D" w:rsidP="00E80E9D" w14:paraId="6C0E9021" w14:textId="77777777">
      <w:pPr>
        <w:spacing w:line="360" w:lineRule="auto"/>
        <w:ind w:firstLine="312" w:firstLineChars="130"/>
        <w:jc w:val="left"/>
      </w:pPr>
      <w:r>
        <w:rPr>
          <w:sz w:val="24"/>
          <w:szCs w:val="24"/>
        </w:rPr>
        <w:t>B</w:t>
      </w:r>
      <w:r>
        <w:rPr>
          <w:rFonts w:hint="eastAsia"/>
          <w:sz w:val="24"/>
          <w:szCs w:val="24"/>
        </w:rPr>
        <w:t>．电池的电解液可为</w:t>
      </w:r>
      <w:r>
        <w:rPr>
          <w:sz w:val="24"/>
          <w:szCs w:val="24"/>
        </w:rPr>
        <w:t>KOH</w:t>
      </w:r>
      <w:r>
        <w:rPr>
          <w:rFonts w:hint="eastAsia"/>
          <w:sz w:val="24"/>
          <w:szCs w:val="24"/>
        </w:rPr>
        <w:t>溶液</w:t>
      </w:r>
      <w:r>
        <w:tab/>
      </w:r>
    </w:p>
    <w:p w:rsidR="00E80E9D" w:rsidP="00E80E9D" w14:paraId="05BC41F8" w14:textId="77777777">
      <w:pPr>
        <w:spacing w:line="360" w:lineRule="auto"/>
        <w:ind w:firstLine="312" w:firstLineChars="130"/>
        <w:jc w:val="left"/>
      </w:pPr>
      <w:r>
        <w:rPr>
          <w:sz w:val="24"/>
          <w:szCs w:val="24"/>
        </w:rPr>
        <w:t>C</w:t>
      </w:r>
      <w:r>
        <w:rPr>
          <w:rFonts w:hint="eastAsia"/>
          <w:sz w:val="24"/>
          <w:szCs w:val="24"/>
        </w:rPr>
        <w:t>．充电时负极反应为：</w:t>
      </w:r>
      <w:r>
        <w:rPr>
          <w:sz w:val="24"/>
          <w:szCs w:val="24"/>
        </w:rPr>
        <w:t>MH</w:t>
      </w:r>
      <w:r>
        <w:rPr>
          <w:rFonts w:ascii="宋体" w:hAnsi="宋体" w:hint="eastAsia"/>
          <w:sz w:val="24"/>
          <w:szCs w:val="24"/>
        </w:rPr>
        <w:t>+</w:t>
      </w:r>
      <w:r>
        <w:rPr>
          <w:sz w:val="24"/>
          <w:szCs w:val="24"/>
        </w:rPr>
        <w:t>OH</w:t>
      </w:r>
      <w:r>
        <w:rPr>
          <w:rFonts w:hint="eastAsia"/>
          <w:sz w:val="24"/>
          <w:szCs w:val="24"/>
          <w:vertAlign w:val="superscript"/>
        </w:rPr>
        <w:t>﹣</w:t>
      </w:r>
      <w:r>
        <w:rPr>
          <w:sz w:val="24"/>
          <w:szCs w:val="24"/>
        </w:rPr>
        <w:t>→H</w:t>
      </w:r>
      <w:r>
        <w:rPr>
          <w:sz w:val="24"/>
          <w:szCs w:val="24"/>
          <w:vertAlign w:val="subscript"/>
        </w:rPr>
        <w:t>2</w:t>
      </w:r>
      <w:r>
        <w:rPr>
          <w:sz w:val="24"/>
          <w:szCs w:val="24"/>
        </w:rPr>
        <w:t>O</w:t>
      </w:r>
      <w:r>
        <w:rPr>
          <w:rFonts w:ascii="宋体" w:hAnsi="宋体" w:hint="eastAsia"/>
          <w:sz w:val="24"/>
          <w:szCs w:val="24"/>
        </w:rPr>
        <w:t>+</w:t>
      </w:r>
      <w:r>
        <w:rPr>
          <w:sz w:val="24"/>
          <w:szCs w:val="24"/>
        </w:rPr>
        <w:t>M</w:t>
      </w:r>
      <w:r>
        <w:rPr>
          <w:rFonts w:ascii="宋体" w:hAnsi="宋体" w:hint="eastAsia"/>
          <w:sz w:val="24"/>
          <w:szCs w:val="24"/>
        </w:rPr>
        <w:t>+</w:t>
      </w:r>
      <w:r>
        <w:rPr>
          <w:sz w:val="24"/>
          <w:szCs w:val="24"/>
        </w:rPr>
        <w:t>e</w:t>
      </w:r>
      <w:r>
        <w:rPr>
          <w:rFonts w:hint="eastAsia"/>
          <w:sz w:val="24"/>
          <w:szCs w:val="24"/>
          <w:vertAlign w:val="superscript"/>
        </w:rPr>
        <w:t>﹣</w:t>
      </w:r>
      <w:r>
        <w:tab/>
      </w:r>
    </w:p>
    <w:p w:rsidR="00E80E9D" w:rsidP="00E80E9D" w14:paraId="223B83DD" w14:textId="77777777">
      <w:pPr>
        <w:spacing w:line="360" w:lineRule="auto"/>
        <w:ind w:firstLine="312" w:firstLineChars="130"/>
        <w:jc w:val="left"/>
      </w:pPr>
      <w:r>
        <w:rPr>
          <w:sz w:val="24"/>
          <w:szCs w:val="24"/>
        </w:rPr>
        <w:t>D</w:t>
      </w:r>
      <w:r>
        <w:rPr>
          <w:rFonts w:hint="eastAsia"/>
          <w:sz w:val="24"/>
          <w:szCs w:val="24"/>
        </w:rPr>
        <w:t>．</w:t>
      </w:r>
      <w:r>
        <w:rPr>
          <w:sz w:val="24"/>
          <w:szCs w:val="24"/>
        </w:rPr>
        <w:t>MH</w:t>
      </w:r>
      <w:r>
        <w:rPr>
          <w:rFonts w:hint="eastAsia"/>
          <w:sz w:val="24"/>
          <w:szCs w:val="24"/>
        </w:rPr>
        <w:t>是一类储氢材料，其氢密度越大，电池的能量密度越高</w:t>
      </w:r>
      <w:r>
        <w:tab/>
      </w:r>
    </w:p>
    <w:p w:rsidR="00E80E9D" w:rsidP="00E80E9D" w14:paraId="603E74AC"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分）下列除杂方案错误的是（　　）</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2056"/>
        <w:gridCol w:w="2129"/>
        <w:gridCol w:w="2057"/>
        <w:gridCol w:w="2059"/>
      </w:tblGrid>
      <w:tr w14:paraId="7B229387"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2056" w:type="dxa"/>
            <w:tcBorders>
              <w:top w:val="single" w:sz="2" w:space="0" w:color="000000"/>
              <w:left w:val="single" w:sz="2" w:space="0" w:color="000000"/>
              <w:bottom w:val="single" w:sz="2" w:space="0" w:color="000000"/>
              <w:right w:val="single" w:sz="2" w:space="0" w:color="000000"/>
            </w:tcBorders>
            <w:hideMark/>
          </w:tcPr>
          <w:p w:rsidR="00E80E9D" w14:paraId="570EDDF3" w14:textId="77777777">
            <w:pPr>
              <w:spacing w:line="360" w:lineRule="auto"/>
              <w:ind w:left="312" w:hanging="312" w:hangingChars="130"/>
              <w:jc w:val="center"/>
              <w:rPr>
                <w:rFonts w:ascii="Calibri" w:hAnsi="Calibri"/>
              </w:rPr>
            </w:pPr>
            <w:r>
              <w:rPr>
                <w:rFonts w:ascii="Calibri" w:hAnsi="Calibri" w:hint="eastAsia"/>
                <w:sz w:val="24"/>
                <w:szCs w:val="24"/>
              </w:rPr>
              <w:t>选项</w:t>
            </w:r>
          </w:p>
        </w:tc>
        <w:tc>
          <w:tcPr>
            <w:tcW w:w="2129" w:type="dxa"/>
            <w:tcBorders>
              <w:top w:val="single" w:sz="2" w:space="0" w:color="000000"/>
              <w:left w:val="single" w:sz="2" w:space="0" w:color="000000"/>
              <w:bottom w:val="single" w:sz="2" w:space="0" w:color="000000"/>
              <w:right w:val="single" w:sz="2" w:space="0" w:color="000000"/>
            </w:tcBorders>
            <w:hideMark/>
          </w:tcPr>
          <w:p w:rsidR="00E80E9D" w14:paraId="70658998" w14:textId="77777777">
            <w:pPr>
              <w:spacing w:line="360" w:lineRule="auto"/>
              <w:ind w:left="312" w:hanging="312" w:hangingChars="130"/>
              <w:jc w:val="center"/>
              <w:rPr>
                <w:rFonts w:ascii="Calibri" w:hAnsi="Calibri"/>
              </w:rPr>
            </w:pPr>
            <w:r>
              <w:rPr>
                <w:rFonts w:ascii="Calibri" w:hAnsi="Calibri" w:hint="eastAsia"/>
                <w:sz w:val="24"/>
                <w:szCs w:val="24"/>
              </w:rPr>
              <w:t>被提纯的物质</w:t>
            </w:r>
          </w:p>
        </w:tc>
        <w:tc>
          <w:tcPr>
            <w:tcW w:w="2057" w:type="dxa"/>
            <w:tcBorders>
              <w:top w:val="single" w:sz="2" w:space="0" w:color="000000"/>
              <w:left w:val="single" w:sz="2" w:space="0" w:color="000000"/>
              <w:bottom w:val="single" w:sz="2" w:space="0" w:color="000000"/>
              <w:right w:val="single" w:sz="2" w:space="0" w:color="000000"/>
            </w:tcBorders>
            <w:hideMark/>
          </w:tcPr>
          <w:p w:rsidR="00E80E9D" w14:paraId="025C6FA7" w14:textId="77777777">
            <w:pPr>
              <w:spacing w:line="360" w:lineRule="auto"/>
              <w:ind w:left="312" w:hanging="312" w:hangingChars="130"/>
              <w:jc w:val="center"/>
              <w:rPr>
                <w:rFonts w:ascii="Calibri" w:hAnsi="Calibri"/>
              </w:rPr>
            </w:pPr>
            <w:r>
              <w:rPr>
                <w:rFonts w:ascii="Calibri" w:hAnsi="Calibri" w:hint="eastAsia"/>
                <w:sz w:val="24"/>
                <w:szCs w:val="24"/>
              </w:rPr>
              <w:t>杂质</w:t>
            </w:r>
          </w:p>
        </w:tc>
        <w:tc>
          <w:tcPr>
            <w:tcW w:w="2059" w:type="dxa"/>
            <w:tcBorders>
              <w:top w:val="single" w:sz="2" w:space="0" w:color="000000"/>
              <w:left w:val="single" w:sz="2" w:space="0" w:color="000000"/>
              <w:bottom w:val="single" w:sz="2" w:space="0" w:color="000000"/>
              <w:right w:val="single" w:sz="2" w:space="0" w:color="000000"/>
            </w:tcBorders>
            <w:hideMark/>
          </w:tcPr>
          <w:p w:rsidR="00E80E9D" w14:paraId="2F340EA5" w14:textId="77777777">
            <w:pPr>
              <w:spacing w:line="360" w:lineRule="auto"/>
              <w:ind w:left="312" w:hanging="312" w:hangingChars="130"/>
              <w:jc w:val="center"/>
              <w:rPr>
                <w:rFonts w:ascii="Calibri" w:hAnsi="Calibri"/>
              </w:rPr>
            </w:pPr>
            <w:r>
              <w:rPr>
                <w:rFonts w:ascii="Calibri" w:hAnsi="Calibri" w:hint="eastAsia"/>
                <w:sz w:val="24"/>
                <w:szCs w:val="24"/>
              </w:rPr>
              <w:t>除杂试剂</w:t>
            </w:r>
          </w:p>
        </w:tc>
      </w:tr>
      <w:tr w14:paraId="6197141E" w14:textId="77777777">
        <w:tblPrEx>
          <w:tblW w:w="0" w:type="auto"/>
          <w:tblLayout w:type="fixed"/>
          <w:tblCellMar>
            <w:top w:w="30" w:type="dxa"/>
            <w:left w:w="30" w:type="dxa"/>
            <w:bottom w:w="30" w:type="dxa"/>
            <w:right w:w="30" w:type="dxa"/>
          </w:tblCellMar>
          <w:tblLook w:val="04A0"/>
        </w:tblPrEx>
        <w:tc>
          <w:tcPr>
            <w:tcW w:w="2056" w:type="dxa"/>
            <w:tcBorders>
              <w:top w:val="single" w:sz="2" w:space="0" w:color="000000"/>
              <w:left w:val="single" w:sz="2" w:space="0" w:color="000000"/>
              <w:bottom w:val="single" w:sz="2" w:space="0" w:color="000000"/>
              <w:right w:val="single" w:sz="2" w:space="0" w:color="000000"/>
            </w:tcBorders>
            <w:hideMark/>
          </w:tcPr>
          <w:p w:rsidR="00E80E9D" w14:paraId="78828CBD" w14:textId="77777777">
            <w:pPr>
              <w:spacing w:line="360" w:lineRule="auto"/>
              <w:ind w:left="312" w:hanging="312" w:hangingChars="130"/>
              <w:jc w:val="center"/>
              <w:rPr>
                <w:rFonts w:ascii="Calibri" w:hAnsi="Calibri"/>
              </w:rPr>
            </w:pPr>
            <w:r>
              <w:rPr>
                <w:rFonts w:ascii="Calibri" w:hAnsi="Calibri"/>
                <w:sz w:val="24"/>
                <w:szCs w:val="24"/>
              </w:rPr>
              <w:t>A</w:t>
            </w:r>
          </w:p>
        </w:tc>
        <w:tc>
          <w:tcPr>
            <w:tcW w:w="2129" w:type="dxa"/>
            <w:tcBorders>
              <w:top w:val="single" w:sz="2" w:space="0" w:color="000000"/>
              <w:left w:val="single" w:sz="2" w:space="0" w:color="000000"/>
              <w:bottom w:val="single" w:sz="2" w:space="0" w:color="000000"/>
              <w:right w:val="single" w:sz="2" w:space="0" w:color="000000"/>
            </w:tcBorders>
            <w:hideMark/>
          </w:tcPr>
          <w:p w:rsidR="00E80E9D" w14:paraId="435E21AD" w14:textId="77777777">
            <w:pPr>
              <w:spacing w:line="360" w:lineRule="auto"/>
              <w:ind w:left="312" w:hanging="312" w:hangingChars="130"/>
              <w:jc w:val="center"/>
              <w:rPr>
                <w:rFonts w:ascii="Calibri" w:hAnsi="Calibri"/>
              </w:rPr>
            </w:pPr>
            <w:r>
              <w:rPr>
                <w:rFonts w:ascii="Calibri" w:hAnsi="Calibri"/>
                <w:sz w:val="24"/>
                <w:szCs w:val="24"/>
              </w:rPr>
              <w:t>FeCl</w:t>
            </w:r>
            <w:r>
              <w:rPr>
                <w:rFonts w:ascii="Calibri" w:hAnsi="Calibri"/>
                <w:sz w:val="24"/>
                <w:szCs w:val="24"/>
                <w:vertAlign w:val="subscript"/>
              </w:rPr>
              <w:t>3</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7" w:type="dxa"/>
            <w:tcBorders>
              <w:top w:val="single" w:sz="2" w:space="0" w:color="000000"/>
              <w:left w:val="single" w:sz="2" w:space="0" w:color="000000"/>
              <w:bottom w:val="single" w:sz="2" w:space="0" w:color="000000"/>
              <w:right w:val="single" w:sz="2" w:space="0" w:color="000000"/>
            </w:tcBorders>
            <w:hideMark/>
          </w:tcPr>
          <w:p w:rsidR="00E80E9D" w14:paraId="0D3EBCCC" w14:textId="77777777">
            <w:pPr>
              <w:spacing w:line="360" w:lineRule="auto"/>
              <w:ind w:left="312" w:hanging="312" w:hangingChars="130"/>
              <w:jc w:val="center"/>
              <w:rPr>
                <w:rFonts w:ascii="Calibri" w:hAnsi="Calibri"/>
              </w:rPr>
            </w:pPr>
            <w:r>
              <w:rPr>
                <w:rFonts w:ascii="Calibri" w:hAnsi="Calibri"/>
                <w:sz w:val="24"/>
                <w:szCs w:val="24"/>
              </w:rPr>
              <w:t>Al</w:t>
            </w:r>
            <w:r>
              <w:rPr>
                <w:rFonts w:ascii="Calibri" w:hAnsi="Calibri"/>
                <w:sz w:val="24"/>
                <w:szCs w:val="24"/>
                <w:vertAlign w:val="superscript"/>
              </w:rPr>
              <w:t>3</w:t>
            </w:r>
            <w:r>
              <w:rPr>
                <w:rFonts w:ascii="宋体" w:hAnsi="宋体" w:hint="eastAsia"/>
                <w:sz w:val="24"/>
                <w:szCs w:val="24"/>
                <w:vertAlign w:val="superscript"/>
              </w:rPr>
              <w:t>+</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9" w:type="dxa"/>
            <w:tcBorders>
              <w:top w:val="single" w:sz="2" w:space="0" w:color="000000"/>
              <w:left w:val="single" w:sz="2" w:space="0" w:color="000000"/>
              <w:bottom w:val="single" w:sz="2" w:space="0" w:color="000000"/>
              <w:right w:val="single" w:sz="2" w:space="0" w:color="000000"/>
            </w:tcBorders>
            <w:hideMark/>
          </w:tcPr>
          <w:p w:rsidR="00E80E9D" w14:paraId="3ADD9482" w14:textId="77777777">
            <w:pPr>
              <w:spacing w:line="360" w:lineRule="auto"/>
              <w:ind w:left="312" w:hanging="312" w:hangingChars="130"/>
              <w:jc w:val="center"/>
              <w:rPr>
                <w:rFonts w:ascii="Calibri" w:hAnsi="Calibri"/>
              </w:rPr>
            </w:pPr>
            <w:r>
              <w:rPr>
                <w:rFonts w:ascii="Calibri" w:hAnsi="Calibri"/>
                <w:sz w:val="24"/>
                <w:szCs w:val="24"/>
              </w:rPr>
              <w:t>NaOH</w:t>
            </w:r>
            <w:r>
              <w:rPr>
                <w:rFonts w:ascii="Calibri" w:hAnsi="Calibri" w:hint="eastAsia"/>
                <w:sz w:val="24"/>
                <w:szCs w:val="24"/>
              </w:rPr>
              <w:t>溶液、盐酸</w:t>
            </w:r>
          </w:p>
        </w:tc>
      </w:tr>
      <w:tr w14:paraId="4B1DCFCF" w14:textId="77777777">
        <w:tblPrEx>
          <w:tblW w:w="0" w:type="auto"/>
          <w:tblLayout w:type="fixed"/>
          <w:tblCellMar>
            <w:top w:w="30" w:type="dxa"/>
            <w:left w:w="30" w:type="dxa"/>
            <w:bottom w:w="30" w:type="dxa"/>
            <w:right w:w="30" w:type="dxa"/>
          </w:tblCellMar>
          <w:tblLook w:val="04A0"/>
        </w:tblPrEx>
        <w:tc>
          <w:tcPr>
            <w:tcW w:w="2056" w:type="dxa"/>
            <w:tcBorders>
              <w:top w:val="single" w:sz="2" w:space="0" w:color="000000"/>
              <w:left w:val="single" w:sz="2" w:space="0" w:color="000000"/>
              <w:bottom w:val="single" w:sz="2" w:space="0" w:color="000000"/>
              <w:right w:val="single" w:sz="2" w:space="0" w:color="000000"/>
            </w:tcBorders>
            <w:hideMark/>
          </w:tcPr>
          <w:p w:rsidR="00E80E9D" w14:paraId="7BEBBB61" w14:textId="77777777">
            <w:pPr>
              <w:spacing w:line="360" w:lineRule="auto"/>
              <w:ind w:left="312" w:hanging="312" w:hangingChars="130"/>
              <w:jc w:val="center"/>
              <w:rPr>
                <w:rFonts w:ascii="Calibri" w:hAnsi="Calibri"/>
              </w:rPr>
            </w:pPr>
            <w:r>
              <w:rPr>
                <w:rFonts w:ascii="Calibri" w:hAnsi="Calibri"/>
                <w:sz w:val="24"/>
                <w:szCs w:val="24"/>
              </w:rPr>
              <w:t>B</w:t>
            </w:r>
          </w:p>
        </w:tc>
        <w:tc>
          <w:tcPr>
            <w:tcW w:w="2129" w:type="dxa"/>
            <w:tcBorders>
              <w:top w:val="single" w:sz="2" w:space="0" w:color="000000"/>
              <w:left w:val="single" w:sz="2" w:space="0" w:color="000000"/>
              <w:bottom w:val="single" w:sz="2" w:space="0" w:color="000000"/>
              <w:right w:val="single" w:sz="2" w:space="0" w:color="000000"/>
            </w:tcBorders>
            <w:hideMark/>
          </w:tcPr>
          <w:p w:rsidR="00E80E9D" w14:paraId="1D807B71" w14:textId="77777777">
            <w:pPr>
              <w:spacing w:line="360" w:lineRule="auto"/>
              <w:ind w:left="312" w:hanging="312" w:hangingChars="130"/>
              <w:jc w:val="center"/>
              <w:rPr>
                <w:rFonts w:ascii="Calibri" w:hAnsi="Calibri"/>
              </w:rPr>
            </w:pPr>
            <w:r>
              <w:rPr>
                <w:rFonts w:ascii="Calibri" w:hAnsi="Calibri"/>
                <w:sz w:val="24"/>
                <w:szCs w:val="24"/>
              </w:rPr>
              <w:t>AlCl</w:t>
            </w:r>
            <w:r>
              <w:rPr>
                <w:rFonts w:ascii="Calibri" w:hAnsi="Calibri"/>
                <w:sz w:val="24"/>
                <w:szCs w:val="24"/>
                <w:vertAlign w:val="subscript"/>
              </w:rPr>
              <w:t>3</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7" w:type="dxa"/>
            <w:tcBorders>
              <w:top w:val="single" w:sz="2" w:space="0" w:color="000000"/>
              <w:left w:val="single" w:sz="2" w:space="0" w:color="000000"/>
              <w:bottom w:val="single" w:sz="2" w:space="0" w:color="000000"/>
              <w:right w:val="single" w:sz="2" w:space="0" w:color="000000"/>
            </w:tcBorders>
            <w:hideMark/>
          </w:tcPr>
          <w:p w:rsidR="00E80E9D" w14:paraId="650C539F" w14:textId="77777777">
            <w:pPr>
              <w:spacing w:line="360" w:lineRule="auto"/>
              <w:ind w:left="312" w:hanging="312" w:hangingChars="130"/>
              <w:jc w:val="center"/>
              <w:rPr>
                <w:rFonts w:ascii="Calibri" w:hAnsi="Calibri"/>
              </w:rPr>
            </w:pPr>
            <w:r>
              <w:rPr>
                <w:rFonts w:ascii="Calibri" w:hAnsi="Calibri"/>
                <w:sz w:val="24"/>
                <w:szCs w:val="24"/>
              </w:rPr>
              <w:t>Cu</w:t>
            </w:r>
            <w:r>
              <w:rPr>
                <w:rFonts w:ascii="Calibri" w:hAnsi="Calibri"/>
                <w:sz w:val="24"/>
                <w:szCs w:val="24"/>
                <w:vertAlign w:val="superscript"/>
              </w:rPr>
              <w:t>2</w:t>
            </w:r>
            <w:r>
              <w:rPr>
                <w:rFonts w:ascii="宋体" w:hAnsi="宋体" w:hint="eastAsia"/>
                <w:sz w:val="24"/>
                <w:szCs w:val="24"/>
                <w:vertAlign w:val="superscript"/>
              </w:rPr>
              <w:t>+</w:t>
            </w:r>
          </w:p>
        </w:tc>
        <w:tc>
          <w:tcPr>
            <w:tcW w:w="2059" w:type="dxa"/>
            <w:tcBorders>
              <w:top w:val="single" w:sz="2" w:space="0" w:color="000000"/>
              <w:left w:val="single" w:sz="2" w:space="0" w:color="000000"/>
              <w:bottom w:val="single" w:sz="2" w:space="0" w:color="000000"/>
              <w:right w:val="single" w:sz="2" w:space="0" w:color="000000"/>
            </w:tcBorders>
            <w:hideMark/>
          </w:tcPr>
          <w:p w:rsidR="00E80E9D" w14:paraId="24F0F618" w14:textId="77777777">
            <w:pPr>
              <w:spacing w:line="360" w:lineRule="auto"/>
              <w:ind w:left="312" w:hanging="312" w:hangingChars="130"/>
              <w:jc w:val="center"/>
              <w:rPr>
                <w:rFonts w:ascii="Calibri" w:hAnsi="Calibri"/>
              </w:rPr>
            </w:pPr>
            <w:r>
              <w:rPr>
                <w:rFonts w:ascii="Calibri" w:hAnsi="Calibri"/>
                <w:sz w:val="24"/>
                <w:szCs w:val="24"/>
              </w:rPr>
              <w:t>Al</w:t>
            </w:r>
            <w:r>
              <w:rPr>
                <w:rFonts w:ascii="Calibri" w:hAnsi="Calibri" w:hint="eastAsia"/>
                <w:sz w:val="24"/>
                <w:szCs w:val="24"/>
              </w:rPr>
              <w:t>粉</w:t>
            </w:r>
          </w:p>
        </w:tc>
      </w:tr>
      <w:tr w14:paraId="09527055" w14:textId="77777777">
        <w:tblPrEx>
          <w:tblW w:w="0" w:type="auto"/>
          <w:tblLayout w:type="fixed"/>
          <w:tblCellMar>
            <w:top w:w="30" w:type="dxa"/>
            <w:left w:w="30" w:type="dxa"/>
            <w:bottom w:w="30" w:type="dxa"/>
            <w:right w:w="30" w:type="dxa"/>
          </w:tblCellMar>
          <w:tblLook w:val="04A0"/>
        </w:tblPrEx>
        <w:tc>
          <w:tcPr>
            <w:tcW w:w="2056" w:type="dxa"/>
            <w:tcBorders>
              <w:top w:val="single" w:sz="2" w:space="0" w:color="000000"/>
              <w:left w:val="single" w:sz="2" w:space="0" w:color="000000"/>
              <w:bottom w:val="single" w:sz="2" w:space="0" w:color="000000"/>
              <w:right w:val="single" w:sz="2" w:space="0" w:color="000000"/>
            </w:tcBorders>
            <w:hideMark/>
          </w:tcPr>
          <w:p w:rsidR="00E80E9D" w14:paraId="51BA10EA" w14:textId="77777777">
            <w:pPr>
              <w:spacing w:line="360" w:lineRule="auto"/>
              <w:ind w:left="312" w:hanging="312" w:hangingChars="130"/>
              <w:jc w:val="center"/>
              <w:rPr>
                <w:rFonts w:ascii="Calibri" w:hAnsi="Calibri"/>
              </w:rPr>
            </w:pPr>
            <w:r>
              <w:rPr>
                <w:rFonts w:ascii="Calibri" w:hAnsi="Calibri"/>
                <w:sz w:val="24"/>
                <w:szCs w:val="24"/>
              </w:rPr>
              <w:t>C</w:t>
            </w:r>
          </w:p>
        </w:tc>
        <w:tc>
          <w:tcPr>
            <w:tcW w:w="2129" w:type="dxa"/>
            <w:tcBorders>
              <w:top w:val="single" w:sz="2" w:space="0" w:color="000000"/>
              <w:left w:val="single" w:sz="2" w:space="0" w:color="000000"/>
              <w:bottom w:val="single" w:sz="2" w:space="0" w:color="000000"/>
              <w:right w:val="single" w:sz="2" w:space="0" w:color="000000"/>
            </w:tcBorders>
            <w:hideMark/>
          </w:tcPr>
          <w:p w:rsidR="00E80E9D" w14:paraId="6A27BD3E" w14:textId="77777777">
            <w:pPr>
              <w:spacing w:line="360" w:lineRule="auto"/>
              <w:ind w:left="312" w:hanging="312" w:hangingChars="130"/>
              <w:jc w:val="center"/>
              <w:rPr>
                <w:rFonts w:ascii="Calibri" w:hAnsi="Calibri"/>
              </w:rPr>
            </w:pPr>
            <w:r>
              <w:rPr>
                <w:rFonts w:ascii="Calibri" w:hAnsi="Calibri"/>
                <w:sz w:val="24"/>
                <w:szCs w:val="24"/>
              </w:rPr>
              <w:t>NaHCO</w:t>
            </w:r>
            <w:r>
              <w:rPr>
                <w:rFonts w:ascii="Calibri" w:hAnsi="Calibri"/>
                <w:sz w:val="24"/>
                <w:szCs w:val="24"/>
                <w:vertAlign w:val="subscript"/>
              </w:rPr>
              <w:t>3</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7" w:type="dxa"/>
            <w:tcBorders>
              <w:top w:val="single" w:sz="2" w:space="0" w:color="000000"/>
              <w:left w:val="single" w:sz="2" w:space="0" w:color="000000"/>
              <w:bottom w:val="single" w:sz="2" w:space="0" w:color="000000"/>
              <w:right w:val="single" w:sz="2" w:space="0" w:color="000000"/>
            </w:tcBorders>
            <w:hideMark/>
          </w:tcPr>
          <w:p w:rsidR="00E80E9D" w14:paraId="1193E45E" w14:textId="77777777">
            <w:pPr>
              <w:spacing w:line="360" w:lineRule="auto"/>
              <w:ind w:left="312" w:hanging="312" w:hangingChars="130"/>
              <w:jc w:val="center"/>
              <w:rPr>
                <w:rFonts w:ascii="Calibri" w:hAnsi="Calibri"/>
              </w:rPr>
            </w:pPr>
            <w:r>
              <w:rPr>
                <w:rFonts w:ascii="Calibri" w:hAnsi="Calibri"/>
                <w:sz w:val="24"/>
                <w:szCs w:val="24"/>
              </w:rPr>
              <w:t>Na</w:t>
            </w:r>
            <w:r>
              <w:rPr>
                <w:rFonts w:ascii="Calibri" w:hAnsi="Calibri"/>
                <w:sz w:val="24"/>
                <w:szCs w:val="24"/>
                <w:vertAlign w:val="subscript"/>
              </w:rPr>
              <w:t>2</w:t>
            </w:r>
            <w:r>
              <w:rPr>
                <w:rFonts w:ascii="Calibri" w:hAnsi="Calibri"/>
                <w:sz w:val="24"/>
                <w:szCs w:val="24"/>
              </w:rPr>
              <w:t>CO</w:t>
            </w:r>
            <w:r>
              <w:rPr>
                <w:rFonts w:ascii="Calibri" w:hAnsi="Calibri"/>
                <w:sz w:val="24"/>
                <w:szCs w:val="24"/>
                <w:vertAlign w:val="subscript"/>
              </w:rPr>
              <w:t>3</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9" w:type="dxa"/>
            <w:tcBorders>
              <w:top w:val="single" w:sz="2" w:space="0" w:color="000000"/>
              <w:left w:val="single" w:sz="2" w:space="0" w:color="000000"/>
              <w:bottom w:val="single" w:sz="2" w:space="0" w:color="000000"/>
              <w:right w:val="single" w:sz="2" w:space="0" w:color="000000"/>
            </w:tcBorders>
            <w:hideMark/>
          </w:tcPr>
          <w:p w:rsidR="00E80E9D" w14:paraId="71ACB2C0" w14:textId="77777777">
            <w:pPr>
              <w:spacing w:line="360" w:lineRule="auto"/>
              <w:ind w:left="312" w:hanging="312" w:hangingChars="130"/>
              <w:jc w:val="center"/>
              <w:rPr>
                <w:rFonts w:ascii="Calibri" w:hAnsi="Calibri"/>
              </w:rPr>
            </w:pPr>
            <w:r>
              <w:rPr>
                <w:rFonts w:ascii="Calibri" w:hAnsi="Calibri"/>
                <w:sz w:val="24"/>
                <w:szCs w:val="24"/>
              </w:rPr>
              <w:t>CO</w:t>
            </w:r>
            <w:r>
              <w:rPr>
                <w:rFonts w:ascii="Calibri" w:hAnsi="Calibri"/>
                <w:sz w:val="24"/>
                <w:szCs w:val="24"/>
                <w:vertAlign w:val="subscript"/>
              </w:rPr>
              <w:t>2</w:t>
            </w:r>
            <w:r>
              <w:rPr>
                <w:rFonts w:ascii="Calibri" w:hAnsi="Calibri" w:hint="eastAsia"/>
                <w:sz w:val="24"/>
                <w:szCs w:val="24"/>
              </w:rPr>
              <w:t>气体</w:t>
            </w:r>
          </w:p>
        </w:tc>
      </w:tr>
      <w:tr w14:paraId="7EBEF84B" w14:textId="77777777">
        <w:tblPrEx>
          <w:tblW w:w="0" w:type="auto"/>
          <w:tblLayout w:type="fixed"/>
          <w:tblCellMar>
            <w:top w:w="30" w:type="dxa"/>
            <w:left w:w="30" w:type="dxa"/>
            <w:bottom w:w="30" w:type="dxa"/>
            <w:right w:w="30" w:type="dxa"/>
          </w:tblCellMar>
          <w:tblLook w:val="04A0"/>
        </w:tblPrEx>
        <w:tc>
          <w:tcPr>
            <w:tcW w:w="2056" w:type="dxa"/>
            <w:tcBorders>
              <w:top w:val="single" w:sz="2" w:space="0" w:color="000000"/>
              <w:left w:val="single" w:sz="2" w:space="0" w:color="000000"/>
              <w:bottom w:val="single" w:sz="2" w:space="0" w:color="000000"/>
              <w:right w:val="single" w:sz="2" w:space="0" w:color="000000"/>
            </w:tcBorders>
            <w:hideMark/>
          </w:tcPr>
          <w:p w:rsidR="00E80E9D" w14:paraId="3AAC14AB" w14:textId="77777777">
            <w:pPr>
              <w:spacing w:line="360" w:lineRule="auto"/>
              <w:ind w:left="312" w:hanging="312" w:hangingChars="130"/>
              <w:jc w:val="center"/>
              <w:rPr>
                <w:rFonts w:ascii="Calibri" w:hAnsi="Calibri"/>
              </w:rPr>
            </w:pPr>
            <w:r>
              <w:rPr>
                <w:rFonts w:ascii="Calibri" w:hAnsi="Calibri"/>
                <w:sz w:val="24"/>
                <w:szCs w:val="24"/>
              </w:rPr>
              <w:t>D</w:t>
            </w:r>
          </w:p>
        </w:tc>
        <w:tc>
          <w:tcPr>
            <w:tcW w:w="2129" w:type="dxa"/>
            <w:tcBorders>
              <w:top w:val="single" w:sz="2" w:space="0" w:color="000000"/>
              <w:left w:val="single" w:sz="2" w:space="0" w:color="000000"/>
              <w:bottom w:val="single" w:sz="2" w:space="0" w:color="000000"/>
              <w:right w:val="single" w:sz="2" w:space="0" w:color="000000"/>
            </w:tcBorders>
            <w:hideMark/>
          </w:tcPr>
          <w:p w:rsidR="00E80E9D" w14:paraId="76A1A8E7" w14:textId="77777777">
            <w:pPr>
              <w:spacing w:line="360" w:lineRule="auto"/>
              <w:ind w:left="312" w:hanging="312" w:hangingChars="130"/>
              <w:jc w:val="center"/>
              <w:rPr>
                <w:rFonts w:ascii="Calibri" w:hAnsi="Calibri"/>
              </w:rPr>
            </w:pPr>
            <w:r>
              <w:rPr>
                <w:rFonts w:ascii="Calibri" w:hAnsi="Calibri"/>
                <w:sz w:val="24"/>
                <w:szCs w:val="24"/>
              </w:rPr>
              <w:t>FeCl</w:t>
            </w:r>
            <w:r>
              <w:rPr>
                <w:rFonts w:ascii="Calibri" w:hAnsi="Calibri"/>
                <w:sz w:val="24"/>
                <w:szCs w:val="24"/>
                <w:vertAlign w:val="subscript"/>
              </w:rPr>
              <w:t>3</w:t>
            </w:r>
            <w:r>
              <w:rPr>
                <w:rFonts w:ascii="Calibri" w:hAnsi="Calibri" w:hint="eastAsia"/>
                <w:sz w:val="24"/>
                <w:szCs w:val="24"/>
              </w:rPr>
              <w:t>（</w:t>
            </w:r>
            <w:r>
              <w:rPr>
                <w:rFonts w:ascii="Calibri" w:hAnsi="Calibri"/>
                <w:sz w:val="24"/>
                <w:szCs w:val="24"/>
              </w:rPr>
              <w:t>aq</w:t>
            </w:r>
            <w:r>
              <w:rPr>
                <w:rFonts w:ascii="Calibri" w:hAnsi="Calibri" w:hint="eastAsia"/>
                <w:sz w:val="24"/>
                <w:szCs w:val="24"/>
              </w:rPr>
              <w:t>）</w:t>
            </w:r>
          </w:p>
        </w:tc>
        <w:tc>
          <w:tcPr>
            <w:tcW w:w="2057" w:type="dxa"/>
            <w:tcBorders>
              <w:top w:val="single" w:sz="2" w:space="0" w:color="000000"/>
              <w:left w:val="single" w:sz="2" w:space="0" w:color="000000"/>
              <w:bottom w:val="single" w:sz="2" w:space="0" w:color="000000"/>
              <w:right w:val="single" w:sz="2" w:space="0" w:color="000000"/>
            </w:tcBorders>
            <w:hideMark/>
          </w:tcPr>
          <w:p w:rsidR="00E80E9D" w14:paraId="32D99C61" w14:textId="77777777">
            <w:pPr>
              <w:spacing w:line="360" w:lineRule="auto"/>
              <w:ind w:left="312" w:hanging="312" w:hangingChars="130"/>
              <w:jc w:val="center"/>
              <w:rPr>
                <w:rFonts w:ascii="Calibri" w:hAnsi="Calibri"/>
              </w:rPr>
            </w:pPr>
            <w:r>
              <w:rPr>
                <w:rFonts w:ascii="Calibri" w:hAnsi="Calibri"/>
                <w:sz w:val="24"/>
                <w:szCs w:val="24"/>
              </w:rPr>
              <w:t>Cu</w:t>
            </w:r>
            <w:r>
              <w:rPr>
                <w:rFonts w:ascii="Calibri" w:hAnsi="Calibri"/>
                <w:sz w:val="24"/>
                <w:szCs w:val="24"/>
                <w:vertAlign w:val="superscript"/>
              </w:rPr>
              <w:t>2</w:t>
            </w:r>
            <w:r>
              <w:rPr>
                <w:rFonts w:ascii="宋体" w:hAnsi="宋体" w:hint="eastAsia"/>
                <w:sz w:val="24"/>
                <w:szCs w:val="24"/>
                <w:vertAlign w:val="superscript"/>
              </w:rPr>
              <w:t>+</w:t>
            </w:r>
          </w:p>
        </w:tc>
        <w:tc>
          <w:tcPr>
            <w:tcW w:w="2059" w:type="dxa"/>
            <w:tcBorders>
              <w:top w:val="single" w:sz="2" w:space="0" w:color="000000"/>
              <w:left w:val="single" w:sz="2" w:space="0" w:color="000000"/>
              <w:bottom w:val="single" w:sz="2" w:space="0" w:color="000000"/>
              <w:right w:val="single" w:sz="2" w:space="0" w:color="000000"/>
            </w:tcBorders>
            <w:hideMark/>
          </w:tcPr>
          <w:p w:rsidR="00E80E9D" w14:paraId="615115D2" w14:textId="77777777">
            <w:pPr>
              <w:spacing w:line="360" w:lineRule="auto"/>
              <w:ind w:left="312" w:hanging="312" w:hangingChars="130"/>
              <w:jc w:val="center"/>
              <w:rPr>
                <w:rFonts w:ascii="Calibri" w:hAnsi="Calibri"/>
              </w:rPr>
            </w:pPr>
            <w:r>
              <w:rPr>
                <w:rFonts w:ascii="Calibri" w:hAnsi="Calibri"/>
                <w:sz w:val="24"/>
                <w:szCs w:val="24"/>
              </w:rPr>
              <w:t>Fe</w:t>
            </w:r>
            <w:r>
              <w:rPr>
                <w:rFonts w:ascii="Calibri" w:hAnsi="Calibri" w:hint="eastAsia"/>
                <w:sz w:val="24"/>
                <w:szCs w:val="24"/>
              </w:rPr>
              <w:t>粉</w:t>
            </w:r>
          </w:p>
        </w:tc>
      </w:tr>
    </w:tbl>
    <w:p w:rsidR="00E80E9D" w:rsidP="00E80E9D" w14:paraId="7F4861BC"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E80E9D" w:rsidP="00E80E9D" w14:paraId="16DA5951"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分）下列离子方程式错误的是（　　）</w:t>
      </w:r>
    </w:p>
    <w:p w:rsidR="00E80E9D" w:rsidP="00E80E9D" w14:paraId="51A1412E" w14:textId="77777777">
      <w:pPr>
        <w:spacing w:line="360" w:lineRule="auto"/>
        <w:ind w:firstLine="312" w:firstLineChars="130"/>
        <w:jc w:val="left"/>
      </w:pPr>
      <w:r>
        <w:rPr>
          <w:sz w:val="24"/>
          <w:szCs w:val="24"/>
        </w:rPr>
        <w:t>A</w:t>
      </w:r>
      <w:r>
        <w:rPr>
          <w:rFonts w:hint="eastAsia"/>
          <w:sz w:val="24"/>
          <w:szCs w:val="24"/>
        </w:rPr>
        <w:t>．向</w:t>
      </w:r>
      <w:r>
        <w:rPr>
          <w:sz w:val="24"/>
          <w:szCs w:val="24"/>
        </w:rPr>
        <w:t>Ba</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溶液中滴加稀硫酸：</w:t>
      </w:r>
      <w:r>
        <w:rPr>
          <w:sz w:val="24"/>
          <w:szCs w:val="24"/>
        </w:rPr>
        <w:t>Ba</w:t>
      </w:r>
      <w:r>
        <w:rPr>
          <w:sz w:val="24"/>
          <w:szCs w:val="24"/>
          <w:vertAlign w:val="superscript"/>
        </w:rPr>
        <w:t>2</w:t>
      </w:r>
      <w:r>
        <w:rPr>
          <w:rFonts w:ascii="宋体" w:hAnsi="宋体" w:hint="eastAsia"/>
          <w:sz w:val="24"/>
          <w:szCs w:val="24"/>
          <w:vertAlign w:val="superscript"/>
        </w:rPr>
        <w:t>+</w:t>
      </w:r>
      <w:r>
        <w:rPr>
          <w:rFonts w:ascii="宋体" w:hAnsi="宋体" w:hint="eastAsia"/>
          <w:sz w:val="24"/>
          <w:szCs w:val="24"/>
        </w:rPr>
        <w:t>+</w:t>
      </w:r>
      <w:r>
        <w:rPr>
          <w:sz w:val="24"/>
          <w:szCs w:val="24"/>
        </w:rPr>
        <w:t>2OH</w:t>
      </w:r>
      <w:r>
        <w:rPr>
          <w:rFonts w:hint="eastAsia"/>
          <w:sz w:val="24"/>
          <w:szCs w:val="24"/>
          <w:vertAlign w:val="superscript"/>
        </w:rPr>
        <w:t>﹣</w:t>
      </w:r>
      <w:r>
        <w:rPr>
          <w:rFonts w:ascii="宋体" w:hAnsi="宋体" w:hint="eastAsia"/>
          <w:sz w:val="24"/>
          <w:szCs w:val="24"/>
        </w:rPr>
        <w:t>+</w:t>
      </w:r>
      <w:r>
        <w:rPr>
          <w:sz w:val="24"/>
          <w:szCs w:val="24"/>
        </w:rPr>
        <w:t>2H</w:t>
      </w:r>
      <w:r>
        <w:rPr>
          <w:rFonts w:ascii="宋体" w:hAnsi="宋体" w:hint="eastAsia"/>
          <w:sz w:val="24"/>
          <w:szCs w:val="24"/>
          <w:vertAlign w:val="superscript"/>
        </w:rPr>
        <w:t>+</w:t>
      </w:r>
      <w:r>
        <w:rPr>
          <w:rFonts w:ascii="宋体" w:hAnsi="宋体" w:hint="eastAsia"/>
          <w:sz w:val="24"/>
          <w:szCs w:val="24"/>
        </w:rPr>
        <w:t>+</w:t>
      </w:r>
      <w:r>
        <w:rPr>
          <w:sz w:val="24"/>
          <w:szCs w:val="24"/>
        </w:rPr>
        <w:t>SO</w:t>
      </w:r>
      <w:r>
        <w:rPr>
          <w:sz w:val="24"/>
          <w:szCs w:val="24"/>
          <w:vertAlign w:val="subscript"/>
        </w:rPr>
        <w:t>4</w:t>
      </w:r>
      <w:r>
        <w:rPr>
          <w:sz w:val="24"/>
          <w:szCs w:val="24"/>
          <w:vertAlign w:val="superscript"/>
        </w:rPr>
        <w:t>2</w:t>
      </w:r>
      <w:r>
        <w:rPr>
          <w:rFonts w:hint="eastAsia"/>
          <w:sz w:val="24"/>
          <w:szCs w:val="24"/>
          <w:vertAlign w:val="superscript"/>
        </w:rPr>
        <w:t>﹣</w:t>
      </w:r>
      <w:r>
        <w:rPr>
          <w:rFonts w:ascii="宋体" w:hAnsi="宋体" w:hint="eastAsia"/>
          <w:sz w:val="24"/>
          <w:szCs w:val="24"/>
        </w:rPr>
        <w:t>═</w:t>
      </w:r>
      <w:r>
        <w:rPr>
          <w:sz w:val="24"/>
          <w:szCs w:val="24"/>
        </w:rPr>
        <w:t>BaS0</w:t>
      </w:r>
      <w:r>
        <w:rPr>
          <w:sz w:val="24"/>
          <w:szCs w:val="24"/>
          <w:vertAlign w:val="subscript"/>
        </w:rPr>
        <w:t>4</w:t>
      </w:r>
      <w:r>
        <w:rPr>
          <w:sz w:val="24"/>
          <w:szCs w:val="24"/>
        </w:rPr>
        <w:t>↓</w:t>
      </w:r>
      <w:r>
        <w:rPr>
          <w:rFonts w:ascii="宋体" w:hAnsi="宋体" w:hint="eastAsia"/>
          <w:sz w:val="24"/>
          <w:szCs w:val="24"/>
        </w:rPr>
        <w:t>+</w:t>
      </w:r>
      <w:r>
        <w:rPr>
          <w:sz w:val="24"/>
          <w:szCs w:val="24"/>
        </w:rPr>
        <w:t>2H</w:t>
      </w:r>
      <w:r>
        <w:rPr>
          <w:sz w:val="24"/>
          <w:szCs w:val="24"/>
          <w:vertAlign w:val="subscript"/>
        </w:rPr>
        <w:t>2</w:t>
      </w:r>
      <w:r>
        <w:rPr>
          <w:sz w:val="24"/>
          <w:szCs w:val="24"/>
        </w:rPr>
        <w:t>O</w:t>
      </w:r>
    </w:p>
    <w:p w:rsidR="00E80E9D" w:rsidP="00E80E9D" w14:paraId="324E69DD" w14:textId="77777777">
      <w:pPr>
        <w:spacing w:line="360" w:lineRule="auto"/>
        <w:ind w:firstLine="312" w:firstLineChars="130"/>
        <w:jc w:val="left"/>
      </w:pPr>
      <w:r>
        <w:rPr>
          <w:sz w:val="24"/>
          <w:szCs w:val="24"/>
        </w:rPr>
        <w:t>B</w:t>
      </w:r>
      <w:r>
        <w:rPr>
          <w:rFonts w:hint="eastAsia"/>
          <w:sz w:val="24"/>
          <w:szCs w:val="24"/>
        </w:rPr>
        <w:t>．酸性介质中</w:t>
      </w:r>
      <w:r>
        <w:rPr>
          <w:sz w:val="24"/>
          <w:szCs w:val="24"/>
        </w:rPr>
        <w:t>KMnO</w:t>
      </w:r>
      <w:r>
        <w:rPr>
          <w:sz w:val="24"/>
          <w:szCs w:val="24"/>
          <w:vertAlign w:val="subscript"/>
        </w:rPr>
        <w:t>4</w:t>
      </w:r>
      <w:r>
        <w:rPr>
          <w:rFonts w:hint="eastAsia"/>
          <w:sz w:val="24"/>
          <w:szCs w:val="24"/>
        </w:rPr>
        <w:t>氧化</w:t>
      </w:r>
      <w:r>
        <w:rPr>
          <w:sz w:val="24"/>
          <w:szCs w:val="24"/>
        </w:rPr>
        <w:t xml:space="preserve"> H</w:t>
      </w:r>
      <w:r>
        <w:rPr>
          <w:sz w:val="24"/>
          <w:szCs w:val="24"/>
          <w:vertAlign w:val="subscript"/>
        </w:rPr>
        <w:t>2</w:t>
      </w:r>
      <w:r>
        <w:rPr>
          <w:sz w:val="24"/>
          <w:szCs w:val="24"/>
        </w:rPr>
        <w:t>O</w:t>
      </w:r>
      <w:r>
        <w:rPr>
          <w:sz w:val="24"/>
          <w:szCs w:val="24"/>
          <w:vertAlign w:val="subscript"/>
        </w:rPr>
        <w:t>2</w:t>
      </w:r>
      <w:r>
        <w:rPr>
          <w:rFonts w:hint="eastAsia"/>
          <w:sz w:val="24"/>
          <w:szCs w:val="24"/>
        </w:rPr>
        <w:t>：</w:t>
      </w:r>
      <w:r>
        <w:rPr>
          <w:sz w:val="24"/>
          <w:szCs w:val="24"/>
        </w:rPr>
        <w:t>2MnO</w:t>
      </w:r>
      <w:r>
        <w:rPr>
          <w:sz w:val="24"/>
          <w:szCs w:val="24"/>
          <w:vertAlign w:val="subscript"/>
        </w:rPr>
        <w:t>4</w:t>
      </w:r>
      <w:r>
        <w:rPr>
          <w:rFonts w:hint="eastAsia"/>
          <w:sz w:val="24"/>
          <w:szCs w:val="24"/>
          <w:vertAlign w:val="superscript"/>
        </w:rPr>
        <w:t>﹣</w:t>
      </w:r>
      <w:r>
        <w:rPr>
          <w:rFonts w:ascii="宋体" w:hAnsi="宋体" w:hint="eastAsia"/>
          <w:sz w:val="24"/>
          <w:szCs w:val="24"/>
        </w:rPr>
        <w:t>+</w:t>
      </w:r>
      <w:r>
        <w:rPr>
          <w:sz w:val="24"/>
          <w:szCs w:val="24"/>
        </w:rPr>
        <w:t>5H</w:t>
      </w:r>
      <w:r>
        <w:rPr>
          <w:sz w:val="24"/>
          <w:szCs w:val="24"/>
          <w:vertAlign w:val="subscript"/>
        </w:rPr>
        <w:t>2</w:t>
      </w:r>
      <w:r>
        <w:rPr>
          <w:sz w:val="24"/>
          <w:szCs w:val="24"/>
        </w:rPr>
        <w:t>O</w:t>
      </w:r>
      <w:r>
        <w:rPr>
          <w:sz w:val="24"/>
          <w:szCs w:val="24"/>
          <w:vertAlign w:val="subscript"/>
        </w:rPr>
        <w:t>2</w:t>
      </w:r>
      <w:r>
        <w:rPr>
          <w:rFonts w:ascii="宋体" w:hAnsi="宋体" w:hint="eastAsia"/>
          <w:sz w:val="24"/>
          <w:szCs w:val="24"/>
        </w:rPr>
        <w:t>+</w:t>
      </w:r>
      <w:r>
        <w:rPr>
          <w:sz w:val="24"/>
          <w:szCs w:val="24"/>
        </w:rPr>
        <w:t>6H</w:t>
      </w:r>
      <w:r>
        <w:rPr>
          <w:rFonts w:ascii="宋体" w:hAnsi="宋体" w:hint="eastAsia"/>
          <w:sz w:val="24"/>
          <w:szCs w:val="24"/>
          <w:vertAlign w:val="superscript"/>
        </w:rPr>
        <w:t>+</w:t>
      </w:r>
      <w:r>
        <w:rPr>
          <w:rFonts w:ascii="宋体" w:hAnsi="宋体" w:hint="eastAsia"/>
          <w:sz w:val="24"/>
          <w:szCs w:val="24"/>
        </w:rPr>
        <w:t>═</w:t>
      </w:r>
      <w:r>
        <w:rPr>
          <w:sz w:val="24"/>
          <w:szCs w:val="24"/>
        </w:rPr>
        <w:t>2Mn</w:t>
      </w:r>
      <w:r>
        <w:rPr>
          <w:sz w:val="24"/>
          <w:szCs w:val="24"/>
          <w:vertAlign w:val="superscript"/>
        </w:rPr>
        <w:t>2</w:t>
      </w:r>
      <w:r>
        <w:rPr>
          <w:rFonts w:ascii="宋体" w:hAnsi="宋体" w:hint="eastAsia"/>
          <w:sz w:val="24"/>
          <w:szCs w:val="24"/>
          <w:vertAlign w:val="superscript"/>
        </w:rPr>
        <w:t>+</w:t>
      </w:r>
      <w:r>
        <w:rPr>
          <w:rFonts w:ascii="宋体" w:hAnsi="宋体" w:hint="eastAsia"/>
          <w:sz w:val="24"/>
          <w:szCs w:val="24"/>
        </w:rPr>
        <w:t>+</w:t>
      </w:r>
      <w:r>
        <w:rPr>
          <w:sz w:val="24"/>
          <w:szCs w:val="24"/>
        </w:rPr>
        <w:t>5O</w:t>
      </w:r>
      <w:r>
        <w:rPr>
          <w:sz w:val="24"/>
          <w:szCs w:val="24"/>
          <w:vertAlign w:val="subscript"/>
        </w:rPr>
        <w:t>2</w:t>
      </w:r>
      <w:r>
        <w:rPr>
          <w:sz w:val="24"/>
          <w:szCs w:val="24"/>
        </w:rPr>
        <w:t>↑</w:t>
      </w:r>
      <w:r>
        <w:rPr>
          <w:rFonts w:ascii="宋体" w:hAnsi="宋体" w:hint="eastAsia"/>
          <w:sz w:val="24"/>
          <w:szCs w:val="24"/>
        </w:rPr>
        <w:t>+</w:t>
      </w:r>
      <w:r>
        <w:rPr>
          <w:sz w:val="24"/>
          <w:szCs w:val="24"/>
        </w:rPr>
        <w:t>8H</w:t>
      </w:r>
      <w:r>
        <w:rPr>
          <w:sz w:val="24"/>
          <w:szCs w:val="24"/>
          <w:vertAlign w:val="subscript"/>
        </w:rPr>
        <w:t>2</w:t>
      </w:r>
      <w:r>
        <w:rPr>
          <w:sz w:val="24"/>
          <w:szCs w:val="24"/>
        </w:rPr>
        <w:t>O</w:t>
      </w:r>
    </w:p>
    <w:p w:rsidR="00E80E9D" w:rsidP="00E80E9D" w14:paraId="05400932" w14:textId="77777777">
      <w:pPr>
        <w:spacing w:line="360" w:lineRule="auto"/>
        <w:ind w:firstLine="312" w:firstLineChars="130"/>
        <w:jc w:val="left"/>
      </w:pPr>
      <w:r>
        <w:rPr>
          <w:sz w:val="24"/>
          <w:szCs w:val="24"/>
        </w:rPr>
        <w:t>C</w:t>
      </w:r>
      <w:r>
        <w:rPr>
          <w:rFonts w:hint="eastAsia"/>
          <w:sz w:val="24"/>
          <w:szCs w:val="24"/>
        </w:rPr>
        <w:t>．等物质的量的</w:t>
      </w:r>
      <w:r>
        <w:rPr>
          <w:sz w:val="24"/>
          <w:szCs w:val="24"/>
        </w:rPr>
        <w:t>MgCl</w:t>
      </w:r>
      <w:r>
        <w:rPr>
          <w:sz w:val="24"/>
          <w:szCs w:val="24"/>
          <w:vertAlign w:val="subscript"/>
        </w:rPr>
        <w:t>2</w:t>
      </w:r>
      <w:r>
        <w:rPr>
          <w:rFonts w:hint="eastAsia"/>
          <w:sz w:val="24"/>
          <w:szCs w:val="24"/>
        </w:rPr>
        <w:t>、</w:t>
      </w:r>
      <w:r>
        <w:rPr>
          <w:sz w:val="24"/>
          <w:szCs w:val="24"/>
        </w:rPr>
        <w:t>Ba</w:t>
      </w:r>
      <w:r>
        <w:rPr>
          <w:rFonts w:hint="eastAsia"/>
          <w:sz w:val="24"/>
          <w:szCs w:val="24"/>
        </w:rPr>
        <w:t>（</w:t>
      </w:r>
      <w:r>
        <w:rPr>
          <w:sz w:val="24"/>
          <w:szCs w:val="24"/>
        </w:rPr>
        <w:t>OH</w:t>
      </w:r>
      <w:r>
        <w:rPr>
          <w:rFonts w:hint="eastAsia"/>
          <w:sz w:val="24"/>
          <w:szCs w:val="24"/>
        </w:rPr>
        <w:t>）</w:t>
      </w:r>
      <w:r>
        <w:rPr>
          <w:sz w:val="24"/>
          <w:szCs w:val="24"/>
          <w:vertAlign w:val="subscript"/>
        </w:rPr>
        <w:t>2</w:t>
      </w:r>
      <w:r>
        <w:rPr>
          <w:sz w:val="24"/>
          <w:szCs w:val="24"/>
        </w:rPr>
        <w:t xml:space="preserve"> </w:t>
      </w:r>
      <w:r>
        <w:rPr>
          <w:rFonts w:hint="eastAsia"/>
          <w:sz w:val="24"/>
          <w:szCs w:val="24"/>
        </w:rPr>
        <w:t>和</w:t>
      </w:r>
      <w:r>
        <w:rPr>
          <w:sz w:val="24"/>
          <w:szCs w:val="24"/>
        </w:rPr>
        <w:t xml:space="preserve"> HCl </w:t>
      </w:r>
      <w:r>
        <w:rPr>
          <w:rFonts w:hint="eastAsia"/>
          <w:sz w:val="24"/>
          <w:szCs w:val="24"/>
        </w:rPr>
        <w:t>溶液混合：</w:t>
      </w:r>
      <w:r>
        <w:rPr>
          <w:sz w:val="24"/>
          <w:szCs w:val="24"/>
        </w:rPr>
        <w:t>Mg</w:t>
      </w:r>
      <w:r>
        <w:rPr>
          <w:sz w:val="24"/>
          <w:szCs w:val="24"/>
          <w:vertAlign w:val="superscript"/>
        </w:rPr>
        <w:t>2</w:t>
      </w:r>
      <w:r>
        <w:rPr>
          <w:rFonts w:ascii="宋体" w:hAnsi="宋体" w:hint="eastAsia"/>
          <w:sz w:val="24"/>
          <w:szCs w:val="24"/>
          <w:vertAlign w:val="superscript"/>
        </w:rPr>
        <w:t>+</w:t>
      </w:r>
      <w:r>
        <w:rPr>
          <w:rFonts w:ascii="宋体" w:hAnsi="宋体" w:hint="eastAsia"/>
          <w:sz w:val="24"/>
          <w:szCs w:val="24"/>
        </w:rPr>
        <w:t>+</w:t>
      </w:r>
      <w:r>
        <w:rPr>
          <w:sz w:val="24"/>
          <w:szCs w:val="24"/>
        </w:rPr>
        <w:t>2OH</w:t>
      </w:r>
      <w:r>
        <w:rPr>
          <w:rFonts w:hint="eastAsia"/>
          <w:sz w:val="24"/>
          <w:szCs w:val="24"/>
          <w:vertAlign w:val="superscript"/>
        </w:rPr>
        <w:t>﹣</w:t>
      </w:r>
      <w:r>
        <w:rPr>
          <w:rFonts w:ascii="宋体" w:hAnsi="宋体" w:hint="eastAsia"/>
          <w:sz w:val="24"/>
          <w:szCs w:val="24"/>
        </w:rPr>
        <w:t>═</w:t>
      </w:r>
      <w:r>
        <w:rPr>
          <w:sz w:val="24"/>
          <w:szCs w:val="24"/>
        </w:rPr>
        <w:t>Mg</w:t>
      </w:r>
      <w:r>
        <w:rPr>
          <w:rFonts w:hint="eastAsia"/>
          <w:sz w:val="24"/>
          <w:szCs w:val="24"/>
        </w:rPr>
        <w:t>（</w:t>
      </w:r>
      <w:r>
        <w:rPr>
          <w:sz w:val="24"/>
          <w:szCs w:val="24"/>
        </w:rPr>
        <w:t>OH</w:t>
      </w:r>
      <w:r>
        <w:rPr>
          <w:rFonts w:hint="eastAsia"/>
          <w:sz w:val="24"/>
          <w:szCs w:val="24"/>
        </w:rPr>
        <w:t>）</w:t>
      </w:r>
      <w:r>
        <w:rPr>
          <w:sz w:val="24"/>
          <w:szCs w:val="24"/>
          <w:vertAlign w:val="subscript"/>
        </w:rPr>
        <w:t>2</w:t>
      </w:r>
      <w:r>
        <w:rPr>
          <w:sz w:val="24"/>
          <w:szCs w:val="24"/>
        </w:rPr>
        <w:t>↓</w:t>
      </w:r>
      <w:r>
        <w:tab/>
      </w:r>
    </w:p>
    <w:p w:rsidR="00E80E9D" w:rsidP="00E80E9D" w14:paraId="04AD88B4" w14:textId="77777777">
      <w:pPr>
        <w:spacing w:line="360" w:lineRule="auto"/>
        <w:ind w:firstLine="312" w:firstLineChars="130"/>
        <w:jc w:val="left"/>
      </w:pPr>
      <w:r>
        <w:rPr>
          <w:sz w:val="24"/>
          <w:szCs w:val="24"/>
        </w:rPr>
        <w:t>D</w:t>
      </w:r>
      <w:r>
        <w:rPr>
          <w:rFonts w:hint="eastAsia"/>
          <w:sz w:val="24"/>
          <w:szCs w:val="24"/>
        </w:rPr>
        <w:t>．铅酸蓄电池充电时的正极反应：</w:t>
      </w:r>
      <w:r>
        <w:rPr>
          <w:sz w:val="24"/>
          <w:szCs w:val="24"/>
        </w:rPr>
        <w:t>PbSO</w:t>
      </w:r>
      <w:r>
        <w:rPr>
          <w:sz w:val="24"/>
          <w:szCs w:val="24"/>
          <w:vertAlign w:val="subscript"/>
        </w:rPr>
        <w:t>4</w:t>
      </w:r>
      <w:r>
        <w:rPr>
          <w:rFonts w:ascii="宋体" w:hAnsi="宋体" w:hint="eastAsia"/>
          <w:sz w:val="24"/>
          <w:szCs w:val="24"/>
        </w:rPr>
        <w:t>+</w:t>
      </w:r>
      <w:r>
        <w:rPr>
          <w:sz w:val="24"/>
          <w:szCs w:val="24"/>
        </w:rPr>
        <w:t>2H</w:t>
      </w:r>
      <w:r>
        <w:rPr>
          <w:sz w:val="24"/>
          <w:szCs w:val="24"/>
          <w:vertAlign w:val="subscript"/>
        </w:rPr>
        <w:t>2</w:t>
      </w:r>
      <w:r>
        <w:rPr>
          <w:sz w:val="24"/>
          <w:szCs w:val="24"/>
        </w:rPr>
        <w:t>O</w:t>
      </w:r>
      <w:r>
        <w:rPr>
          <w:rFonts w:hint="eastAsia"/>
          <w:sz w:val="24"/>
          <w:szCs w:val="24"/>
        </w:rPr>
        <w:t>﹣</w:t>
      </w:r>
      <w:r>
        <w:rPr>
          <w:sz w:val="24"/>
          <w:szCs w:val="24"/>
        </w:rPr>
        <w:t>2e</w:t>
      </w:r>
      <w:r>
        <w:rPr>
          <w:rFonts w:hint="eastAsia"/>
          <w:sz w:val="24"/>
          <w:szCs w:val="24"/>
          <w:vertAlign w:val="superscript"/>
        </w:rPr>
        <w:t>﹣</w:t>
      </w:r>
      <w:r>
        <w:rPr>
          <w:rFonts w:ascii="宋体" w:hAnsi="宋体" w:hint="eastAsia"/>
          <w:sz w:val="24"/>
          <w:szCs w:val="24"/>
        </w:rPr>
        <w:t>═</w:t>
      </w:r>
      <w:r>
        <w:rPr>
          <w:sz w:val="24"/>
          <w:szCs w:val="24"/>
        </w:rPr>
        <w:t>PbO</w:t>
      </w:r>
      <w:r>
        <w:rPr>
          <w:sz w:val="24"/>
          <w:szCs w:val="24"/>
          <w:vertAlign w:val="subscript"/>
        </w:rPr>
        <w:t>2</w:t>
      </w:r>
      <w:r>
        <w:rPr>
          <w:rFonts w:ascii="宋体" w:hAnsi="宋体" w:hint="eastAsia"/>
          <w:sz w:val="24"/>
          <w:szCs w:val="24"/>
        </w:rPr>
        <w:t>+</w:t>
      </w:r>
      <w:r>
        <w:rPr>
          <w:sz w:val="24"/>
          <w:szCs w:val="24"/>
        </w:rPr>
        <w:t>4H</w:t>
      </w:r>
      <w:r>
        <w:rPr>
          <w:rFonts w:ascii="宋体" w:hAnsi="宋体" w:hint="eastAsia"/>
          <w:sz w:val="24"/>
          <w:szCs w:val="24"/>
          <w:vertAlign w:val="superscript"/>
        </w:rPr>
        <w:t>+</w:t>
      </w:r>
      <w:r>
        <w:rPr>
          <w:rFonts w:ascii="宋体" w:hAnsi="宋体" w:hint="eastAsia"/>
          <w:sz w:val="24"/>
          <w:szCs w:val="24"/>
        </w:rPr>
        <w:t>+</w:t>
      </w:r>
      <w:r>
        <w:rPr>
          <w:sz w:val="24"/>
          <w:szCs w:val="24"/>
        </w:rPr>
        <w:t>SO</w:t>
      </w:r>
      <w:r>
        <w:rPr>
          <w:sz w:val="24"/>
          <w:szCs w:val="24"/>
          <w:vertAlign w:val="subscript"/>
        </w:rPr>
        <w:t>4</w:t>
      </w:r>
      <w:r>
        <w:rPr>
          <w:sz w:val="24"/>
          <w:szCs w:val="24"/>
          <w:vertAlign w:val="superscript"/>
        </w:rPr>
        <w:t>2</w:t>
      </w:r>
      <w:r>
        <w:rPr>
          <w:rFonts w:hint="eastAsia"/>
          <w:sz w:val="24"/>
          <w:szCs w:val="24"/>
          <w:vertAlign w:val="superscript"/>
        </w:rPr>
        <w:t>﹣</w:t>
      </w:r>
      <w:r>
        <w:tab/>
      </w:r>
    </w:p>
    <w:p w:rsidR="00E80E9D" w:rsidP="00E80E9D" w14:paraId="10620416"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分）从香荚兰豆中提取的一种芳香化合物，其分子式为</w:t>
      </w:r>
      <w:r>
        <w:rPr>
          <w:sz w:val="24"/>
          <w:szCs w:val="24"/>
        </w:rPr>
        <w:t>C</w:t>
      </w:r>
      <w:r>
        <w:rPr>
          <w:sz w:val="24"/>
          <w:szCs w:val="24"/>
          <w:vertAlign w:val="subscript"/>
        </w:rPr>
        <w:t>8</w:t>
      </w:r>
      <w:r>
        <w:rPr>
          <w:sz w:val="24"/>
          <w:szCs w:val="24"/>
        </w:rPr>
        <w:t>H</w:t>
      </w:r>
      <w:r>
        <w:rPr>
          <w:sz w:val="24"/>
          <w:szCs w:val="24"/>
          <w:vertAlign w:val="subscript"/>
        </w:rPr>
        <w:t>8</w:t>
      </w:r>
      <w:r>
        <w:rPr>
          <w:sz w:val="24"/>
          <w:szCs w:val="24"/>
        </w:rPr>
        <w:t>O</w:t>
      </w:r>
      <w:r>
        <w:rPr>
          <w:sz w:val="24"/>
          <w:szCs w:val="24"/>
          <w:vertAlign w:val="subscript"/>
        </w:rPr>
        <w:t>3</w:t>
      </w:r>
      <w:r>
        <w:rPr>
          <w:rFonts w:hint="eastAsia"/>
          <w:sz w:val="24"/>
          <w:szCs w:val="24"/>
        </w:rPr>
        <w:t>，与</w:t>
      </w:r>
      <w:r>
        <w:rPr>
          <w:sz w:val="24"/>
          <w:szCs w:val="24"/>
        </w:rPr>
        <w:t>FeCl</w:t>
      </w:r>
      <w:r>
        <w:rPr>
          <w:sz w:val="24"/>
          <w:szCs w:val="24"/>
          <w:vertAlign w:val="subscript"/>
        </w:rPr>
        <w:t>3</w:t>
      </w:r>
      <w:r>
        <w:rPr>
          <w:rFonts w:hint="eastAsia"/>
          <w:sz w:val="24"/>
          <w:szCs w:val="24"/>
        </w:rPr>
        <w:t>溶液会呈现特征颜色，能发生银镜反应．该化合物可能的结构简式是（　　）</w:t>
      </w:r>
    </w:p>
    <w:p w:rsidR="00E80E9D" w:rsidP="00E80E9D" w14:paraId="1B43774B" w14:textId="357347CD">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noProof/>
          <w:sz w:val="24"/>
          <w:szCs w:val="24"/>
        </w:rPr>
        <w:drawing>
          <wp:inline distT="0" distB="0" distL="0" distR="0">
            <wp:extent cx="619125" cy="676275"/>
            <wp:effectExtent l="0" t="0" r="9525" b="9525"/>
            <wp:docPr id="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619125" cy="676275"/>
                    </a:xfrm>
                    <a:prstGeom prst="rect">
                      <a:avLst/>
                    </a:prstGeom>
                    <a:noFill/>
                    <a:ln>
                      <a:noFill/>
                    </a:ln>
                  </pic:spPr>
                </pic:pic>
              </a:graphicData>
            </a:graphic>
          </wp:inline>
        </w:drawing>
      </w:r>
      <w:r>
        <w:tab/>
      </w:r>
      <w:r>
        <w:rPr>
          <w:sz w:val="24"/>
          <w:szCs w:val="24"/>
        </w:rPr>
        <w:t>B</w:t>
      </w:r>
      <w:r>
        <w:rPr>
          <w:rFonts w:hint="eastAsia"/>
          <w:sz w:val="24"/>
          <w:szCs w:val="24"/>
        </w:rPr>
        <w:t>．</w:t>
      </w:r>
      <w:r>
        <w:rPr>
          <w:noProof/>
          <w:sz w:val="24"/>
          <w:szCs w:val="24"/>
        </w:rPr>
        <w:drawing>
          <wp:inline distT="0" distB="0" distL="0" distR="0">
            <wp:extent cx="723900" cy="7810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723900" cy="781050"/>
                    </a:xfrm>
                    <a:prstGeom prst="rect">
                      <a:avLst/>
                    </a:prstGeom>
                    <a:noFill/>
                    <a:ln>
                      <a:noFill/>
                    </a:ln>
                  </pic:spPr>
                </pic:pic>
              </a:graphicData>
            </a:graphic>
          </wp:inline>
        </w:drawing>
      </w:r>
      <w:r>
        <w:tab/>
      </w:r>
      <w:r>
        <w:rPr>
          <w:sz w:val="24"/>
          <w:szCs w:val="24"/>
        </w:rPr>
        <w:t>C</w:t>
      </w:r>
      <w:r>
        <w:rPr>
          <w:rFonts w:hint="eastAsia"/>
          <w:sz w:val="24"/>
          <w:szCs w:val="24"/>
        </w:rPr>
        <w:t>．</w:t>
      </w:r>
      <w:r>
        <w:rPr>
          <w:noProof/>
          <w:sz w:val="24"/>
          <w:szCs w:val="24"/>
        </w:rPr>
        <w:drawing>
          <wp:inline distT="0" distB="0" distL="0" distR="0">
            <wp:extent cx="533400" cy="8286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828675"/>
                    </a:xfrm>
                    <a:prstGeom prst="rect">
                      <a:avLst/>
                    </a:prstGeom>
                    <a:noFill/>
                    <a:ln>
                      <a:noFill/>
                    </a:ln>
                  </pic:spPr>
                </pic:pic>
              </a:graphicData>
            </a:graphic>
          </wp:inline>
        </w:drawing>
      </w:r>
      <w:r>
        <w:tab/>
      </w:r>
      <w:r>
        <w:rPr>
          <w:sz w:val="24"/>
          <w:szCs w:val="24"/>
        </w:rPr>
        <w:t>D</w:t>
      </w:r>
      <w:r>
        <w:rPr>
          <w:rFonts w:hint="eastAsia"/>
          <w:sz w:val="24"/>
          <w:szCs w:val="24"/>
        </w:rPr>
        <w:t>．</w:t>
      </w:r>
      <w:r>
        <w:rPr>
          <w:noProof/>
          <w:sz w:val="24"/>
          <w:szCs w:val="24"/>
        </w:rPr>
        <w:drawing>
          <wp:inline distT="0" distB="0" distL="0" distR="0">
            <wp:extent cx="561975" cy="6477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61975" cy="647700"/>
                    </a:xfrm>
                    <a:prstGeom prst="rect">
                      <a:avLst/>
                    </a:prstGeom>
                    <a:noFill/>
                    <a:ln>
                      <a:noFill/>
                    </a:ln>
                  </pic:spPr>
                </pic:pic>
              </a:graphicData>
            </a:graphic>
          </wp:inline>
        </w:drawing>
      </w:r>
      <w:r>
        <w:tab/>
      </w:r>
    </w:p>
    <w:p w:rsidR="00E80E9D" w:rsidP="00E80E9D" w14:paraId="06442DAC" w14:textId="10E92639">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分）已知：将</w:t>
      </w:r>
      <w:r>
        <w:rPr>
          <w:sz w:val="24"/>
          <w:szCs w:val="24"/>
        </w:rPr>
        <w:t>Cl</w:t>
      </w:r>
      <w:r>
        <w:rPr>
          <w:sz w:val="24"/>
          <w:szCs w:val="24"/>
          <w:vertAlign w:val="subscript"/>
        </w:rPr>
        <w:t>2</w:t>
      </w:r>
      <w:r>
        <w:rPr>
          <w:rFonts w:hint="eastAsia"/>
          <w:sz w:val="24"/>
          <w:szCs w:val="24"/>
        </w:rPr>
        <w:t>通入适量</w:t>
      </w:r>
      <w:r>
        <w:rPr>
          <w:sz w:val="24"/>
          <w:szCs w:val="24"/>
        </w:rPr>
        <w:t>KOH</w:t>
      </w:r>
      <w:r>
        <w:rPr>
          <w:rFonts w:hint="eastAsia"/>
          <w:sz w:val="24"/>
          <w:szCs w:val="24"/>
        </w:rPr>
        <w:t>溶液中，产物中可能有</w:t>
      </w:r>
      <w:r>
        <w:rPr>
          <w:sz w:val="24"/>
          <w:szCs w:val="24"/>
        </w:rPr>
        <w:t>KCl</w:t>
      </w:r>
      <w:r>
        <w:rPr>
          <w:rFonts w:hint="eastAsia"/>
          <w:sz w:val="24"/>
          <w:szCs w:val="24"/>
        </w:rPr>
        <w:t>，</w:t>
      </w:r>
      <w:r>
        <w:rPr>
          <w:sz w:val="24"/>
          <w:szCs w:val="24"/>
        </w:rPr>
        <w:t>KClO</w:t>
      </w:r>
      <w:r>
        <w:rPr>
          <w:rFonts w:hint="eastAsia"/>
          <w:sz w:val="24"/>
          <w:szCs w:val="24"/>
        </w:rPr>
        <w:t>，</w:t>
      </w:r>
      <w:r>
        <w:rPr>
          <w:sz w:val="24"/>
          <w:szCs w:val="24"/>
        </w:rPr>
        <w:t>KClO</w:t>
      </w:r>
      <w:r>
        <w:rPr>
          <w:sz w:val="24"/>
          <w:szCs w:val="24"/>
          <w:vertAlign w:val="subscript"/>
        </w:rPr>
        <w:t>3</w:t>
      </w:r>
      <w:r>
        <w:rPr>
          <w:rFonts w:hint="eastAsia"/>
          <w:sz w:val="24"/>
          <w:szCs w:val="24"/>
        </w:rPr>
        <w:t>，且</w:t>
      </w:r>
      <w:r>
        <w:rPr>
          <w:noProof/>
          <w:position w:val="-30"/>
          <w:sz w:val="24"/>
          <w:szCs w:val="24"/>
        </w:rPr>
        <w:drawing>
          <wp:inline distT="0" distB="0" distL="0" distR="0">
            <wp:extent cx="628650" cy="4381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628650" cy="438150"/>
                    </a:xfrm>
                    <a:prstGeom prst="rect">
                      <a:avLst/>
                    </a:prstGeom>
                    <a:noFill/>
                    <a:ln>
                      <a:noFill/>
                    </a:ln>
                  </pic:spPr>
                </pic:pic>
              </a:graphicData>
            </a:graphic>
          </wp:inline>
        </w:drawing>
      </w:r>
      <w:r>
        <w:rPr>
          <w:rFonts w:hint="eastAsia"/>
          <w:sz w:val="24"/>
          <w:szCs w:val="24"/>
        </w:rPr>
        <w:t>的值与温度高低有关．当</w:t>
      </w:r>
      <w:r>
        <w:rPr>
          <w:sz w:val="24"/>
          <w:szCs w:val="24"/>
        </w:rPr>
        <w:t>n</w:t>
      </w:r>
      <w:r>
        <w:rPr>
          <w:rFonts w:hint="eastAsia"/>
          <w:sz w:val="24"/>
          <w:szCs w:val="24"/>
        </w:rPr>
        <w:t>（</w:t>
      </w:r>
      <w:r>
        <w:rPr>
          <w:sz w:val="24"/>
          <w:szCs w:val="24"/>
        </w:rPr>
        <w:t>KOH</w:t>
      </w:r>
      <w:r>
        <w:rPr>
          <w:rFonts w:hint="eastAsia"/>
          <w:sz w:val="24"/>
          <w:szCs w:val="24"/>
        </w:rPr>
        <w:t>）</w:t>
      </w:r>
      <w:r>
        <w:rPr>
          <w:sz w:val="24"/>
          <w:szCs w:val="24"/>
        </w:rPr>
        <w:t>=a mol</w:t>
      </w:r>
      <w:r>
        <w:rPr>
          <w:rFonts w:hint="eastAsia"/>
          <w:sz w:val="24"/>
          <w:szCs w:val="24"/>
        </w:rPr>
        <w:t>时，下列有关说法错误的是（　　）</w:t>
      </w:r>
    </w:p>
    <w:p w:rsidR="00E80E9D" w:rsidP="00E80E9D" w14:paraId="0098E685" w14:textId="2C9A7F5F">
      <w:pPr>
        <w:spacing w:line="360" w:lineRule="auto"/>
        <w:ind w:firstLine="312" w:firstLineChars="130"/>
        <w:jc w:val="left"/>
      </w:pPr>
      <w:r>
        <w:rPr>
          <w:sz w:val="24"/>
          <w:szCs w:val="24"/>
        </w:rPr>
        <w:t>A</w:t>
      </w:r>
      <w:r>
        <w:rPr>
          <w:rFonts w:hint="eastAsia"/>
          <w:sz w:val="24"/>
          <w:szCs w:val="24"/>
        </w:rPr>
        <w:t>．若某温度下，反应后</w:t>
      </w:r>
      <w:r>
        <w:rPr>
          <w:noProof/>
          <w:position w:val="-30"/>
          <w:sz w:val="24"/>
          <w:szCs w:val="24"/>
        </w:rPr>
        <w:drawing>
          <wp:inline distT="0" distB="0" distL="0" distR="0">
            <wp:extent cx="628650" cy="438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628650" cy="438150"/>
                    </a:xfrm>
                    <a:prstGeom prst="rect">
                      <a:avLst/>
                    </a:prstGeom>
                    <a:noFill/>
                    <a:ln>
                      <a:noFill/>
                    </a:ln>
                  </pic:spPr>
                </pic:pic>
              </a:graphicData>
            </a:graphic>
          </wp:inline>
        </w:drawing>
      </w:r>
      <w:r>
        <w:rPr>
          <w:sz w:val="24"/>
          <w:szCs w:val="24"/>
        </w:rPr>
        <w:t>=11</w:t>
      </w:r>
      <w:r>
        <w:rPr>
          <w:rFonts w:hint="eastAsia"/>
          <w:sz w:val="24"/>
          <w:szCs w:val="24"/>
        </w:rPr>
        <w:t>，则溶液中</w:t>
      </w:r>
      <w:r>
        <w:rPr>
          <w:noProof/>
          <w:position w:val="-36"/>
          <w:sz w:val="24"/>
          <w:szCs w:val="24"/>
        </w:rPr>
        <w:drawing>
          <wp:inline distT="0" distB="0" distL="0" distR="0">
            <wp:extent cx="704850" cy="4857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704850" cy="485775"/>
                    </a:xfrm>
                    <a:prstGeom prst="rect">
                      <a:avLst/>
                    </a:prstGeom>
                    <a:noFill/>
                    <a:ln>
                      <a:noFill/>
                    </a:ln>
                  </pic:spPr>
                </pic:pic>
              </a:graphicData>
            </a:graphic>
          </wp:inline>
        </w:drawing>
      </w:r>
      <w:r>
        <w:rPr>
          <w:sz w:val="24"/>
          <w:szCs w:val="24"/>
        </w:rPr>
        <w:t>=</w:t>
      </w:r>
      <w:r>
        <w:rPr>
          <w:noProof/>
          <w:position w:val="-22"/>
          <w:sz w:val="24"/>
          <w:szCs w:val="24"/>
        </w:rPr>
        <w:drawing>
          <wp:inline distT="0" distB="0" distL="0" distR="0">
            <wp:extent cx="123825" cy="3333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p>
    <w:p w:rsidR="00E80E9D" w:rsidP="00E80E9D" w14:paraId="04D0374A" w14:textId="654B4DE2">
      <w:pPr>
        <w:spacing w:line="360" w:lineRule="auto"/>
        <w:ind w:firstLine="312" w:firstLineChars="130"/>
        <w:jc w:val="left"/>
      </w:pPr>
      <w:r>
        <w:rPr>
          <w:sz w:val="24"/>
          <w:szCs w:val="24"/>
        </w:rPr>
        <w:t>B</w:t>
      </w:r>
      <w:r>
        <w:rPr>
          <w:rFonts w:hint="eastAsia"/>
          <w:sz w:val="24"/>
          <w:szCs w:val="24"/>
        </w:rPr>
        <w:t>．参加反应的氯气的物质的量等于</w:t>
      </w:r>
      <w:r>
        <w:rPr>
          <w:noProof/>
          <w:position w:val="-22"/>
          <w:sz w:val="24"/>
          <w:szCs w:val="24"/>
        </w:rPr>
        <w:drawing>
          <wp:inline distT="0" distB="0" distL="0" distR="0">
            <wp:extent cx="123825" cy="3333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a mol</w:t>
      </w:r>
      <w:r>
        <w:tab/>
      </w:r>
    </w:p>
    <w:p w:rsidR="00E80E9D" w:rsidP="00E80E9D" w14:paraId="42E5C37D" w14:textId="2EBEEDC5">
      <w:pPr>
        <w:spacing w:line="360" w:lineRule="auto"/>
        <w:ind w:firstLine="312" w:firstLineChars="130"/>
        <w:jc w:val="left"/>
      </w:pPr>
      <w:r>
        <w:rPr>
          <w:sz w:val="24"/>
          <w:szCs w:val="24"/>
        </w:rPr>
        <w:t>C</w:t>
      </w:r>
      <w:r>
        <w:rPr>
          <w:rFonts w:hint="eastAsia"/>
          <w:sz w:val="24"/>
          <w:szCs w:val="24"/>
        </w:rPr>
        <w:t>．改变温度，反应中转移电子的物质的量</w:t>
      </w:r>
      <w:r>
        <w:rPr>
          <w:sz w:val="24"/>
          <w:szCs w:val="24"/>
        </w:rPr>
        <w:t>n</w:t>
      </w:r>
      <w:r>
        <w:rPr>
          <w:sz w:val="24"/>
          <w:szCs w:val="24"/>
          <w:vertAlign w:val="subscript"/>
        </w:rPr>
        <w:t>e</w:t>
      </w:r>
      <w:r>
        <w:rPr>
          <w:rFonts w:hint="eastAsia"/>
          <w:sz w:val="24"/>
          <w:szCs w:val="24"/>
        </w:rPr>
        <w:t>的范围：</w:t>
      </w:r>
      <w:r>
        <w:rPr>
          <w:noProof/>
          <w:position w:val="-22"/>
          <w:sz w:val="24"/>
          <w:szCs w:val="24"/>
        </w:rPr>
        <w:drawing>
          <wp:inline distT="0" distB="0" distL="0" distR="0">
            <wp:extent cx="123825" cy="3333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a mol</w:t>
      </w:r>
      <w:r>
        <w:rPr>
          <w:rFonts w:ascii="宋体" w:hAnsi="宋体" w:hint="eastAsia"/>
          <w:sz w:val="24"/>
          <w:szCs w:val="24"/>
        </w:rPr>
        <w:t>≤</w:t>
      </w:r>
      <w:r>
        <w:rPr>
          <w:sz w:val="24"/>
          <w:szCs w:val="24"/>
        </w:rPr>
        <w:t>n</w:t>
      </w:r>
      <w:r>
        <w:rPr>
          <w:sz w:val="24"/>
          <w:szCs w:val="24"/>
          <w:vertAlign w:val="subscript"/>
        </w:rPr>
        <w:t>e</w:t>
      </w:r>
      <w:r>
        <w:rPr>
          <w:rFonts w:ascii="宋体" w:hAnsi="宋体" w:hint="eastAsia"/>
          <w:sz w:val="24"/>
          <w:szCs w:val="24"/>
        </w:rPr>
        <w:t>≤</w:t>
      </w:r>
      <w:r>
        <w:rPr>
          <w:noProof/>
          <w:position w:val="-22"/>
          <w:sz w:val="24"/>
          <w:szCs w:val="24"/>
        </w:rPr>
        <w:drawing>
          <wp:inline distT="0" distB="0" distL="0" distR="0">
            <wp:extent cx="123825" cy="3333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a mol</w:t>
      </w:r>
      <w:r>
        <w:tab/>
      </w:r>
    </w:p>
    <w:p w:rsidR="00E80E9D" w:rsidP="00E80E9D" w14:paraId="03895AD4" w14:textId="165F6CF2">
      <w:pPr>
        <w:spacing w:line="360" w:lineRule="auto"/>
        <w:ind w:firstLine="312" w:firstLineChars="130"/>
        <w:jc w:val="left"/>
      </w:pPr>
      <w:r>
        <w:rPr>
          <w:sz w:val="24"/>
          <w:szCs w:val="24"/>
        </w:rPr>
        <w:t>D</w:t>
      </w:r>
      <w:r>
        <w:rPr>
          <w:rFonts w:hint="eastAsia"/>
          <w:sz w:val="24"/>
          <w:szCs w:val="24"/>
        </w:rPr>
        <w:t>．改变温度，产物中</w:t>
      </w:r>
      <w:r>
        <w:rPr>
          <w:sz w:val="24"/>
          <w:szCs w:val="24"/>
        </w:rPr>
        <w:t>KClO</w:t>
      </w:r>
      <w:r>
        <w:rPr>
          <w:sz w:val="24"/>
          <w:szCs w:val="24"/>
          <w:vertAlign w:val="subscript"/>
        </w:rPr>
        <w:t>3</w:t>
      </w:r>
      <w:r>
        <w:rPr>
          <w:rFonts w:hint="eastAsia"/>
          <w:sz w:val="24"/>
          <w:szCs w:val="24"/>
        </w:rPr>
        <w:t>的最大理论产量为</w:t>
      </w:r>
      <w:r>
        <w:rPr>
          <w:noProof/>
          <w:position w:val="-22"/>
          <w:sz w:val="24"/>
          <w:szCs w:val="24"/>
        </w:rPr>
        <w:drawing>
          <wp:inline distT="0" distB="0" distL="0" distR="0">
            <wp:extent cx="1238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amol</w:t>
      </w:r>
      <w:r>
        <w:tab/>
      </w:r>
    </w:p>
    <w:p w:rsidR="00E80E9D" w:rsidP="00E80E9D" w14:paraId="476E2505" w14:textId="77777777">
      <w:pPr>
        <w:spacing w:line="360" w:lineRule="auto"/>
        <w:ind w:left="312" w:hanging="312" w:hangingChars="130"/>
      </w:pPr>
      <w:r>
        <w:rPr>
          <w:rFonts w:hint="eastAsia"/>
          <w:sz w:val="24"/>
          <w:szCs w:val="24"/>
        </w:rPr>
        <w:t>　</w:t>
      </w:r>
    </w:p>
    <w:p w:rsidR="00E80E9D" w:rsidP="00E80E9D" w14:paraId="678F1EE2" w14:textId="77777777">
      <w:pPr>
        <w:spacing w:line="360" w:lineRule="auto"/>
        <w:ind w:left="312" w:hanging="312" w:hangingChars="130"/>
      </w:pPr>
      <w:r>
        <w:rPr>
          <w:rFonts w:hint="eastAsia"/>
          <w:b/>
          <w:sz w:val="24"/>
          <w:szCs w:val="24"/>
        </w:rPr>
        <w:t>二、非选择题</w:t>
      </w:r>
    </w:p>
    <w:p w:rsidR="00E80E9D" w:rsidP="00E80E9D" w14:paraId="78A0BDC8" w14:textId="77777777">
      <w:pPr>
        <w:spacing w:line="360" w:lineRule="auto"/>
        <w:ind w:left="312" w:hanging="312" w:hangingChars="130"/>
      </w:pPr>
      <w:r>
        <w:rPr>
          <w:sz w:val="24"/>
          <w:szCs w:val="24"/>
        </w:rPr>
        <w:t>9</w:t>
      </w:r>
      <w:r>
        <w:rPr>
          <w:rFonts w:hint="eastAsia"/>
          <w:sz w:val="24"/>
          <w:szCs w:val="24"/>
        </w:rPr>
        <w:t>．（</w:t>
      </w:r>
      <w:r>
        <w:rPr>
          <w:sz w:val="24"/>
          <w:szCs w:val="24"/>
        </w:rPr>
        <w:t>15</w:t>
      </w:r>
      <w:r>
        <w:rPr>
          <w:rFonts w:hint="eastAsia"/>
          <w:sz w:val="24"/>
          <w:szCs w:val="24"/>
        </w:rPr>
        <w:t>分）</w:t>
      </w:r>
      <w:r>
        <w:rPr>
          <w:sz w:val="24"/>
          <w:szCs w:val="24"/>
        </w:rPr>
        <w:t>A</w:t>
      </w:r>
      <w:r>
        <w:rPr>
          <w:rFonts w:hint="eastAsia"/>
          <w:sz w:val="24"/>
          <w:szCs w:val="24"/>
        </w:rPr>
        <w:t>，</w:t>
      </w:r>
      <w:r>
        <w:rPr>
          <w:sz w:val="24"/>
          <w:szCs w:val="24"/>
        </w:rPr>
        <w:t>B</w:t>
      </w:r>
      <w:r>
        <w:rPr>
          <w:rFonts w:hint="eastAsia"/>
          <w:sz w:val="24"/>
          <w:szCs w:val="24"/>
        </w:rPr>
        <w:t>，</w:t>
      </w:r>
      <w:r>
        <w:rPr>
          <w:sz w:val="24"/>
          <w:szCs w:val="24"/>
        </w:rPr>
        <w:t>D</w:t>
      </w:r>
      <w:r>
        <w:rPr>
          <w:rFonts w:hint="eastAsia"/>
          <w:sz w:val="24"/>
          <w:szCs w:val="24"/>
        </w:rPr>
        <w:t>，</w:t>
      </w:r>
      <w:r>
        <w:rPr>
          <w:sz w:val="24"/>
          <w:szCs w:val="24"/>
        </w:rPr>
        <w:t>E</w:t>
      </w:r>
      <w:r>
        <w:rPr>
          <w:rFonts w:hint="eastAsia"/>
          <w:sz w:val="24"/>
          <w:szCs w:val="24"/>
        </w:rPr>
        <w:t>，</w:t>
      </w:r>
      <w:r>
        <w:rPr>
          <w:sz w:val="24"/>
          <w:szCs w:val="24"/>
        </w:rPr>
        <w:t>F</w:t>
      </w:r>
      <w:r>
        <w:rPr>
          <w:rFonts w:hint="eastAsia"/>
          <w:sz w:val="24"/>
          <w:szCs w:val="24"/>
        </w:rPr>
        <w:t>为短周期元素，非金属元素</w:t>
      </w:r>
      <w:r>
        <w:rPr>
          <w:sz w:val="24"/>
          <w:szCs w:val="24"/>
        </w:rPr>
        <w:t>A</w:t>
      </w:r>
      <w:r>
        <w:rPr>
          <w:rFonts w:hint="eastAsia"/>
          <w:sz w:val="24"/>
          <w:szCs w:val="24"/>
        </w:rPr>
        <w:t>最外层电子数与其周期数相同，</w:t>
      </w:r>
      <w:r>
        <w:rPr>
          <w:sz w:val="24"/>
          <w:szCs w:val="24"/>
        </w:rPr>
        <w:t>B</w:t>
      </w:r>
      <w:r>
        <w:rPr>
          <w:rFonts w:hint="eastAsia"/>
          <w:sz w:val="24"/>
          <w:szCs w:val="24"/>
        </w:rPr>
        <w:t>的最外层电子数是其所在周期数的</w:t>
      </w:r>
      <w:r>
        <w:rPr>
          <w:sz w:val="24"/>
          <w:szCs w:val="24"/>
        </w:rPr>
        <w:t>2</w:t>
      </w:r>
      <w:r>
        <w:rPr>
          <w:rFonts w:hint="eastAsia"/>
          <w:sz w:val="24"/>
          <w:szCs w:val="24"/>
        </w:rPr>
        <w:t>倍．</w:t>
      </w:r>
      <w:r>
        <w:rPr>
          <w:sz w:val="24"/>
          <w:szCs w:val="24"/>
        </w:rPr>
        <w:t>B</w:t>
      </w:r>
      <w:r>
        <w:rPr>
          <w:rFonts w:hint="eastAsia"/>
          <w:sz w:val="24"/>
          <w:szCs w:val="24"/>
        </w:rPr>
        <w:t>在</w:t>
      </w:r>
      <w:r>
        <w:rPr>
          <w:sz w:val="24"/>
          <w:szCs w:val="24"/>
        </w:rPr>
        <w:t>D</w:t>
      </w:r>
      <w:r>
        <w:rPr>
          <w:rFonts w:hint="eastAsia"/>
          <w:sz w:val="24"/>
          <w:szCs w:val="24"/>
        </w:rPr>
        <w:t>中充分燃烧能生成其最高价化合物</w:t>
      </w:r>
      <w:r>
        <w:rPr>
          <w:sz w:val="24"/>
          <w:szCs w:val="24"/>
        </w:rPr>
        <w:t>BD</w:t>
      </w:r>
      <w:r>
        <w:rPr>
          <w:sz w:val="24"/>
          <w:szCs w:val="24"/>
          <w:vertAlign w:val="subscript"/>
        </w:rPr>
        <w:t>2</w:t>
      </w:r>
      <w:r>
        <w:rPr>
          <w:rFonts w:hint="eastAsia"/>
          <w:sz w:val="24"/>
          <w:szCs w:val="24"/>
        </w:rPr>
        <w:t>，</w:t>
      </w:r>
      <w:r>
        <w:rPr>
          <w:sz w:val="24"/>
          <w:szCs w:val="24"/>
        </w:rPr>
        <w:t>E</w:t>
      </w:r>
      <w:r>
        <w:rPr>
          <w:rFonts w:ascii="宋体" w:hAnsi="宋体" w:hint="eastAsia"/>
          <w:sz w:val="24"/>
          <w:szCs w:val="24"/>
          <w:vertAlign w:val="superscript"/>
        </w:rPr>
        <w:t>+</w:t>
      </w:r>
      <w:r>
        <w:rPr>
          <w:rFonts w:hint="eastAsia"/>
          <w:sz w:val="24"/>
          <w:szCs w:val="24"/>
        </w:rPr>
        <w:t>与</w:t>
      </w:r>
      <w:r>
        <w:rPr>
          <w:sz w:val="24"/>
          <w:szCs w:val="24"/>
        </w:rPr>
        <w:t>D</w:t>
      </w:r>
      <w:r>
        <w:rPr>
          <w:sz w:val="24"/>
          <w:szCs w:val="24"/>
          <w:vertAlign w:val="superscript"/>
        </w:rPr>
        <w:t>2</w:t>
      </w:r>
      <w:r>
        <w:rPr>
          <w:rFonts w:hint="eastAsia"/>
          <w:sz w:val="24"/>
          <w:szCs w:val="24"/>
          <w:vertAlign w:val="superscript"/>
        </w:rPr>
        <w:t>﹣</w:t>
      </w:r>
      <w:r>
        <w:rPr>
          <w:rFonts w:hint="eastAsia"/>
          <w:sz w:val="24"/>
          <w:szCs w:val="24"/>
        </w:rPr>
        <w:t>具有相同的电子数．</w:t>
      </w:r>
      <w:r>
        <w:rPr>
          <w:sz w:val="24"/>
          <w:szCs w:val="24"/>
        </w:rPr>
        <w:t>A</w:t>
      </w:r>
      <w:r>
        <w:rPr>
          <w:rFonts w:hint="eastAsia"/>
          <w:sz w:val="24"/>
          <w:szCs w:val="24"/>
        </w:rPr>
        <w:t>在</w:t>
      </w:r>
      <w:r>
        <w:rPr>
          <w:sz w:val="24"/>
          <w:szCs w:val="24"/>
        </w:rPr>
        <w:t>F</w:t>
      </w:r>
      <w:r>
        <w:rPr>
          <w:rFonts w:hint="eastAsia"/>
          <w:sz w:val="24"/>
          <w:szCs w:val="24"/>
        </w:rPr>
        <w:t>中燃烧，产物溶于水得到一种强酸，回答下列问题；</w:t>
      </w:r>
    </w:p>
    <w:p w:rsidR="00E80E9D" w:rsidP="00E80E9D" w14:paraId="499DA142"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A</w:t>
      </w:r>
      <w:r>
        <w:rPr>
          <w:rFonts w:hint="eastAsia"/>
          <w:sz w:val="24"/>
          <w:szCs w:val="24"/>
        </w:rPr>
        <w:t>在周期表中的位置是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，写出一种工业制备单质</w:t>
      </w:r>
      <w:r>
        <w:rPr>
          <w:sz w:val="24"/>
          <w:szCs w:val="24"/>
        </w:rPr>
        <w:t>F</w:t>
      </w:r>
      <w:r>
        <w:rPr>
          <w:rFonts w:hint="eastAsia"/>
          <w:sz w:val="24"/>
          <w:szCs w:val="24"/>
        </w:rPr>
        <w:t>的离子方程式</w:t>
      </w:r>
      <w:r>
        <w:rPr>
          <w:rFonts w:hint="eastAsia"/>
          <w:sz w:val="24"/>
          <w:szCs w:val="24"/>
          <w:u w:val="single"/>
        </w:rPr>
        <w:t>　</w:t>
      </w:r>
      <w:r>
        <w:rPr>
          <w:sz w:val="24"/>
          <w:szCs w:val="24"/>
          <w:u w:val="single"/>
        </w:rPr>
        <w:t xml:space="preserve">   </w:t>
      </w:r>
      <w:r>
        <w:rPr>
          <w:rFonts w:hint="eastAsia"/>
          <w:sz w:val="24"/>
          <w:szCs w:val="24"/>
          <w:u w:val="single"/>
        </w:rPr>
        <w:t>　</w:t>
      </w:r>
    </w:p>
    <w:p w:rsidR="00E80E9D" w:rsidP="00E80E9D" w14:paraId="3F4047B4"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B</w:t>
      </w:r>
      <w:r>
        <w:rPr>
          <w:rFonts w:hint="eastAsia"/>
          <w:sz w:val="24"/>
          <w:szCs w:val="24"/>
        </w:rPr>
        <w:t>，</w:t>
      </w:r>
      <w:r>
        <w:rPr>
          <w:sz w:val="24"/>
          <w:szCs w:val="24"/>
        </w:rPr>
        <w:t>D</w:t>
      </w:r>
      <w:r>
        <w:rPr>
          <w:rFonts w:hint="eastAsia"/>
          <w:sz w:val="24"/>
          <w:szCs w:val="24"/>
        </w:rPr>
        <w:t>，</w:t>
      </w:r>
      <w:r>
        <w:rPr>
          <w:sz w:val="24"/>
          <w:szCs w:val="24"/>
        </w:rPr>
        <w:t>E</w:t>
      </w:r>
      <w:r>
        <w:rPr>
          <w:rFonts w:hint="eastAsia"/>
          <w:sz w:val="24"/>
          <w:szCs w:val="24"/>
        </w:rPr>
        <w:t>组成的一种盐中，</w:t>
      </w:r>
      <w:r>
        <w:rPr>
          <w:sz w:val="24"/>
          <w:szCs w:val="24"/>
        </w:rPr>
        <w:t>E</w:t>
      </w:r>
      <w:r>
        <w:rPr>
          <w:rFonts w:hint="eastAsia"/>
          <w:sz w:val="24"/>
          <w:szCs w:val="24"/>
        </w:rPr>
        <w:t>的质量分数为</w:t>
      </w:r>
      <w:r>
        <w:rPr>
          <w:sz w:val="24"/>
          <w:szCs w:val="24"/>
        </w:rPr>
        <w:t>43%</w:t>
      </w:r>
      <w:r>
        <w:rPr>
          <w:rFonts w:hint="eastAsia"/>
          <w:sz w:val="24"/>
          <w:szCs w:val="24"/>
        </w:rPr>
        <w:t>，其俗名为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，其水溶液与</w:t>
      </w:r>
      <w:r>
        <w:rPr>
          <w:sz w:val="24"/>
          <w:szCs w:val="24"/>
        </w:rPr>
        <w:t>F</w:t>
      </w:r>
      <w:r>
        <w:rPr>
          <w:rFonts w:hint="eastAsia"/>
          <w:sz w:val="24"/>
          <w:szCs w:val="24"/>
        </w:rPr>
        <w:t>单质反应的化学方程为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，在产物总加入少量</w:t>
      </w:r>
      <w:r>
        <w:rPr>
          <w:sz w:val="24"/>
          <w:szCs w:val="24"/>
        </w:rPr>
        <w:t>KI</w:t>
      </w:r>
      <w:r>
        <w:rPr>
          <w:rFonts w:hint="eastAsia"/>
          <w:sz w:val="24"/>
          <w:szCs w:val="24"/>
        </w:rPr>
        <w:t>，反应后加入</w:t>
      </w:r>
      <w:r>
        <w:rPr>
          <w:sz w:val="24"/>
          <w:szCs w:val="24"/>
        </w:rPr>
        <w:t>CCl</w:t>
      </w:r>
      <w:r>
        <w:rPr>
          <w:sz w:val="24"/>
          <w:szCs w:val="24"/>
          <w:vertAlign w:val="subscript"/>
        </w:rPr>
        <w:t>4</w:t>
      </w:r>
      <w:r>
        <w:rPr>
          <w:rFonts w:hint="eastAsia"/>
          <w:sz w:val="24"/>
          <w:szCs w:val="24"/>
        </w:rPr>
        <w:t>并震荡，有机层显</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色．</w:t>
      </w:r>
    </w:p>
    <w:p w:rsidR="00E80E9D" w:rsidP="00E80E9D" w14:paraId="200B9F5B"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）由这些元素组成的物质，其组成和结构信息如表：</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372"/>
        <w:gridCol w:w="6929"/>
      </w:tblGrid>
      <w:tr w14:paraId="6A1F1DCB"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372" w:type="dxa"/>
            <w:tcBorders>
              <w:top w:val="single" w:sz="2" w:space="0" w:color="000000"/>
              <w:left w:val="single" w:sz="2" w:space="0" w:color="000000"/>
              <w:bottom w:val="single" w:sz="2" w:space="0" w:color="000000"/>
              <w:right w:val="single" w:sz="2" w:space="0" w:color="000000"/>
            </w:tcBorders>
            <w:hideMark/>
          </w:tcPr>
          <w:p w:rsidR="00E80E9D" w14:paraId="78ED2D2A" w14:textId="77777777">
            <w:pPr>
              <w:spacing w:line="360" w:lineRule="auto"/>
              <w:ind w:left="312" w:hanging="312" w:hangingChars="130"/>
              <w:jc w:val="center"/>
              <w:rPr>
                <w:rFonts w:ascii="Calibri" w:hAnsi="Calibri"/>
              </w:rPr>
            </w:pPr>
            <w:r>
              <w:rPr>
                <w:rFonts w:ascii="Calibri" w:hAnsi="Calibri" w:hint="eastAsia"/>
                <w:sz w:val="24"/>
                <w:szCs w:val="24"/>
              </w:rPr>
              <w:t>物质</w:t>
            </w:r>
          </w:p>
        </w:tc>
        <w:tc>
          <w:tcPr>
            <w:tcW w:w="6929" w:type="dxa"/>
            <w:tcBorders>
              <w:top w:val="single" w:sz="2" w:space="0" w:color="000000"/>
              <w:left w:val="single" w:sz="2" w:space="0" w:color="000000"/>
              <w:bottom w:val="single" w:sz="2" w:space="0" w:color="000000"/>
              <w:right w:val="single" w:sz="2" w:space="0" w:color="000000"/>
            </w:tcBorders>
            <w:hideMark/>
          </w:tcPr>
          <w:p w:rsidR="00E80E9D" w14:paraId="3DEA8C8F" w14:textId="77777777">
            <w:pPr>
              <w:spacing w:line="360" w:lineRule="auto"/>
              <w:ind w:left="312" w:hanging="312" w:hangingChars="130"/>
              <w:jc w:val="center"/>
              <w:rPr>
                <w:rFonts w:ascii="Calibri" w:hAnsi="Calibri"/>
              </w:rPr>
            </w:pPr>
            <w:r>
              <w:rPr>
                <w:rFonts w:ascii="Calibri" w:hAnsi="Calibri" w:hint="eastAsia"/>
                <w:sz w:val="24"/>
                <w:szCs w:val="24"/>
              </w:rPr>
              <w:t>组成和结构信息</w:t>
            </w:r>
          </w:p>
        </w:tc>
      </w:tr>
      <w:tr w14:paraId="2C63AE53" w14:textId="77777777">
        <w:tblPrEx>
          <w:tblW w:w="0" w:type="auto"/>
          <w:tblLayout w:type="fixed"/>
          <w:tblCellMar>
            <w:top w:w="30" w:type="dxa"/>
            <w:left w:w="30" w:type="dxa"/>
            <w:bottom w:w="30" w:type="dxa"/>
            <w:right w:w="30" w:type="dxa"/>
          </w:tblCellMar>
          <w:tblLook w:val="04A0"/>
        </w:tblPrEx>
        <w:tc>
          <w:tcPr>
            <w:tcW w:w="1372" w:type="dxa"/>
            <w:tcBorders>
              <w:top w:val="single" w:sz="2" w:space="0" w:color="000000"/>
              <w:left w:val="single" w:sz="2" w:space="0" w:color="000000"/>
              <w:bottom w:val="single" w:sz="2" w:space="0" w:color="000000"/>
              <w:right w:val="single" w:sz="2" w:space="0" w:color="000000"/>
            </w:tcBorders>
            <w:hideMark/>
          </w:tcPr>
          <w:p w:rsidR="00E80E9D" w14:paraId="46C6D867" w14:textId="77777777">
            <w:pPr>
              <w:spacing w:line="360" w:lineRule="auto"/>
              <w:ind w:left="312" w:hanging="312" w:hangingChars="130"/>
              <w:jc w:val="center"/>
              <w:rPr>
                <w:rFonts w:ascii="Calibri" w:hAnsi="Calibri"/>
              </w:rPr>
            </w:pPr>
            <w:r>
              <w:rPr>
                <w:rFonts w:ascii="Calibri" w:hAnsi="Calibri"/>
                <w:sz w:val="24"/>
                <w:szCs w:val="24"/>
              </w:rPr>
              <w:t>a</w:t>
            </w:r>
          </w:p>
        </w:tc>
        <w:tc>
          <w:tcPr>
            <w:tcW w:w="6929" w:type="dxa"/>
            <w:tcBorders>
              <w:top w:val="single" w:sz="2" w:space="0" w:color="000000"/>
              <w:left w:val="single" w:sz="2" w:space="0" w:color="000000"/>
              <w:bottom w:val="single" w:sz="2" w:space="0" w:color="000000"/>
              <w:right w:val="single" w:sz="2" w:space="0" w:color="000000"/>
            </w:tcBorders>
            <w:hideMark/>
          </w:tcPr>
          <w:p w:rsidR="00E80E9D" w14:paraId="5568B139" w14:textId="77777777">
            <w:pPr>
              <w:spacing w:line="360" w:lineRule="auto"/>
              <w:ind w:left="312" w:hanging="312" w:hangingChars="130"/>
              <w:jc w:val="center"/>
              <w:rPr>
                <w:rFonts w:ascii="Calibri" w:hAnsi="Calibri"/>
              </w:rPr>
            </w:pPr>
            <w:r>
              <w:rPr>
                <w:rFonts w:ascii="Calibri" w:hAnsi="Calibri" w:hint="eastAsia"/>
                <w:sz w:val="24"/>
                <w:szCs w:val="24"/>
              </w:rPr>
              <w:t>含有</w:t>
            </w:r>
            <w:r>
              <w:rPr>
                <w:rFonts w:ascii="Calibri" w:hAnsi="Calibri"/>
                <w:sz w:val="24"/>
                <w:szCs w:val="24"/>
              </w:rPr>
              <w:t>A</w:t>
            </w:r>
            <w:r>
              <w:rPr>
                <w:rFonts w:ascii="Calibri" w:hAnsi="Calibri" w:hint="eastAsia"/>
                <w:sz w:val="24"/>
                <w:szCs w:val="24"/>
              </w:rPr>
              <w:t>的二元离子化合物</w:t>
            </w:r>
          </w:p>
        </w:tc>
      </w:tr>
      <w:tr w14:paraId="6F679A9D" w14:textId="77777777">
        <w:tblPrEx>
          <w:tblW w:w="0" w:type="auto"/>
          <w:tblLayout w:type="fixed"/>
          <w:tblCellMar>
            <w:top w:w="30" w:type="dxa"/>
            <w:left w:w="30" w:type="dxa"/>
            <w:bottom w:w="30" w:type="dxa"/>
            <w:right w:w="30" w:type="dxa"/>
          </w:tblCellMar>
          <w:tblLook w:val="04A0"/>
        </w:tblPrEx>
        <w:tc>
          <w:tcPr>
            <w:tcW w:w="1372" w:type="dxa"/>
            <w:tcBorders>
              <w:top w:val="single" w:sz="2" w:space="0" w:color="000000"/>
              <w:left w:val="single" w:sz="2" w:space="0" w:color="000000"/>
              <w:bottom w:val="single" w:sz="2" w:space="0" w:color="000000"/>
              <w:right w:val="single" w:sz="2" w:space="0" w:color="000000"/>
            </w:tcBorders>
            <w:hideMark/>
          </w:tcPr>
          <w:p w:rsidR="00E80E9D" w14:paraId="07237F19" w14:textId="77777777">
            <w:pPr>
              <w:spacing w:line="360" w:lineRule="auto"/>
              <w:ind w:left="312" w:hanging="312" w:hangingChars="130"/>
              <w:jc w:val="center"/>
              <w:rPr>
                <w:rFonts w:ascii="Calibri" w:hAnsi="Calibri"/>
              </w:rPr>
            </w:pPr>
            <w:r>
              <w:rPr>
                <w:rFonts w:ascii="Calibri" w:hAnsi="Calibri"/>
                <w:sz w:val="24"/>
                <w:szCs w:val="24"/>
              </w:rPr>
              <w:t>b</w:t>
            </w:r>
          </w:p>
        </w:tc>
        <w:tc>
          <w:tcPr>
            <w:tcW w:w="6929" w:type="dxa"/>
            <w:tcBorders>
              <w:top w:val="single" w:sz="2" w:space="0" w:color="000000"/>
              <w:left w:val="single" w:sz="2" w:space="0" w:color="000000"/>
              <w:bottom w:val="single" w:sz="2" w:space="0" w:color="000000"/>
              <w:right w:val="single" w:sz="2" w:space="0" w:color="000000"/>
            </w:tcBorders>
            <w:hideMark/>
          </w:tcPr>
          <w:p w:rsidR="00E80E9D" w14:paraId="77CF867E" w14:textId="77777777">
            <w:pPr>
              <w:spacing w:line="360" w:lineRule="auto"/>
              <w:ind w:left="312" w:hanging="312" w:hangingChars="130"/>
              <w:jc w:val="center"/>
              <w:rPr>
                <w:rFonts w:ascii="Calibri" w:hAnsi="Calibri"/>
              </w:rPr>
            </w:pPr>
            <w:r>
              <w:rPr>
                <w:rFonts w:ascii="Calibri" w:hAnsi="Calibri" w:hint="eastAsia"/>
                <w:sz w:val="24"/>
                <w:szCs w:val="24"/>
              </w:rPr>
              <w:t>含有非极性共价键的二元离子化合物，且原子数之比为</w:t>
            </w:r>
            <w:r>
              <w:rPr>
                <w:rFonts w:ascii="Calibri" w:hAnsi="Calibri"/>
                <w:sz w:val="24"/>
                <w:szCs w:val="24"/>
              </w:rPr>
              <w:t>1</w:t>
            </w:r>
            <w:r>
              <w:rPr>
                <w:rFonts w:ascii="Calibri" w:hAnsi="Calibri" w:hint="eastAsia"/>
                <w:sz w:val="24"/>
                <w:szCs w:val="24"/>
              </w:rPr>
              <w:t>：</w:t>
            </w:r>
            <w:r>
              <w:rPr>
                <w:rFonts w:ascii="Calibri" w:hAnsi="Calibri"/>
                <w:sz w:val="24"/>
                <w:szCs w:val="24"/>
              </w:rPr>
              <w:t>1</w:t>
            </w:r>
          </w:p>
        </w:tc>
      </w:tr>
      <w:tr w14:paraId="115A221D" w14:textId="77777777">
        <w:tblPrEx>
          <w:tblW w:w="0" w:type="auto"/>
          <w:tblLayout w:type="fixed"/>
          <w:tblCellMar>
            <w:top w:w="30" w:type="dxa"/>
            <w:left w:w="30" w:type="dxa"/>
            <w:bottom w:w="30" w:type="dxa"/>
            <w:right w:w="30" w:type="dxa"/>
          </w:tblCellMar>
          <w:tblLook w:val="04A0"/>
        </w:tblPrEx>
        <w:tc>
          <w:tcPr>
            <w:tcW w:w="1372" w:type="dxa"/>
            <w:tcBorders>
              <w:top w:val="single" w:sz="2" w:space="0" w:color="000000"/>
              <w:left w:val="single" w:sz="2" w:space="0" w:color="000000"/>
              <w:bottom w:val="single" w:sz="2" w:space="0" w:color="000000"/>
              <w:right w:val="single" w:sz="2" w:space="0" w:color="000000"/>
            </w:tcBorders>
            <w:hideMark/>
          </w:tcPr>
          <w:p w:rsidR="00E80E9D" w14:paraId="74A36933" w14:textId="77777777">
            <w:pPr>
              <w:spacing w:line="360" w:lineRule="auto"/>
              <w:ind w:left="312" w:hanging="312" w:hangingChars="130"/>
              <w:jc w:val="center"/>
              <w:rPr>
                <w:rFonts w:ascii="Calibri" w:hAnsi="Calibri"/>
              </w:rPr>
            </w:pPr>
            <w:r>
              <w:rPr>
                <w:rFonts w:ascii="Calibri" w:hAnsi="Calibri"/>
                <w:sz w:val="24"/>
                <w:szCs w:val="24"/>
              </w:rPr>
              <w:t>c</w:t>
            </w:r>
          </w:p>
        </w:tc>
        <w:tc>
          <w:tcPr>
            <w:tcW w:w="6929" w:type="dxa"/>
            <w:tcBorders>
              <w:top w:val="single" w:sz="2" w:space="0" w:color="000000"/>
              <w:left w:val="single" w:sz="2" w:space="0" w:color="000000"/>
              <w:bottom w:val="single" w:sz="2" w:space="0" w:color="000000"/>
              <w:right w:val="single" w:sz="2" w:space="0" w:color="000000"/>
            </w:tcBorders>
            <w:hideMark/>
          </w:tcPr>
          <w:p w:rsidR="00E80E9D" w14:paraId="3C07C695" w14:textId="77777777">
            <w:pPr>
              <w:spacing w:line="360" w:lineRule="auto"/>
              <w:ind w:left="312" w:hanging="312" w:hangingChars="130"/>
              <w:jc w:val="center"/>
              <w:rPr>
                <w:rFonts w:ascii="Calibri" w:hAnsi="Calibri"/>
              </w:rPr>
            </w:pPr>
            <w:r>
              <w:rPr>
                <w:rFonts w:ascii="Calibri" w:hAnsi="Calibri" w:hint="eastAsia"/>
                <w:sz w:val="24"/>
                <w:szCs w:val="24"/>
              </w:rPr>
              <w:t>化学组成为</w:t>
            </w:r>
            <w:r>
              <w:rPr>
                <w:rFonts w:ascii="Calibri" w:hAnsi="Calibri"/>
                <w:sz w:val="24"/>
                <w:szCs w:val="24"/>
              </w:rPr>
              <w:t>BDF</w:t>
            </w:r>
            <w:r>
              <w:rPr>
                <w:rFonts w:ascii="Calibri" w:hAnsi="Calibri"/>
                <w:sz w:val="24"/>
                <w:szCs w:val="24"/>
                <w:vertAlign w:val="subscript"/>
              </w:rPr>
              <w:t>2</w:t>
            </w:r>
          </w:p>
        </w:tc>
      </w:tr>
      <w:tr w14:paraId="4EA33812" w14:textId="77777777">
        <w:tblPrEx>
          <w:tblW w:w="0" w:type="auto"/>
          <w:tblLayout w:type="fixed"/>
          <w:tblCellMar>
            <w:top w:w="30" w:type="dxa"/>
            <w:left w:w="30" w:type="dxa"/>
            <w:bottom w:w="30" w:type="dxa"/>
            <w:right w:w="30" w:type="dxa"/>
          </w:tblCellMar>
          <w:tblLook w:val="04A0"/>
        </w:tblPrEx>
        <w:tc>
          <w:tcPr>
            <w:tcW w:w="1372" w:type="dxa"/>
            <w:tcBorders>
              <w:top w:val="single" w:sz="2" w:space="0" w:color="000000"/>
              <w:left w:val="single" w:sz="2" w:space="0" w:color="000000"/>
              <w:bottom w:val="single" w:sz="2" w:space="0" w:color="000000"/>
              <w:right w:val="single" w:sz="2" w:space="0" w:color="000000"/>
            </w:tcBorders>
            <w:hideMark/>
          </w:tcPr>
          <w:p w:rsidR="00E80E9D" w14:paraId="49DB8029" w14:textId="77777777">
            <w:pPr>
              <w:spacing w:line="360" w:lineRule="auto"/>
              <w:ind w:left="312" w:hanging="312" w:hangingChars="130"/>
              <w:jc w:val="center"/>
              <w:rPr>
                <w:rFonts w:ascii="Calibri" w:hAnsi="Calibri"/>
              </w:rPr>
            </w:pPr>
            <w:r>
              <w:rPr>
                <w:rFonts w:ascii="Calibri" w:hAnsi="Calibri"/>
                <w:sz w:val="24"/>
                <w:szCs w:val="24"/>
              </w:rPr>
              <w:t>d</w:t>
            </w:r>
          </w:p>
        </w:tc>
        <w:tc>
          <w:tcPr>
            <w:tcW w:w="6929" w:type="dxa"/>
            <w:tcBorders>
              <w:top w:val="single" w:sz="2" w:space="0" w:color="000000"/>
              <w:left w:val="single" w:sz="2" w:space="0" w:color="000000"/>
              <w:bottom w:val="single" w:sz="2" w:space="0" w:color="000000"/>
              <w:right w:val="single" w:sz="2" w:space="0" w:color="000000"/>
            </w:tcBorders>
            <w:hideMark/>
          </w:tcPr>
          <w:p w:rsidR="00E80E9D" w14:paraId="04D085A2" w14:textId="77777777">
            <w:pPr>
              <w:spacing w:line="360" w:lineRule="auto"/>
              <w:ind w:left="312" w:hanging="312" w:hangingChars="130"/>
              <w:jc w:val="center"/>
              <w:rPr>
                <w:rFonts w:ascii="Calibri" w:hAnsi="Calibri"/>
              </w:rPr>
            </w:pPr>
            <w:r>
              <w:rPr>
                <w:rFonts w:ascii="Calibri" w:hAnsi="Calibri" w:hint="eastAsia"/>
                <w:sz w:val="24"/>
                <w:szCs w:val="24"/>
              </w:rPr>
              <w:t>只存在一种类型作用力且可导电的单质晶体</w:t>
            </w:r>
          </w:p>
        </w:tc>
      </w:tr>
    </w:tbl>
    <w:p w:rsidR="00E80E9D" w:rsidP="00E80E9D" w14:paraId="66AAE86C" w14:textId="77777777">
      <w:pPr>
        <w:spacing w:line="360" w:lineRule="auto"/>
        <w:ind w:left="312" w:hanging="312" w:hangingChars="130"/>
      </w:pPr>
      <w:r>
        <w:rPr>
          <w:sz w:val="24"/>
          <w:szCs w:val="24"/>
        </w:rPr>
        <w:t>a</w:t>
      </w:r>
      <w:r>
        <w:rPr>
          <w:rFonts w:hint="eastAsia"/>
          <w:sz w:val="24"/>
          <w:szCs w:val="24"/>
        </w:rPr>
        <w:t>的化学式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b</w:t>
      </w:r>
      <w:r>
        <w:rPr>
          <w:rFonts w:hint="eastAsia"/>
          <w:sz w:val="24"/>
          <w:szCs w:val="24"/>
        </w:rPr>
        <w:t>的化学式为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c</w:t>
      </w:r>
      <w:r>
        <w:rPr>
          <w:rFonts w:hint="eastAsia"/>
          <w:sz w:val="24"/>
          <w:szCs w:val="24"/>
        </w:rPr>
        <w:t>的电子式为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d</w:t>
      </w:r>
      <w:r>
        <w:rPr>
          <w:rFonts w:hint="eastAsia"/>
          <w:sz w:val="24"/>
          <w:szCs w:val="24"/>
        </w:rPr>
        <w:t>的晶体类型是</w:t>
      </w:r>
      <w:r>
        <w:rPr>
          <w:rFonts w:hint="eastAsia"/>
          <w:sz w:val="24"/>
          <w:szCs w:val="24"/>
          <w:u w:val="single"/>
        </w:rPr>
        <w:t>　</w:t>
      </w:r>
      <w:r>
        <w:rPr>
          <w:sz w:val="24"/>
          <w:szCs w:val="24"/>
          <w:u w:val="single"/>
        </w:rPr>
        <w:t xml:space="preserve">   </w:t>
      </w:r>
      <w:r>
        <w:rPr>
          <w:rFonts w:hint="eastAsia"/>
          <w:sz w:val="24"/>
          <w:szCs w:val="24"/>
          <w:u w:val="single"/>
        </w:rPr>
        <w:t>　</w:t>
      </w:r>
    </w:p>
    <w:p w:rsidR="00E80E9D" w:rsidP="00E80E9D" w14:paraId="45A367ED" w14:textId="77777777">
      <w:pPr>
        <w:spacing w:line="360" w:lineRule="auto"/>
        <w:ind w:left="312" w:hanging="312" w:hangingChars="130"/>
      </w:pPr>
      <w:r>
        <w:rPr>
          <w:rFonts w:hint="eastAsia"/>
          <w:sz w:val="24"/>
          <w:szCs w:val="24"/>
        </w:rPr>
        <w:t>（</w:t>
      </w:r>
      <w:r>
        <w:rPr>
          <w:sz w:val="24"/>
          <w:szCs w:val="24"/>
        </w:rPr>
        <w:t>4</w:t>
      </w:r>
      <w:r>
        <w:rPr>
          <w:rFonts w:hint="eastAsia"/>
          <w:sz w:val="24"/>
          <w:szCs w:val="24"/>
        </w:rPr>
        <w:t>）有</w:t>
      </w:r>
      <w:r>
        <w:rPr>
          <w:sz w:val="24"/>
          <w:szCs w:val="24"/>
        </w:rPr>
        <w:t>A</w:t>
      </w:r>
      <w:r>
        <w:rPr>
          <w:rFonts w:hint="eastAsia"/>
          <w:sz w:val="24"/>
          <w:szCs w:val="24"/>
        </w:rPr>
        <w:t>和</w:t>
      </w:r>
      <w:r>
        <w:rPr>
          <w:sz w:val="24"/>
          <w:szCs w:val="24"/>
        </w:rPr>
        <w:t>B</w:t>
      </w:r>
      <w:r>
        <w:rPr>
          <w:rFonts w:hint="eastAsia"/>
          <w:sz w:val="24"/>
          <w:szCs w:val="24"/>
        </w:rPr>
        <w:t>、</w:t>
      </w:r>
      <w:r>
        <w:rPr>
          <w:sz w:val="24"/>
          <w:szCs w:val="24"/>
        </w:rPr>
        <w:t>D</w:t>
      </w:r>
      <w:r>
        <w:rPr>
          <w:rFonts w:hint="eastAsia"/>
          <w:sz w:val="24"/>
          <w:szCs w:val="24"/>
        </w:rPr>
        <w:t>元素组成的两种二元化合物形成一类新能源物质．一种化合物分子通过</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键构成具有空腔的固体；另一种化合物（沼气的主要成分）分子进入该空腔，其分子的空间结构为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28D6D022" w14:textId="77777777">
      <w:pPr>
        <w:spacing w:line="360" w:lineRule="auto"/>
        <w:ind w:left="312" w:hanging="312" w:hangingChars="130"/>
      </w:pPr>
      <w:r>
        <w:rPr>
          <w:sz w:val="24"/>
          <w:szCs w:val="24"/>
        </w:rPr>
        <w:t>10</w:t>
      </w:r>
      <w:r>
        <w:rPr>
          <w:rFonts w:hint="eastAsia"/>
          <w:sz w:val="24"/>
          <w:szCs w:val="24"/>
        </w:rPr>
        <w:t>．（</w:t>
      </w:r>
      <w:r>
        <w:rPr>
          <w:sz w:val="24"/>
          <w:szCs w:val="24"/>
        </w:rPr>
        <w:t>15</w:t>
      </w:r>
      <w:r>
        <w:rPr>
          <w:rFonts w:hint="eastAsia"/>
          <w:sz w:val="24"/>
          <w:szCs w:val="24"/>
        </w:rPr>
        <w:t>分）化合物</w:t>
      </w:r>
      <w:r>
        <w:rPr>
          <w:sz w:val="24"/>
          <w:szCs w:val="24"/>
        </w:rPr>
        <w:t>AX</w:t>
      </w:r>
      <w:r>
        <w:rPr>
          <w:sz w:val="24"/>
          <w:szCs w:val="24"/>
          <w:vertAlign w:val="subscript"/>
        </w:rPr>
        <w:t>3</w:t>
      </w:r>
      <w:r>
        <w:rPr>
          <w:rFonts w:hint="eastAsia"/>
          <w:sz w:val="24"/>
          <w:szCs w:val="24"/>
        </w:rPr>
        <w:t>和单质</w:t>
      </w:r>
      <w:r>
        <w:rPr>
          <w:sz w:val="24"/>
          <w:szCs w:val="24"/>
        </w:rPr>
        <w:t>X</w:t>
      </w:r>
      <w:r>
        <w:rPr>
          <w:sz w:val="24"/>
          <w:szCs w:val="24"/>
          <w:vertAlign w:val="subscript"/>
        </w:rPr>
        <w:t>2</w:t>
      </w:r>
      <w:r>
        <w:rPr>
          <w:rFonts w:hint="eastAsia"/>
          <w:sz w:val="24"/>
          <w:szCs w:val="24"/>
        </w:rPr>
        <w:t>在一定条件下反应可生成化合物</w:t>
      </w:r>
      <w:r>
        <w:rPr>
          <w:sz w:val="24"/>
          <w:szCs w:val="24"/>
        </w:rPr>
        <w:t>AX</w:t>
      </w:r>
      <w:r>
        <w:rPr>
          <w:sz w:val="24"/>
          <w:szCs w:val="24"/>
          <w:vertAlign w:val="subscript"/>
        </w:rPr>
        <w:t>5</w:t>
      </w:r>
      <w:r>
        <w:rPr>
          <w:rFonts w:hint="eastAsia"/>
          <w:sz w:val="24"/>
          <w:szCs w:val="24"/>
        </w:rPr>
        <w:t>．回答下列问题；</w:t>
      </w:r>
    </w:p>
    <w:p w:rsidR="00E80E9D" w:rsidP="00E80E9D" w14:paraId="53FB6471" w14:textId="77777777">
      <w:pPr>
        <w:spacing w:line="360" w:lineRule="auto"/>
        <w:ind w:left="312" w:hanging="312" w:hangingChars="130"/>
      </w:pPr>
      <w:r>
        <w:rPr>
          <w:rFonts w:hint="eastAsia"/>
          <w:sz w:val="24"/>
          <w:szCs w:val="24"/>
        </w:rPr>
        <w:t>（</w:t>
      </w:r>
      <w:r>
        <w:rPr>
          <w:sz w:val="24"/>
          <w:szCs w:val="24"/>
        </w:rPr>
        <w:t>1</w:t>
      </w:r>
      <w:r>
        <w:rPr>
          <w:rFonts w:hint="eastAsia"/>
          <w:sz w:val="24"/>
          <w:szCs w:val="24"/>
        </w:rPr>
        <w:t>）已知</w:t>
      </w:r>
      <w:r>
        <w:rPr>
          <w:sz w:val="24"/>
          <w:szCs w:val="24"/>
        </w:rPr>
        <w:t>AX</w:t>
      </w:r>
      <w:r>
        <w:rPr>
          <w:sz w:val="24"/>
          <w:szCs w:val="24"/>
          <w:vertAlign w:val="subscript"/>
        </w:rPr>
        <w:t>3</w:t>
      </w:r>
      <w:r>
        <w:rPr>
          <w:rFonts w:hint="eastAsia"/>
          <w:sz w:val="24"/>
          <w:szCs w:val="24"/>
        </w:rPr>
        <w:t>的熔点和沸点分别为﹣</w:t>
      </w:r>
      <w:r>
        <w:rPr>
          <w:sz w:val="24"/>
          <w:szCs w:val="24"/>
        </w:rPr>
        <w:t>93.6℃</w:t>
      </w:r>
      <w:r>
        <w:rPr>
          <w:rFonts w:hint="eastAsia"/>
          <w:sz w:val="24"/>
          <w:szCs w:val="24"/>
        </w:rPr>
        <w:t>和</w:t>
      </w:r>
      <w:r>
        <w:rPr>
          <w:sz w:val="24"/>
          <w:szCs w:val="24"/>
        </w:rPr>
        <w:t>76℃</w:t>
      </w:r>
      <w:r>
        <w:rPr>
          <w:rFonts w:hint="eastAsia"/>
          <w:sz w:val="24"/>
          <w:szCs w:val="24"/>
        </w:rPr>
        <w:t>，</w:t>
      </w:r>
      <w:r>
        <w:rPr>
          <w:sz w:val="24"/>
          <w:szCs w:val="24"/>
        </w:rPr>
        <w:t>AX</w:t>
      </w:r>
      <w:r>
        <w:rPr>
          <w:sz w:val="24"/>
          <w:szCs w:val="24"/>
          <w:vertAlign w:val="subscript"/>
        </w:rPr>
        <w:t>5</w:t>
      </w:r>
      <w:r>
        <w:rPr>
          <w:rFonts w:hint="eastAsia"/>
          <w:sz w:val="24"/>
          <w:szCs w:val="24"/>
        </w:rPr>
        <w:t>的熔点为</w:t>
      </w:r>
      <w:r>
        <w:rPr>
          <w:sz w:val="24"/>
          <w:szCs w:val="24"/>
        </w:rPr>
        <w:t>167℃</w:t>
      </w:r>
      <w:r>
        <w:rPr>
          <w:rFonts w:hint="eastAsia"/>
          <w:sz w:val="24"/>
          <w:szCs w:val="24"/>
        </w:rPr>
        <w:t>，室温时，</w:t>
      </w:r>
      <w:r>
        <w:rPr>
          <w:sz w:val="24"/>
          <w:szCs w:val="24"/>
        </w:rPr>
        <w:t>AX</w:t>
      </w:r>
      <w:r>
        <w:rPr>
          <w:sz w:val="24"/>
          <w:szCs w:val="24"/>
          <w:vertAlign w:val="subscript"/>
        </w:rPr>
        <w:t>3</w:t>
      </w:r>
      <w:r>
        <w:rPr>
          <w:rFonts w:hint="eastAsia"/>
          <w:sz w:val="24"/>
          <w:szCs w:val="24"/>
        </w:rPr>
        <w:t>与气体</w:t>
      </w:r>
      <w:r>
        <w:rPr>
          <w:sz w:val="24"/>
          <w:szCs w:val="24"/>
        </w:rPr>
        <w:t>X</w:t>
      </w:r>
      <w:r>
        <w:rPr>
          <w:sz w:val="24"/>
          <w:szCs w:val="24"/>
          <w:vertAlign w:val="subscript"/>
        </w:rPr>
        <w:t>2</w:t>
      </w:r>
      <w:r>
        <w:rPr>
          <w:rFonts w:hint="eastAsia"/>
          <w:sz w:val="24"/>
          <w:szCs w:val="24"/>
        </w:rPr>
        <w:t>反应生成</w:t>
      </w:r>
      <w:r>
        <w:rPr>
          <w:sz w:val="24"/>
          <w:szCs w:val="24"/>
        </w:rPr>
        <w:t>1mol AX</w:t>
      </w:r>
      <w:r>
        <w:rPr>
          <w:sz w:val="24"/>
          <w:szCs w:val="24"/>
          <w:vertAlign w:val="subscript"/>
        </w:rPr>
        <w:t>5</w:t>
      </w:r>
      <w:r>
        <w:rPr>
          <w:rFonts w:hint="eastAsia"/>
          <w:sz w:val="24"/>
          <w:szCs w:val="24"/>
        </w:rPr>
        <w:t>，放出热量</w:t>
      </w:r>
      <w:r>
        <w:rPr>
          <w:sz w:val="24"/>
          <w:szCs w:val="24"/>
        </w:rPr>
        <w:t>123.8kJ</w:t>
      </w:r>
      <w:r>
        <w:rPr>
          <w:rFonts w:hint="eastAsia"/>
          <w:sz w:val="24"/>
          <w:szCs w:val="24"/>
        </w:rPr>
        <w:t>．该反应的热化学方程是为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6E4936D0" w14:textId="77777777">
      <w:pPr>
        <w:spacing w:line="360" w:lineRule="auto"/>
        <w:ind w:left="312" w:hanging="312" w:hangingChars="130"/>
      </w:pPr>
      <w:r>
        <w:rPr>
          <w:rFonts w:hint="eastAsia"/>
          <w:sz w:val="24"/>
          <w:szCs w:val="24"/>
        </w:rPr>
        <w:t>（</w:t>
      </w:r>
      <w:r>
        <w:rPr>
          <w:sz w:val="24"/>
          <w:szCs w:val="24"/>
        </w:rPr>
        <w:t>2</w:t>
      </w:r>
      <w:r>
        <w:rPr>
          <w:rFonts w:hint="eastAsia"/>
          <w:sz w:val="24"/>
          <w:szCs w:val="24"/>
        </w:rPr>
        <w:t>）反应</w:t>
      </w:r>
      <w:r>
        <w:rPr>
          <w:sz w:val="24"/>
          <w:szCs w:val="24"/>
        </w:rPr>
        <w:t>AX</w:t>
      </w:r>
      <w:r>
        <w:rPr>
          <w:sz w:val="24"/>
          <w:szCs w:val="24"/>
          <w:vertAlign w:val="subscript"/>
        </w:rPr>
        <w:t>3</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X</w:t>
      </w:r>
      <w:r>
        <w:rPr>
          <w:sz w:val="24"/>
          <w:szCs w:val="24"/>
          <w:vertAlign w:val="subscript"/>
        </w:rPr>
        <w:t>2</w:t>
      </w:r>
      <w:r>
        <w:rPr>
          <w:rFonts w:hint="eastAsia"/>
          <w:sz w:val="24"/>
          <w:szCs w:val="24"/>
        </w:rPr>
        <w:t>（</w:t>
      </w:r>
      <w:r>
        <w:rPr>
          <w:sz w:val="24"/>
          <w:szCs w:val="24"/>
        </w:rPr>
        <w:t>g</w:t>
      </w:r>
      <w:r>
        <w:rPr>
          <w:rFonts w:hint="eastAsia"/>
          <w:sz w:val="24"/>
          <w:szCs w:val="24"/>
        </w:rPr>
        <w:t>）</w:t>
      </w:r>
      <w:r>
        <w:rPr>
          <w:rFonts w:ascii="Cambria Math" w:eastAsia="Cambria Math" w:hAnsi="Cambria Math"/>
          <w:sz w:val="24"/>
          <w:szCs w:val="24"/>
        </w:rPr>
        <w:t>⇌</w:t>
      </w:r>
      <w:r>
        <w:rPr>
          <w:sz w:val="24"/>
          <w:szCs w:val="24"/>
        </w:rPr>
        <w:t>AX</w:t>
      </w:r>
      <w:r>
        <w:rPr>
          <w:sz w:val="24"/>
          <w:szCs w:val="24"/>
          <w:vertAlign w:val="subscript"/>
        </w:rPr>
        <w:t>5</w:t>
      </w:r>
      <w:r>
        <w:rPr>
          <w:rFonts w:hint="eastAsia"/>
          <w:sz w:val="24"/>
          <w:szCs w:val="24"/>
        </w:rPr>
        <w:t>（</w:t>
      </w:r>
      <w:r>
        <w:rPr>
          <w:sz w:val="24"/>
          <w:szCs w:val="24"/>
        </w:rPr>
        <w:t>g</w:t>
      </w:r>
      <w:r>
        <w:rPr>
          <w:rFonts w:hint="eastAsia"/>
          <w:sz w:val="24"/>
          <w:szCs w:val="24"/>
        </w:rPr>
        <w:t>）在容积为</w:t>
      </w:r>
      <w:r>
        <w:rPr>
          <w:sz w:val="24"/>
          <w:szCs w:val="24"/>
        </w:rPr>
        <w:t>10L</w:t>
      </w:r>
      <w:r>
        <w:rPr>
          <w:rFonts w:hint="eastAsia"/>
          <w:sz w:val="24"/>
          <w:szCs w:val="24"/>
        </w:rPr>
        <w:t>的密闭容器中进行．起始</w:t>
      </w:r>
      <w:r>
        <w:rPr>
          <w:rFonts w:hint="eastAsia"/>
          <w:sz w:val="24"/>
          <w:szCs w:val="24"/>
        </w:rPr>
        <w:t>时</w:t>
      </w:r>
      <w:r>
        <w:rPr>
          <w:sz w:val="24"/>
          <w:szCs w:val="24"/>
        </w:rPr>
        <w:t>AX</w:t>
      </w:r>
      <w:r>
        <w:rPr>
          <w:sz w:val="24"/>
          <w:szCs w:val="24"/>
          <w:vertAlign w:val="subscript"/>
        </w:rPr>
        <w:t>3</w:t>
      </w:r>
      <w:r>
        <w:rPr>
          <w:rFonts w:hint="eastAsia"/>
          <w:sz w:val="24"/>
          <w:szCs w:val="24"/>
        </w:rPr>
        <w:t>和</w:t>
      </w:r>
      <w:r>
        <w:rPr>
          <w:sz w:val="24"/>
          <w:szCs w:val="24"/>
        </w:rPr>
        <w:t>X</w:t>
      </w:r>
      <w:r>
        <w:rPr>
          <w:sz w:val="24"/>
          <w:szCs w:val="24"/>
          <w:vertAlign w:val="subscript"/>
        </w:rPr>
        <w:t>2</w:t>
      </w:r>
      <w:r>
        <w:rPr>
          <w:rFonts w:hint="eastAsia"/>
          <w:sz w:val="24"/>
          <w:szCs w:val="24"/>
        </w:rPr>
        <w:t>均为</w:t>
      </w:r>
      <w:r>
        <w:rPr>
          <w:sz w:val="24"/>
          <w:szCs w:val="24"/>
        </w:rPr>
        <w:t>0.2mol</w:t>
      </w:r>
      <w:r>
        <w:rPr>
          <w:rFonts w:hint="eastAsia"/>
          <w:sz w:val="24"/>
          <w:szCs w:val="24"/>
        </w:rPr>
        <w:t>．反应在不同条件下进行，反应体系总压强随时间的变化如图所示．</w:t>
      </w:r>
    </w:p>
    <w:p w:rsidR="00E80E9D" w:rsidP="00E80E9D" w14:paraId="09C8BBC2" w14:textId="77777777">
      <w:pPr>
        <w:spacing w:line="360" w:lineRule="auto"/>
        <w:ind w:left="312" w:hanging="312" w:hangingChars="130"/>
      </w:pPr>
      <w:r>
        <w:rPr>
          <w:rFonts w:ascii="宋体" w:hAnsi="宋体" w:hint="eastAsia"/>
          <w:sz w:val="24"/>
          <w:szCs w:val="24"/>
        </w:rPr>
        <w:t>①</w:t>
      </w:r>
      <w:r>
        <w:rPr>
          <w:rFonts w:hint="eastAsia"/>
          <w:sz w:val="24"/>
          <w:szCs w:val="24"/>
        </w:rPr>
        <w:t>列式计算实验</w:t>
      </w:r>
      <w:r>
        <w:rPr>
          <w:sz w:val="24"/>
          <w:szCs w:val="24"/>
        </w:rPr>
        <w:t>a</w:t>
      </w:r>
      <w:r>
        <w:rPr>
          <w:rFonts w:hint="eastAsia"/>
          <w:sz w:val="24"/>
          <w:szCs w:val="24"/>
        </w:rPr>
        <w:t>反应开始至达到平衡时的反应速率</w:t>
      </w:r>
      <w:r>
        <w:rPr>
          <w:sz w:val="24"/>
          <w:szCs w:val="24"/>
        </w:rPr>
        <w:t>v</w:t>
      </w:r>
      <w:r>
        <w:rPr>
          <w:rFonts w:hint="eastAsia"/>
          <w:sz w:val="24"/>
          <w:szCs w:val="24"/>
        </w:rPr>
        <w:t>（</w:t>
      </w:r>
      <w:r>
        <w:rPr>
          <w:sz w:val="24"/>
          <w:szCs w:val="24"/>
        </w:rPr>
        <w:t>AX</w:t>
      </w:r>
      <w:r>
        <w:rPr>
          <w:sz w:val="24"/>
          <w:szCs w:val="24"/>
          <w:vertAlign w:val="subscript"/>
        </w:rPr>
        <w:t>5</w:t>
      </w:r>
      <w:r>
        <w:rPr>
          <w:rFonts w:hint="eastAsia"/>
          <w:sz w:val="24"/>
          <w:szCs w:val="24"/>
        </w:rPr>
        <w:t>）</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74D7AE0E" w14:textId="77777777">
      <w:pPr>
        <w:spacing w:line="360" w:lineRule="auto"/>
        <w:ind w:left="312" w:hanging="312" w:hangingChars="130"/>
      </w:pPr>
      <w:r>
        <w:rPr>
          <w:rFonts w:ascii="宋体" w:hAnsi="宋体" w:hint="eastAsia"/>
          <w:sz w:val="24"/>
          <w:szCs w:val="24"/>
        </w:rPr>
        <w:t>②</w:t>
      </w:r>
      <w:r>
        <w:rPr>
          <w:rFonts w:hint="eastAsia"/>
          <w:sz w:val="24"/>
          <w:szCs w:val="24"/>
        </w:rPr>
        <w:t>图中</w:t>
      </w:r>
      <w:r>
        <w:rPr>
          <w:sz w:val="24"/>
          <w:szCs w:val="24"/>
        </w:rPr>
        <w:t>3</w:t>
      </w:r>
      <w:r>
        <w:rPr>
          <w:rFonts w:hint="eastAsia"/>
          <w:sz w:val="24"/>
          <w:szCs w:val="24"/>
        </w:rPr>
        <w:t>组实验从反应开始至达到平衡时的反应速率</w:t>
      </w:r>
      <w:r>
        <w:rPr>
          <w:sz w:val="24"/>
          <w:szCs w:val="24"/>
        </w:rPr>
        <w:t>v</w:t>
      </w:r>
      <w:r>
        <w:rPr>
          <w:rFonts w:hint="eastAsia"/>
          <w:sz w:val="24"/>
          <w:szCs w:val="24"/>
        </w:rPr>
        <w:t>（</w:t>
      </w:r>
      <w:r>
        <w:rPr>
          <w:sz w:val="24"/>
          <w:szCs w:val="24"/>
        </w:rPr>
        <w:t>AX</w:t>
      </w:r>
      <w:r>
        <w:rPr>
          <w:sz w:val="24"/>
          <w:szCs w:val="24"/>
          <w:vertAlign w:val="subscript"/>
        </w:rPr>
        <w:t>5</w:t>
      </w:r>
      <w:r>
        <w:rPr>
          <w:rFonts w:hint="eastAsia"/>
          <w:sz w:val="24"/>
          <w:szCs w:val="24"/>
        </w:rPr>
        <w:t>）由大到小的次序为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（填实验序号）；与实验</w:t>
      </w:r>
      <w:r>
        <w:rPr>
          <w:sz w:val="24"/>
          <w:szCs w:val="24"/>
        </w:rPr>
        <w:t>a</w:t>
      </w:r>
      <w:r>
        <w:rPr>
          <w:rFonts w:hint="eastAsia"/>
          <w:sz w:val="24"/>
          <w:szCs w:val="24"/>
        </w:rPr>
        <w:t>相比，其他两组改变的实验条件及判断依据是：</w:t>
      </w:r>
      <w:r>
        <w:rPr>
          <w:sz w:val="24"/>
          <w:szCs w:val="24"/>
        </w:rPr>
        <w:t>b</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c</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113D5237" w14:textId="77777777">
      <w:pPr>
        <w:spacing w:line="360" w:lineRule="auto"/>
        <w:ind w:left="312" w:hanging="312" w:hangingChars="130"/>
      </w:pPr>
      <w:r>
        <w:rPr>
          <w:rFonts w:ascii="宋体" w:hAnsi="宋体" w:hint="eastAsia"/>
          <w:sz w:val="24"/>
          <w:szCs w:val="24"/>
        </w:rPr>
        <w:t>③</w:t>
      </w:r>
      <w:r>
        <w:rPr>
          <w:rFonts w:hint="eastAsia"/>
          <w:sz w:val="24"/>
          <w:szCs w:val="24"/>
        </w:rPr>
        <w:t>用</w:t>
      </w:r>
      <w:r>
        <w:rPr>
          <w:sz w:val="24"/>
          <w:szCs w:val="24"/>
        </w:rPr>
        <w:t>p</w:t>
      </w:r>
      <w:r>
        <w:rPr>
          <w:sz w:val="24"/>
          <w:szCs w:val="24"/>
          <w:vertAlign w:val="subscript"/>
        </w:rPr>
        <w:t>0</w:t>
      </w:r>
      <w:r>
        <w:rPr>
          <w:rFonts w:hint="eastAsia"/>
          <w:sz w:val="24"/>
          <w:szCs w:val="24"/>
        </w:rPr>
        <w:t>表示开始时总压强，</w:t>
      </w:r>
      <w:r>
        <w:rPr>
          <w:sz w:val="24"/>
          <w:szCs w:val="24"/>
        </w:rPr>
        <w:t>p</w:t>
      </w:r>
      <w:r>
        <w:rPr>
          <w:rFonts w:hint="eastAsia"/>
          <w:sz w:val="24"/>
          <w:szCs w:val="24"/>
        </w:rPr>
        <w:t>表示平衡时总压强，</w:t>
      </w:r>
      <w:r>
        <w:rPr>
          <w:sz w:val="24"/>
          <w:szCs w:val="24"/>
        </w:rPr>
        <w:t>α</w:t>
      </w:r>
      <w:r>
        <w:rPr>
          <w:rFonts w:hint="eastAsia"/>
          <w:sz w:val="24"/>
          <w:szCs w:val="24"/>
        </w:rPr>
        <w:t>表示</w:t>
      </w:r>
      <w:r>
        <w:rPr>
          <w:sz w:val="24"/>
          <w:szCs w:val="24"/>
        </w:rPr>
        <w:t>AX</w:t>
      </w:r>
      <w:r>
        <w:rPr>
          <w:sz w:val="24"/>
          <w:szCs w:val="24"/>
          <w:vertAlign w:val="subscript"/>
        </w:rPr>
        <w:t>3</w:t>
      </w:r>
      <w:r>
        <w:rPr>
          <w:rFonts w:hint="eastAsia"/>
          <w:sz w:val="24"/>
          <w:szCs w:val="24"/>
        </w:rPr>
        <w:t>的平衡转化率，则</w:t>
      </w:r>
      <w:r>
        <w:rPr>
          <w:sz w:val="24"/>
          <w:szCs w:val="24"/>
        </w:rPr>
        <w:t>α</w:t>
      </w:r>
      <w:r>
        <w:rPr>
          <w:rFonts w:hint="eastAsia"/>
          <w:sz w:val="24"/>
          <w:szCs w:val="24"/>
        </w:rPr>
        <w:t>的表达式为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；实验</w:t>
      </w:r>
      <w:r>
        <w:rPr>
          <w:sz w:val="24"/>
          <w:szCs w:val="24"/>
        </w:rPr>
        <w:t>a</w:t>
      </w:r>
      <w:r>
        <w:rPr>
          <w:rFonts w:hint="eastAsia"/>
          <w:sz w:val="24"/>
          <w:szCs w:val="24"/>
        </w:rPr>
        <w:t>和</w:t>
      </w:r>
      <w:r>
        <w:rPr>
          <w:sz w:val="24"/>
          <w:szCs w:val="24"/>
        </w:rPr>
        <w:t>c</w:t>
      </w:r>
      <w:r>
        <w:rPr>
          <w:rFonts w:hint="eastAsia"/>
          <w:sz w:val="24"/>
          <w:szCs w:val="24"/>
        </w:rPr>
        <w:t>的平衡转化率：</w:t>
      </w:r>
      <w:r>
        <w:rPr>
          <w:sz w:val="24"/>
          <w:szCs w:val="24"/>
        </w:rPr>
        <w:t>α</w:t>
      </w:r>
      <w:r>
        <w:rPr>
          <w:sz w:val="24"/>
          <w:szCs w:val="24"/>
          <w:vertAlign w:val="subscript"/>
        </w:rPr>
        <w:t>a</w:t>
      </w:r>
      <w:r>
        <w:rPr>
          <w:rFonts w:hint="eastAsia"/>
          <w:sz w:val="24"/>
          <w:szCs w:val="24"/>
        </w:rPr>
        <w:t>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α</w:t>
      </w:r>
      <w:r>
        <w:rPr>
          <w:sz w:val="24"/>
          <w:szCs w:val="24"/>
          <w:vertAlign w:val="subscript"/>
        </w:rPr>
        <w:t>c</w:t>
      </w:r>
      <w:r>
        <w:rPr>
          <w:rFonts w:hint="eastAsia"/>
          <w:sz w:val="24"/>
          <w:szCs w:val="24"/>
        </w:rPr>
        <w:t>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7887B6A8" w14:textId="14EB2808">
      <w:pPr>
        <w:spacing w:line="360" w:lineRule="auto"/>
        <w:ind w:left="312" w:hanging="312" w:hangingChars="130"/>
      </w:pPr>
      <w:r>
        <w:rPr>
          <w:rFonts w:ascii="宋体" w:hAnsi="宋体" w:cs="宋体"/>
          <w:noProof/>
          <w:sz w:val="24"/>
          <w:szCs w:val="24"/>
        </w:rPr>
        <w:drawing>
          <wp:inline distT="0" distB="0" distL="0" distR="0">
            <wp:extent cx="2133600" cy="1714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3"/>
                    <pic:cNvPicPr>
                      <a:picLocks noChangeAspect="1" noChangeArrowheads="1"/>
                    </pic:cNvPicPr>
                  </pic:nvPicPr>
                  <pic:blipFill>
                    <a:blip xmlns:r="http://schemas.openxmlformats.org/officeDocument/2006/relationships" r:embed="rId15" r:link="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0" cy="1714500"/>
                    </a:xfrm>
                    <a:prstGeom prst="rect">
                      <a:avLst/>
                    </a:prstGeom>
                    <a:noFill/>
                    <a:ln>
                      <a:noFill/>
                    </a:ln>
                  </pic:spPr>
                </pic:pic>
              </a:graphicData>
            </a:graphic>
          </wp:inline>
        </w:drawing>
      </w:r>
    </w:p>
    <w:p w:rsidR="00E80E9D" w:rsidP="00E80E9D" w14:paraId="09775175"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分）苯乙酸铜是合成优良催化剂、传感材料﹣﹣纳米氧化铜的重要前驱体之一．下面是它的一种实验室合成路线：</w:t>
      </w:r>
    </w:p>
    <w:p w:rsidR="00E80E9D" w:rsidP="00E80E9D" w14:paraId="417CA3E2" w14:textId="3E6B6744">
      <w:pPr>
        <w:spacing w:line="360" w:lineRule="auto"/>
        <w:ind w:left="312" w:hanging="312" w:hangingChars="130"/>
      </w:pPr>
      <w:r>
        <w:rPr>
          <w:noProof/>
          <w:sz w:val="24"/>
          <w:szCs w:val="24"/>
        </w:rPr>
        <w:drawing>
          <wp:inline distT="0" distB="0" distL="0" distR="0">
            <wp:extent cx="619125" cy="2190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619125" cy="219075"/>
                    </a:xfrm>
                    <a:prstGeom prst="rect">
                      <a:avLst/>
                    </a:prstGeom>
                    <a:noFill/>
                    <a:ln>
                      <a:noFill/>
                    </a:ln>
                  </pic:spPr>
                </pic:pic>
              </a:graphicData>
            </a:graphic>
          </wp:inline>
        </w:drawing>
      </w:r>
      <w:r>
        <w:rPr>
          <w:rFonts w:ascii="宋体" w:hAnsi="宋体" w:hint="eastAsia"/>
          <w:sz w:val="24"/>
          <w:szCs w:val="24"/>
        </w:rPr>
        <w:t>+</w:t>
      </w:r>
      <w:r>
        <w:rPr>
          <w:sz w:val="24"/>
          <w:szCs w:val="24"/>
        </w:rPr>
        <w:t>H</w:t>
      </w:r>
      <w:r>
        <w:rPr>
          <w:sz w:val="24"/>
          <w:szCs w:val="24"/>
          <w:vertAlign w:val="subscript"/>
        </w:rPr>
        <w:t>2</w:t>
      </w:r>
      <w:r>
        <w:rPr>
          <w:sz w:val="24"/>
          <w:szCs w:val="24"/>
        </w:rPr>
        <w:t>O</w:t>
      </w:r>
      <w:r>
        <w:rPr>
          <w:rFonts w:ascii="宋体" w:hAnsi="宋体" w:hint="eastAsia"/>
          <w:sz w:val="24"/>
          <w:szCs w:val="24"/>
        </w:rPr>
        <w:t>+</w:t>
      </w:r>
      <w:r>
        <w:rPr>
          <w:sz w:val="24"/>
          <w:szCs w:val="24"/>
        </w:rPr>
        <w:t>H</w:t>
      </w:r>
      <w:r>
        <w:rPr>
          <w:sz w:val="24"/>
          <w:szCs w:val="24"/>
          <w:vertAlign w:val="subscript"/>
        </w:rPr>
        <w:t>2</w:t>
      </w:r>
      <w:r>
        <w:rPr>
          <w:sz w:val="24"/>
          <w:szCs w:val="24"/>
        </w:rPr>
        <w:t>SO</w:t>
      </w:r>
      <w:r>
        <w:rPr>
          <w:sz w:val="24"/>
          <w:szCs w:val="24"/>
          <w:vertAlign w:val="subscript"/>
        </w:rPr>
        <w:t>4</w:t>
      </w:r>
      <w:r>
        <w:rPr>
          <w:sz w:val="24"/>
          <w:szCs w:val="24"/>
        </w:rPr>
        <w:t xml:space="preserve"> </w:t>
      </w:r>
      <w:r>
        <w:rPr>
          <w:noProof/>
          <w:position w:val="-1"/>
          <w:sz w:val="24"/>
          <w:szCs w:val="24"/>
        </w:rPr>
        <w:drawing>
          <wp:inline distT="0" distB="0" distL="0" distR="0">
            <wp:extent cx="628650" cy="1809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628650" cy="180975"/>
                    </a:xfrm>
                    <a:prstGeom prst="rect">
                      <a:avLst/>
                    </a:prstGeom>
                    <a:noFill/>
                    <a:ln>
                      <a:noFill/>
                    </a:ln>
                  </pic:spPr>
                </pic:pic>
              </a:graphicData>
            </a:graphic>
          </wp:inline>
        </w:drawing>
      </w:r>
      <w:r>
        <w:rPr>
          <w:noProof/>
          <w:sz w:val="24"/>
          <w:szCs w:val="24"/>
        </w:rPr>
        <w:drawing>
          <wp:inline distT="0" distB="0" distL="0" distR="0">
            <wp:extent cx="74295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742950" cy="228600"/>
                    </a:xfrm>
                    <a:prstGeom prst="rect">
                      <a:avLst/>
                    </a:prstGeom>
                    <a:noFill/>
                    <a:ln>
                      <a:noFill/>
                    </a:ln>
                  </pic:spPr>
                </pic:pic>
              </a:graphicData>
            </a:graphic>
          </wp:inline>
        </w:drawing>
      </w:r>
      <w:r>
        <w:rPr>
          <w:rFonts w:ascii="宋体" w:hAnsi="宋体" w:hint="eastAsia"/>
          <w:sz w:val="24"/>
          <w:szCs w:val="24"/>
        </w:rPr>
        <w:t>+</w:t>
      </w:r>
      <w:r>
        <w:rPr>
          <w:sz w:val="24"/>
          <w:szCs w:val="24"/>
        </w:rPr>
        <w:t>NH</w:t>
      </w:r>
      <w:r>
        <w:rPr>
          <w:sz w:val="24"/>
          <w:szCs w:val="24"/>
          <w:vertAlign w:val="subscript"/>
        </w:rPr>
        <w:t>4</w:t>
      </w:r>
      <w:r>
        <w:rPr>
          <w:sz w:val="24"/>
          <w:szCs w:val="24"/>
        </w:rPr>
        <w:t>HSO</w:t>
      </w:r>
      <w:r>
        <w:rPr>
          <w:sz w:val="24"/>
          <w:szCs w:val="24"/>
          <w:vertAlign w:val="subscript"/>
        </w:rPr>
        <w:t>4</w:t>
      </w:r>
    </w:p>
    <w:p w:rsidR="00E80E9D" w:rsidP="00E80E9D" w14:paraId="65A7FFA6" w14:textId="7893A932">
      <w:pPr>
        <w:spacing w:line="360" w:lineRule="auto"/>
        <w:ind w:left="312" w:hanging="312" w:hangingChars="130"/>
      </w:pPr>
      <w:r>
        <w:rPr>
          <w:noProof/>
          <w:sz w:val="24"/>
          <w:szCs w:val="24"/>
        </w:rPr>
        <w:drawing>
          <wp:inline distT="0" distB="0" distL="0" distR="0">
            <wp:extent cx="762000" cy="2190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0" cy="219075"/>
                    </a:xfrm>
                    <a:prstGeom prst="rect">
                      <a:avLst/>
                    </a:prstGeom>
                    <a:noFill/>
                    <a:ln>
                      <a:noFill/>
                    </a:ln>
                  </pic:spPr>
                </pic:pic>
              </a:graphicData>
            </a:graphic>
          </wp:inline>
        </w:drawing>
      </w:r>
      <w:r>
        <w:rPr>
          <w:rFonts w:ascii="宋体" w:hAnsi="宋体" w:hint="eastAsia"/>
          <w:sz w:val="24"/>
          <w:szCs w:val="24"/>
        </w:rPr>
        <w:t>+</w:t>
      </w:r>
      <w:r>
        <w:rPr>
          <w:sz w:val="24"/>
          <w:szCs w:val="24"/>
        </w:rPr>
        <w:t>Cu</w:t>
      </w:r>
      <w:r>
        <w:rPr>
          <w:rFonts w:hint="eastAsia"/>
          <w:sz w:val="24"/>
          <w:szCs w:val="24"/>
        </w:rPr>
        <w:t>（</w:t>
      </w:r>
      <w:r>
        <w:rPr>
          <w:sz w:val="24"/>
          <w:szCs w:val="24"/>
        </w:rPr>
        <w:t>OH</w:t>
      </w:r>
      <w:r>
        <w:rPr>
          <w:rFonts w:hint="eastAsia"/>
          <w:sz w:val="24"/>
          <w:szCs w:val="24"/>
        </w:rPr>
        <w:t>）</w:t>
      </w:r>
      <w:r>
        <w:rPr>
          <w:sz w:val="24"/>
          <w:szCs w:val="24"/>
          <w:vertAlign w:val="subscript"/>
        </w:rPr>
        <w:t>2</w:t>
      </w:r>
      <w:r>
        <w:rPr>
          <w:sz w:val="24"/>
          <w:szCs w:val="24"/>
        </w:rPr>
        <w:t>→</w:t>
      </w:r>
      <w:r>
        <w:rPr>
          <w:rFonts w:hint="eastAsia"/>
          <w:sz w:val="24"/>
          <w:szCs w:val="24"/>
        </w:rPr>
        <w:t>（</w:t>
      </w:r>
      <w:r>
        <w:rPr>
          <w:noProof/>
          <w:sz w:val="24"/>
          <w:szCs w:val="24"/>
        </w:rPr>
        <w:drawing>
          <wp:inline distT="0" distB="0" distL="0" distR="0">
            <wp:extent cx="676275" cy="2190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676275" cy="219075"/>
                    </a:xfrm>
                    <a:prstGeom prst="rect">
                      <a:avLst/>
                    </a:prstGeom>
                    <a:noFill/>
                    <a:ln>
                      <a:noFill/>
                    </a:ln>
                  </pic:spPr>
                </pic:pic>
              </a:graphicData>
            </a:graphic>
          </wp:inline>
        </w:drawing>
      </w:r>
      <w:r>
        <w:rPr>
          <w:rFonts w:hint="eastAsia"/>
          <w:sz w:val="24"/>
          <w:szCs w:val="24"/>
        </w:rPr>
        <w:t>）</w:t>
      </w:r>
      <w:r>
        <w:rPr>
          <w:sz w:val="24"/>
          <w:szCs w:val="24"/>
          <w:vertAlign w:val="subscript"/>
        </w:rPr>
        <w:t>2</w:t>
      </w:r>
      <w:r>
        <w:rPr>
          <w:sz w:val="24"/>
          <w:szCs w:val="24"/>
        </w:rPr>
        <w:t>Cu</w:t>
      </w:r>
      <w:r>
        <w:rPr>
          <w:rFonts w:ascii="宋体" w:hAnsi="宋体" w:hint="eastAsia"/>
          <w:sz w:val="24"/>
          <w:szCs w:val="24"/>
        </w:rPr>
        <w:t>+</w:t>
      </w:r>
      <w:r>
        <w:rPr>
          <w:sz w:val="24"/>
          <w:szCs w:val="24"/>
        </w:rPr>
        <w:t>H</w:t>
      </w:r>
      <w:r>
        <w:rPr>
          <w:sz w:val="24"/>
          <w:szCs w:val="24"/>
          <w:vertAlign w:val="subscript"/>
        </w:rPr>
        <w:t>2</w:t>
      </w:r>
      <w:r>
        <w:rPr>
          <w:sz w:val="24"/>
          <w:szCs w:val="24"/>
        </w:rPr>
        <w:t>O</w:t>
      </w:r>
    </w:p>
    <w:p w:rsidR="00E80E9D" w:rsidP="00E80E9D" w14:paraId="79076861" w14:textId="77777777">
      <w:pPr>
        <w:spacing w:line="360" w:lineRule="auto"/>
        <w:ind w:left="312" w:hanging="312" w:hangingChars="130"/>
      </w:pPr>
      <w:r>
        <w:rPr>
          <w:rFonts w:hint="eastAsia"/>
          <w:sz w:val="24"/>
          <w:szCs w:val="24"/>
        </w:rPr>
        <w:t>制备苯乙酸的装置示意图如图（加热和夹持装置等略）：</w:t>
      </w:r>
    </w:p>
    <w:p w:rsidR="00E80E9D" w:rsidP="00E80E9D" w14:paraId="2C3C52B7" w14:textId="77777777">
      <w:pPr>
        <w:spacing w:line="360" w:lineRule="auto"/>
        <w:ind w:left="312" w:hanging="312" w:hangingChars="130"/>
      </w:pPr>
      <w:r>
        <w:rPr>
          <w:rFonts w:hint="eastAsia"/>
          <w:sz w:val="24"/>
          <w:szCs w:val="24"/>
        </w:rPr>
        <w:t>已知：苯乙酸的熔点为</w:t>
      </w:r>
      <w:r>
        <w:rPr>
          <w:sz w:val="24"/>
          <w:szCs w:val="24"/>
        </w:rPr>
        <w:t>76.5℃</w:t>
      </w:r>
      <w:r>
        <w:rPr>
          <w:rFonts w:hint="eastAsia"/>
          <w:sz w:val="24"/>
          <w:szCs w:val="24"/>
        </w:rPr>
        <w:t>，微溶于冷水，溶于乙醇．</w:t>
      </w:r>
    </w:p>
    <w:p w:rsidR="00E80E9D" w:rsidP="00E80E9D" w14:paraId="213E0B87" w14:textId="77777777">
      <w:pPr>
        <w:spacing w:line="360" w:lineRule="auto"/>
        <w:ind w:left="312" w:hanging="312" w:hangingChars="130"/>
      </w:pPr>
      <w:r>
        <w:rPr>
          <w:rFonts w:hint="eastAsia"/>
          <w:sz w:val="24"/>
          <w:szCs w:val="24"/>
        </w:rPr>
        <w:t>回答下列问题：</w:t>
      </w:r>
    </w:p>
    <w:p w:rsidR="00E80E9D" w:rsidP="00E80E9D" w14:paraId="644CF3BC"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w:t>
      </w:r>
      <w:r>
        <w:rPr>
          <w:sz w:val="24"/>
          <w:szCs w:val="24"/>
        </w:rPr>
        <w:t>250mL</w:t>
      </w:r>
      <w:r>
        <w:rPr>
          <w:rFonts w:hint="eastAsia"/>
          <w:sz w:val="24"/>
          <w:szCs w:val="24"/>
        </w:rPr>
        <w:t>三口瓶</w:t>
      </w:r>
      <w:r>
        <w:rPr>
          <w:sz w:val="24"/>
          <w:szCs w:val="24"/>
        </w:rPr>
        <w:t>a</w:t>
      </w:r>
      <w:r>
        <w:rPr>
          <w:rFonts w:hint="eastAsia"/>
          <w:sz w:val="24"/>
          <w:szCs w:val="24"/>
        </w:rPr>
        <w:t>中加入</w:t>
      </w:r>
      <w:r>
        <w:rPr>
          <w:sz w:val="24"/>
          <w:szCs w:val="24"/>
        </w:rPr>
        <w:t>70mL 70%</w:t>
      </w:r>
      <w:r>
        <w:rPr>
          <w:rFonts w:hint="eastAsia"/>
          <w:sz w:val="24"/>
          <w:szCs w:val="24"/>
        </w:rPr>
        <w:t>硫酸．配制此硫酸时，加入蒸馏水与浓硫酸的先后顺序是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772F6E40" w14:textId="77777777">
      <w:pPr>
        <w:spacing w:line="360" w:lineRule="auto"/>
        <w:ind w:left="312" w:hanging="312" w:hangingChars="130"/>
      </w:pPr>
      <w:r>
        <w:rPr>
          <w:rFonts w:hint="eastAsia"/>
          <w:sz w:val="24"/>
          <w:szCs w:val="24"/>
        </w:rPr>
        <w:t>（</w:t>
      </w:r>
      <w:r>
        <w:rPr>
          <w:sz w:val="24"/>
          <w:szCs w:val="24"/>
        </w:rPr>
        <w:t>2</w:t>
      </w:r>
      <w:r>
        <w:rPr>
          <w:rFonts w:hint="eastAsia"/>
          <w:sz w:val="24"/>
          <w:szCs w:val="24"/>
        </w:rPr>
        <w:t>）将</w:t>
      </w:r>
      <w:r>
        <w:rPr>
          <w:sz w:val="24"/>
          <w:szCs w:val="24"/>
        </w:rPr>
        <w:t>a</w:t>
      </w:r>
      <w:r>
        <w:rPr>
          <w:rFonts w:hint="eastAsia"/>
          <w:sz w:val="24"/>
          <w:szCs w:val="24"/>
        </w:rPr>
        <w:t>中的溶液加热至</w:t>
      </w:r>
      <w:r>
        <w:rPr>
          <w:sz w:val="24"/>
          <w:szCs w:val="24"/>
        </w:rPr>
        <w:t>100℃</w:t>
      </w:r>
      <w:r>
        <w:rPr>
          <w:rFonts w:hint="eastAsia"/>
          <w:sz w:val="24"/>
          <w:szCs w:val="24"/>
        </w:rPr>
        <w:t>，缓缓滴加</w:t>
      </w:r>
      <w:r>
        <w:rPr>
          <w:sz w:val="24"/>
          <w:szCs w:val="24"/>
        </w:rPr>
        <w:t>40g</w:t>
      </w:r>
      <w:r>
        <w:rPr>
          <w:rFonts w:hint="eastAsia"/>
          <w:sz w:val="24"/>
          <w:szCs w:val="24"/>
        </w:rPr>
        <w:t>苯乙腈到硫酸溶液中，然后升温至</w:t>
      </w:r>
      <w:r>
        <w:rPr>
          <w:sz w:val="24"/>
          <w:szCs w:val="24"/>
        </w:rPr>
        <w:t>130℃</w:t>
      </w:r>
      <w:r>
        <w:rPr>
          <w:rFonts w:hint="eastAsia"/>
          <w:sz w:val="24"/>
          <w:szCs w:val="24"/>
        </w:rPr>
        <w:t>继续反应．在装置中，仪器</w:t>
      </w:r>
      <w:r>
        <w:rPr>
          <w:sz w:val="24"/>
          <w:szCs w:val="24"/>
        </w:rPr>
        <w:t>b</w:t>
      </w:r>
      <w:r>
        <w:rPr>
          <w:rFonts w:hint="eastAsia"/>
          <w:sz w:val="24"/>
          <w:szCs w:val="24"/>
        </w:rPr>
        <w:t>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；仪器</w:t>
      </w:r>
      <w:r>
        <w:rPr>
          <w:sz w:val="24"/>
          <w:szCs w:val="24"/>
        </w:rPr>
        <w:t>c</w:t>
      </w:r>
      <w:r>
        <w:rPr>
          <w:rFonts w:hint="eastAsia"/>
          <w:sz w:val="24"/>
          <w:szCs w:val="24"/>
        </w:rPr>
        <w:t>的名称是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．反应结束后加适量冷水，再分离出苯乙酸粗品．加入冷水的目的是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，下列仪器中可用于分离苯乙酸粗品的是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（填标号）</w:t>
      </w:r>
    </w:p>
    <w:p w:rsidR="00E80E9D" w:rsidP="00E80E9D" w14:paraId="71A59039" w14:textId="77777777">
      <w:pPr>
        <w:spacing w:line="360" w:lineRule="auto"/>
        <w:ind w:left="312" w:hanging="312" w:hangingChars="130"/>
      </w:pPr>
      <w:r>
        <w:rPr>
          <w:sz w:val="24"/>
          <w:szCs w:val="24"/>
        </w:rPr>
        <w:t>A</w:t>
      </w:r>
      <w:r>
        <w:rPr>
          <w:rFonts w:hint="eastAsia"/>
          <w:sz w:val="24"/>
          <w:szCs w:val="24"/>
        </w:rPr>
        <w:t>、分液漏斗</w:t>
      </w:r>
      <w:r>
        <w:rPr>
          <w:sz w:val="24"/>
          <w:szCs w:val="24"/>
        </w:rPr>
        <w:t xml:space="preserve"> B</w:t>
      </w:r>
      <w:r>
        <w:rPr>
          <w:rFonts w:hint="eastAsia"/>
          <w:sz w:val="24"/>
          <w:szCs w:val="24"/>
        </w:rPr>
        <w:t>、漏斗</w:t>
      </w:r>
      <w:r>
        <w:rPr>
          <w:sz w:val="24"/>
          <w:szCs w:val="24"/>
        </w:rPr>
        <w:t xml:space="preserve"> C</w:t>
      </w:r>
      <w:r>
        <w:rPr>
          <w:rFonts w:hint="eastAsia"/>
          <w:sz w:val="24"/>
          <w:szCs w:val="24"/>
        </w:rPr>
        <w:t>、烧杯</w:t>
      </w:r>
      <w:r>
        <w:rPr>
          <w:sz w:val="24"/>
          <w:szCs w:val="24"/>
        </w:rPr>
        <w:t xml:space="preserve">  D</w:t>
      </w:r>
      <w:r>
        <w:rPr>
          <w:rFonts w:hint="eastAsia"/>
          <w:sz w:val="24"/>
          <w:szCs w:val="24"/>
        </w:rPr>
        <w:t>、直形冷凝管</w:t>
      </w:r>
      <w:r>
        <w:rPr>
          <w:sz w:val="24"/>
          <w:szCs w:val="24"/>
        </w:rPr>
        <w:t xml:space="preserve">  E</w:t>
      </w:r>
      <w:r>
        <w:rPr>
          <w:rFonts w:hint="eastAsia"/>
          <w:sz w:val="24"/>
          <w:szCs w:val="24"/>
        </w:rPr>
        <w:t>、玻璃棒</w:t>
      </w:r>
    </w:p>
    <w:p w:rsidR="00E80E9D" w:rsidP="00E80E9D" w14:paraId="779AC806" w14:textId="77777777">
      <w:pPr>
        <w:spacing w:line="360" w:lineRule="auto"/>
        <w:ind w:left="312" w:hanging="312" w:hangingChars="130"/>
      </w:pPr>
      <w:r>
        <w:rPr>
          <w:rFonts w:hint="eastAsia"/>
          <w:sz w:val="24"/>
          <w:szCs w:val="24"/>
        </w:rPr>
        <w:t>（</w:t>
      </w:r>
      <w:r>
        <w:rPr>
          <w:sz w:val="24"/>
          <w:szCs w:val="24"/>
        </w:rPr>
        <w:t>3</w:t>
      </w:r>
      <w:r>
        <w:rPr>
          <w:rFonts w:hint="eastAsia"/>
          <w:sz w:val="24"/>
          <w:szCs w:val="24"/>
        </w:rPr>
        <w:t>）提纯苯乙酸的方法是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，最终得到</w:t>
      </w:r>
      <w:r>
        <w:rPr>
          <w:sz w:val="24"/>
          <w:szCs w:val="24"/>
        </w:rPr>
        <w:t>44g</w:t>
      </w:r>
      <w:r>
        <w:rPr>
          <w:rFonts w:hint="eastAsia"/>
          <w:sz w:val="24"/>
          <w:szCs w:val="24"/>
        </w:rPr>
        <w:t>纯品，则苯乙酸的产率是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07F88EFC" w14:textId="77777777">
      <w:pPr>
        <w:spacing w:line="360" w:lineRule="auto"/>
        <w:ind w:left="312" w:hanging="312" w:hangingChars="130"/>
      </w:pPr>
      <w:r>
        <w:rPr>
          <w:rFonts w:hint="eastAsia"/>
          <w:sz w:val="24"/>
          <w:szCs w:val="24"/>
        </w:rPr>
        <w:t>（</w:t>
      </w:r>
      <w:r>
        <w:rPr>
          <w:sz w:val="24"/>
          <w:szCs w:val="24"/>
        </w:rPr>
        <w:t>4</w:t>
      </w:r>
      <w:r>
        <w:rPr>
          <w:rFonts w:hint="eastAsia"/>
          <w:sz w:val="24"/>
          <w:szCs w:val="24"/>
        </w:rPr>
        <w:t>）用</w:t>
      </w:r>
      <w:r>
        <w:rPr>
          <w:sz w:val="24"/>
          <w:szCs w:val="24"/>
        </w:rPr>
        <w:t>CuCl</w:t>
      </w:r>
      <w:r>
        <w:rPr>
          <w:sz w:val="24"/>
          <w:szCs w:val="24"/>
          <w:vertAlign w:val="subscript"/>
        </w:rPr>
        <w:t>2</w:t>
      </w:r>
      <w:r>
        <w:rPr>
          <w:sz w:val="24"/>
          <w:szCs w:val="24"/>
        </w:rPr>
        <w:t>•2H</w:t>
      </w:r>
      <w:r>
        <w:rPr>
          <w:sz w:val="24"/>
          <w:szCs w:val="24"/>
          <w:vertAlign w:val="subscript"/>
        </w:rPr>
        <w:t>2</w:t>
      </w:r>
      <w:r>
        <w:rPr>
          <w:sz w:val="24"/>
          <w:szCs w:val="24"/>
        </w:rPr>
        <w:t>O</w:t>
      </w:r>
      <w:r>
        <w:rPr>
          <w:rFonts w:hint="eastAsia"/>
          <w:sz w:val="24"/>
          <w:szCs w:val="24"/>
        </w:rPr>
        <w:t>和</w:t>
      </w:r>
      <w:r>
        <w:rPr>
          <w:sz w:val="24"/>
          <w:szCs w:val="24"/>
        </w:rPr>
        <w:t>NaOH</w:t>
      </w:r>
      <w:r>
        <w:rPr>
          <w:rFonts w:hint="eastAsia"/>
          <w:sz w:val="24"/>
          <w:szCs w:val="24"/>
        </w:rPr>
        <w:t>溶液制备适量</w:t>
      </w:r>
      <w:r>
        <w:rPr>
          <w:sz w:val="24"/>
          <w:szCs w:val="24"/>
        </w:rPr>
        <w:t>Cu</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沉淀，并多次用蒸馏水洗涤沉淀，判断沉淀洗干净的实验操作和现象是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65921650" w14:textId="77777777">
      <w:pPr>
        <w:spacing w:line="360" w:lineRule="auto"/>
        <w:ind w:left="312" w:hanging="312" w:hangingChars="130"/>
      </w:pPr>
      <w:r>
        <w:rPr>
          <w:rFonts w:hint="eastAsia"/>
          <w:sz w:val="24"/>
          <w:szCs w:val="24"/>
        </w:rPr>
        <w:t>（</w:t>
      </w:r>
      <w:r>
        <w:rPr>
          <w:sz w:val="24"/>
          <w:szCs w:val="24"/>
        </w:rPr>
        <w:t>5</w:t>
      </w:r>
      <w:r>
        <w:rPr>
          <w:rFonts w:hint="eastAsia"/>
          <w:sz w:val="24"/>
          <w:szCs w:val="24"/>
        </w:rPr>
        <w:t>）将苯乙酸加入到乙醇与水的混合溶剂中，充分溶解后，加入</w:t>
      </w:r>
      <w:r>
        <w:rPr>
          <w:sz w:val="24"/>
          <w:szCs w:val="24"/>
        </w:rPr>
        <w:t>Cu</w:t>
      </w:r>
      <w:r>
        <w:rPr>
          <w:rFonts w:hint="eastAsia"/>
          <w:sz w:val="24"/>
          <w:szCs w:val="24"/>
        </w:rPr>
        <w:t>（</w:t>
      </w:r>
      <w:r>
        <w:rPr>
          <w:sz w:val="24"/>
          <w:szCs w:val="24"/>
        </w:rPr>
        <w:t>OH</w:t>
      </w:r>
      <w:r>
        <w:rPr>
          <w:rFonts w:hint="eastAsia"/>
          <w:sz w:val="24"/>
          <w:szCs w:val="24"/>
        </w:rPr>
        <w:t>）</w:t>
      </w:r>
      <w:r>
        <w:rPr>
          <w:sz w:val="24"/>
          <w:szCs w:val="24"/>
          <w:vertAlign w:val="subscript"/>
        </w:rPr>
        <w:t>2</w:t>
      </w:r>
      <w:r>
        <w:rPr>
          <w:rFonts w:hint="eastAsia"/>
          <w:sz w:val="24"/>
          <w:szCs w:val="24"/>
        </w:rPr>
        <w:t>搅拌</w:t>
      </w:r>
      <w:r>
        <w:rPr>
          <w:sz w:val="24"/>
          <w:szCs w:val="24"/>
        </w:rPr>
        <w:t>30min</w:t>
      </w:r>
      <w:r>
        <w:rPr>
          <w:rFonts w:hint="eastAsia"/>
          <w:sz w:val="24"/>
          <w:szCs w:val="24"/>
        </w:rPr>
        <w:t>，过滤，滤液静置一段时间，析出苯乙酸铜晶体，混合溶剂中乙醇的作用是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306EE0D1" w14:textId="2FDE853D">
      <w:pPr>
        <w:spacing w:line="360" w:lineRule="auto"/>
        <w:ind w:left="312" w:hanging="312" w:hangingChars="130"/>
      </w:pPr>
      <w:r>
        <w:rPr>
          <w:rFonts w:ascii="宋体" w:hAnsi="宋体" w:cs="宋体"/>
          <w:noProof/>
          <w:sz w:val="24"/>
          <w:szCs w:val="24"/>
        </w:rPr>
        <w:drawing>
          <wp:inline distT="0" distB="0" distL="0" distR="0">
            <wp:extent cx="1285875" cy="17526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5"/>
                    <pic:cNvPicPr>
                      <a:picLocks noChangeAspect="1" noChangeArrowheads="1"/>
                    </pic:cNvPicPr>
                  </pic:nvPicPr>
                  <pic:blipFill>
                    <a:blip xmlns:r="http://schemas.openxmlformats.org/officeDocument/2006/relationships" r:embed="rId22" r:link="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5875" cy="1752600"/>
                    </a:xfrm>
                    <a:prstGeom prst="rect">
                      <a:avLst/>
                    </a:prstGeom>
                    <a:noFill/>
                    <a:ln>
                      <a:noFill/>
                    </a:ln>
                  </pic:spPr>
                </pic:pic>
              </a:graphicData>
            </a:graphic>
          </wp:inline>
        </w:drawing>
      </w:r>
    </w:p>
    <w:p w:rsidR="00E80E9D" w:rsidP="00E80E9D" w14:paraId="28B37F07" w14:textId="77777777">
      <w:pPr>
        <w:spacing w:line="360" w:lineRule="auto"/>
        <w:ind w:left="312" w:hanging="312" w:hangingChars="130"/>
      </w:pPr>
      <w:r>
        <w:rPr>
          <w:sz w:val="24"/>
          <w:szCs w:val="24"/>
        </w:rPr>
        <w:t>12</w:t>
      </w:r>
      <w:r>
        <w:rPr>
          <w:rFonts w:hint="eastAsia"/>
          <w:sz w:val="24"/>
          <w:szCs w:val="24"/>
        </w:rPr>
        <w:t>．（</w:t>
      </w:r>
      <w:r>
        <w:rPr>
          <w:sz w:val="24"/>
          <w:szCs w:val="24"/>
        </w:rPr>
        <w:t>15</w:t>
      </w:r>
      <w:r>
        <w:rPr>
          <w:rFonts w:hint="eastAsia"/>
          <w:sz w:val="24"/>
          <w:szCs w:val="24"/>
        </w:rPr>
        <w:t>分）</w:t>
      </w:r>
      <w:r>
        <w:rPr>
          <w:sz w:val="24"/>
          <w:szCs w:val="24"/>
        </w:rPr>
        <w:t>“</w:t>
      </w:r>
      <w:r>
        <w:rPr>
          <w:rFonts w:hint="eastAsia"/>
          <w:sz w:val="24"/>
          <w:szCs w:val="24"/>
        </w:rPr>
        <w:t>心得安</w:t>
      </w:r>
      <w:r>
        <w:rPr>
          <w:sz w:val="24"/>
          <w:szCs w:val="24"/>
        </w:rPr>
        <w:t>”</w:t>
      </w:r>
      <w:r>
        <w:rPr>
          <w:rFonts w:hint="eastAsia"/>
          <w:sz w:val="24"/>
          <w:szCs w:val="24"/>
        </w:rPr>
        <w:t>是治疗心脏病的药物，下面是它的一种合成线路（具体反应条件和部分试剂略）：</w:t>
      </w:r>
    </w:p>
    <w:p w:rsidR="00E80E9D" w:rsidP="00E80E9D" w14:paraId="091D05DD" w14:textId="1598FECB">
      <w:pPr>
        <w:spacing w:line="360" w:lineRule="auto"/>
        <w:ind w:left="312" w:hanging="312" w:hangingChars="130"/>
      </w:pPr>
      <w:r>
        <w:rPr>
          <w:rFonts w:ascii="宋体" w:hAnsi="宋体" w:cs="宋体"/>
          <w:noProof/>
          <w:sz w:val="24"/>
          <w:szCs w:val="24"/>
        </w:rPr>
        <w:drawing>
          <wp:inline distT="0" distB="0" distL="0" distR="0">
            <wp:extent cx="4286250" cy="1895475"/>
            <wp:effectExtent l="0" t="0" r="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8" descr="IMG_256"/>
                    <pic:cNvPicPr>
                      <a:picLocks noChangeAspect="1" noChangeArrowheads="1"/>
                    </pic:cNvPicPr>
                  </pic:nvPicPr>
                  <pic:blipFill>
                    <a:blip xmlns:r="http://schemas.openxmlformats.org/officeDocument/2006/relationships" r:embed="rId24" r:link="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4286250" cy="1895475"/>
                    </a:xfrm>
                    <a:prstGeom prst="rect">
                      <a:avLst/>
                    </a:prstGeom>
                    <a:noFill/>
                    <a:ln>
                      <a:noFill/>
                    </a:ln>
                  </pic:spPr>
                </pic:pic>
              </a:graphicData>
            </a:graphic>
          </wp:inline>
        </w:drawing>
      </w:r>
    </w:p>
    <w:p w:rsidR="00E80E9D" w:rsidP="00E80E9D" w14:paraId="3976AC5A" w14:textId="77777777">
      <w:pPr>
        <w:spacing w:line="360" w:lineRule="auto"/>
        <w:ind w:left="312" w:hanging="312" w:hangingChars="130"/>
      </w:pPr>
      <w:r>
        <w:rPr>
          <w:rFonts w:hint="eastAsia"/>
          <w:sz w:val="24"/>
          <w:szCs w:val="24"/>
        </w:rPr>
        <w:t>回答下列问题：</w:t>
      </w:r>
    </w:p>
    <w:p w:rsidR="00E80E9D" w:rsidP="00E80E9D" w14:paraId="18BED3F6" w14:textId="77777777">
      <w:pPr>
        <w:spacing w:line="360" w:lineRule="auto"/>
        <w:ind w:left="312" w:hanging="312" w:hangingChars="130"/>
      </w:pPr>
      <w:r>
        <w:rPr>
          <w:rFonts w:hint="eastAsia"/>
          <w:sz w:val="24"/>
          <w:szCs w:val="24"/>
        </w:rPr>
        <w:t>（</w:t>
      </w:r>
      <w:r>
        <w:rPr>
          <w:sz w:val="24"/>
          <w:szCs w:val="24"/>
        </w:rPr>
        <w:t>1</w:t>
      </w:r>
      <w:r>
        <w:rPr>
          <w:rFonts w:hint="eastAsia"/>
          <w:sz w:val="24"/>
          <w:szCs w:val="24"/>
        </w:rPr>
        <w:t>）试剂</w:t>
      </w:r>
      <w:r>
        <w:rPr>
          <w:sz w:val="24"/>
          <w:szCs w:val="24"/>
        </w:rPr>
        <w:t>a</w:t>
      </w:r>
      <w:r>
        <w:rPr>
          <w:rFonts w:hint="eastAsia"/>
          <w:sz w:val="24"/>
          <w:szCs w:val="24"/>
        </w:rPr>
        <w:t>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，试剂</w:t>
      </w:r>
      <w:r>
        <w:rPr>
          <w:sz w:val="24"/>
          <w:szCs w:val="24"/>
        </w:rPr>
        <w:t>b</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b</w:t>
      </w:r>
      <w:r>
        <w:rPr>
          <w:rFonts w:hint="eastAsia"/>
          <w:sz w:val="24"/>
          <w:szCs w:val="24"/>
        </w:rPr>
        <w:t>中官能团的名称是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6BD640FB"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rFonts w:ascii="宋体" w:hAnsi="宋体" w:hint="eastAsia"/>
          <w:sz w:val="24"/>
          <w:szCs w:val="24"/>
        </w:rPr>
        <w:t>③</w:t>
      </w:r>
      <w:r>
        <w:rPr>
          <w:rFonts w:hint="eastAsia"/>
          <w:sz w:val="24"/>
          <w:szCs w:val="24"/>
        </w:rPr>
        <w:t>的反应类型是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1587DB5E" w14:textId="77777777">
      <w:pPr>
        <w:spacing w:line="360" w:lineRule="auto"/>
        <w:ind w:left="312" w:hanging="312" w:hangingChars="130"/>
      </w:pPr>
      <w:r>
        <w:rPr>
          <w:rFonts w:hint="eastAsia"/>
          <w:sz w:val="24"/>
          <w:szCs w:val="24"/>
        </w:rPr>
        <w:t>（</w:t>
      </w:r>
      <w:r>
        <w:rPr>
          <w:sz w:val="24"/>
          <w:szCs w:val="24"/>
        </w:rPr>
        <w:t>3</w:t>
      </w:r>
      <w:r>
        <w:rPr>
          <w:rFonts w:hint="eastAsia"/>
          <w:sz w:val="24"/>
          <w:szCs w:val="24"/>
        </w:rPr>
        <w:t>）心得安的分子式为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17F75422" w14:textId="77777777">
      <w:pPr>
        <w:spacing w:line="360" w:lineRule="auto"/>
        <w:ind w:left="312" w:hanging="312" w:hangingChars="130"/>
      </w:pPr>
      <w:r>
        <w:rPr>
          <w:rFonts w:hint="eastAsia"/>
          <w:sz w:val="24"/>
          <w:szCs w:val="24"/>
        </w:rPr>
        <w:t>（</w:t>
      </w:r>
      <w:r>
        <w:rPr>
          <w:sz w:val="24"/>
          <w:szCs w:val="24"/>
        </w:rPr>
        <w:t>4</w:t>
      </w:r>
      <w:r>
        <w:rPr>
          <w:rFonts w:hint="eastAsia"/>
          <w:sz w:val="24"/>
          <w:szCs w:val="24"/>
        </w:rPr>
        <w:t>）试剂</w:t>
      </w:r>
      <w:r>
        <w:rPr>
          <w:sz w:val="24"/>
          <w:szCs w:val="24"/>
        </w:rPr>
        <w:t>b</w:t>
      </w:r>
      <w:r>
        <w:rPr>
          <w:rFonts w:hint="eastAsia"/>
          <w:sz w:val="24"/>
          <w:szCs w:val="24"/>
        </w:rPr>
        <w:t>可由丙烷经三步反应合成：</w:t>
      </w:r>
    </w:p>
    <w:p w:rsidR="00E80E9D" w:rsidP="00E80E9D" w14:paraId="06634B8F" w14:textId="19753D4B">
      <w:pPr>
        <w:spacing w:line="360" w:lineRule="auto"/>
        <w:ind w:left="312" w:hanging="312" w:hangingChars="130"/>
      </w:pPr>
      <w:r>
        <w:rPr>
          <w:sz w:val="24"/>
          <w:szCs w:val="24"/>
        </w:rPr>
        <w:t>C</w:t>
      </w:r>
      <w:r>
        <w:rPr>
          <w:sz w:val="24"/>
          <w:szCs w:val="24"/>
          <w:vertAlign w:val="subscript"/>
        </w:rPr>
        <w:t>3</w:t>
      </w:r>
      <w:r>
        <w:rPr>
          <w:sz w:val="24"/>
          <w:szCs w:val="24"/>
        </w:rPr>
        <w:t>H</w:t>
      </w:r>
      <w:r>
        <w:rPr>
          <w:sz w:val="24"/>
          <w:szCs w:val="24"/>
          <w:vertAlign w:val="subscript"/>
        </w:rPr>
        <w:t>8</w:t>
      </w:r>
      <w:r>
        <w:rPr>
          <w:noProof/>
          <w:position w:val="-1"/>
          <w:sz w:val="24"/>
          <w:szCs w:val="24"/>
        </w:rPr>
        <w:drawing>
          <wp:inline distT="0" distB="0" distL="0" distR="0">
            <wp:extent cx="323850" cy="1809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850" cy="180975"/>
                    </a:xfrm>
                    <a:prstGeom prst="rect">
                      <a:avLst/>
                    </a:prstGeom>
                    <a:noFill/>
                    <a:ln>
                      <a:noFill/>
                    </a:ln>
                  </pic:spPr>
                </pic:pic>
              </a:graphicData>
            </a:graphic>
          </wp:inline>
        </w:drawing>
      </w:r>
      <w:r>
        <w:rPr>
          <w:sz w:val="24"/>
          <w:szCs w:val="24"/>
        </w:rPr>
        <w:t xml:space="preserve">X </w:t>
      </w:r>
      <w:r>
        <w:rPr>
          <w:noProof/>
          <w:position w:val="-1"/>
          <w:sz w:val="24"/>
          <w:szCs w:val="24"/>
        </w:rPr>
        <w:drawing>
          <wp:inline distT="0" distB="0" distL="0" distR="0">
            <wp:extent cx="323850" cy="1809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850" cy="180975"/>
                    </a:xfrm>
                    <a:prstGeom prst="rect">
                      <a:avLst/>
                    </a:prstGeom>
                    <a:noFill/>
                    <a:ln>
                      <a:noFill/>
                    </a:ln>
                  </pic:spPr>
                </pic:pic>
              </a:graphicData>
            </a:graphic>
          </wp:inline>
        </w:drawing>
      </w:r>
      <w:r>
        <w:rPr>
          <w:sz w:val="24"/>
          <w:szCs w:val="24"/>
        </w:rPr>
        <w:t>Y</w:t>
      </w:r>
      <w:r>
        <w:rPr>
          <w:noProof/>
          <w:position w:val="-1"/>
          <w:sz w:val="24"/>
          <w:szCs w:val="24"/>
        </w:rPr>
        <w:drawing>
          <wp:inline distT="0" distB="0" distL="0" distR="0">
            <wp:extent cx="323850" cy="180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323850" cy="180975"/>
                    </a:xfrm>
                    <a:prstGeom prst="rect">
                      <a:avLst/>
                    </a:prstGeom>
                    <a:noFill/>
                    <a:ln>
                      <a:noFill/>
                    </a:ln>
                  </pic:spPr>
                </pic:pic>
              </a:graphicData>
            </a:graphic>
          </wp:inline>
        </w:drawing>
      </w:r>
      <w:r>
        <w:rPr>
          <w:rFonts w:hint="eastAsia"/>
          <w:sz w:val="24"/>
          <w:szCs w:val="24"/>
        </w:rPr>
        <w:t>试剂</w:t>
      </w:r>
      <w:r>
        <w:rPr>
          <w:sz w:val="24"/>
          <w:szCs w:val="24"/>
        </w:rPr>
        <w:t>b</w:t>
      </w:r>
    </w:p>
    <w:p w:rsidR="00E80E9D" w:rsidP="00E80E9D" w14:paraId="2A567110" w14:textId="77777777">
      <w:pPr>
        <w:spacing w:line="360" w:lineRule="auto"/>
        <w:ind w:left="312" w:hanging="312" w:hangingChars="130"/>
      </w:pPr>
      <w:r>
        <w:rPr>
          <w:rFonts w:hint="eastAsia"/>
          <w:sz w:val="24"/>
          <w:szCs w:val="24"/>
        </w:rPr>
        <w:t>反应</w:t>
      </w:r>
      <w:r>
        <w:rPr>
          <w:sz w:val="24"/>
          <w:szCs w:val="24"/>
        </w:rPr>
        <w:t>1</w:t>
      </w:r>
      <w:r>
        <w:rPr>
          <w:rFonts w:hint="eastAsia"/>
          <w:sz w:val="24"/>
          <w:szCs w:val="24"/>
        </w:rPr>
        <w:t>的试剂与条件为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513C2A8F" w14:textId="77777777">
      <w:pPr>
        <w:spacing w:line="360" w:lineRule="auto"/>
        <w:ind w:left="312" w:hanging="312" w:hangingChars="130"/>
      </w:pPr>
      <w:r>
        <w:rPr>
          <w:rFonts w:hint="eastAsia"/>
          <w:sz w:val="24"/>
          <w:szCs w:val="24"/>
        </w:rPr>
        <w:t>反应</w:t>
      </w:r>
      <w:r>
        <w:rPr>
          <w:sz w:val="24"/>
          <w:szCs w:val="24"/>
        </w:rPr>
        <w:t>2</w:t>
      </w:r>
      <w:r>
        <w:rPr>
          <w:rFonts w:hint="eastAsia"/>
          <w:sz w:val="24"/>
          <w:szCs w:val="24"/>
        </w:rPr>
        <w:t>的化学反应方程为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0C398F30" w14:textId="77777777">
      <w:pPr>
        <w:spacing w:line="360" w:lineRule="auto"/>
        <w:ind w:left="312" w:hanging="312" w:hangingChars="130"/>
      </w:pPr>
      <w:r>
        <w:rPr>
          <w:rFonts w:hint="eastAsia"/>
          <w:sz w:val="24"/>
          <w:szCs w:val="24"/>
        </w:rPr>
        <w:t>反应</w:t>
      </w:r>
      <w:r>
        <w:rPr>
          <w:sz w:val="24"/>
          <w:szCs w:val="24"/>
        </w:rPr>
        <w:t>3</w:t>
      </w:r>
      <w:r>
        <w:rPr>
          <w:rFonts w:hint="eastAsia"/>
          <w:sz w:val="24"/>
          <w:szCs w:val="24"/>
        </w:rPr>
        <w:t>的反应类型是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1736D2BF" w14:textId="77777777">
      <w:pPr>
        <w:spacing w:line="360" w:lineRule="auto"/>
        <w:ind w:left="312" w:hanging="312" w:hangingChars="130"/>
      </w:pPr>
      <w:r>
        <w:rPr>
          <w:rFonts w:hint="eastAsia"/>
          <w:sz w:val="24"/>
          <w:szCs w:val="24"/>
        </w:rPr>
        <w:t>（</w:t>
      </w:r>
      <w:r>
        <w:rPr>
          <w:sz w:val="24"/>
          <w:szCs w:val="24"/>
        </w:rPr>
        <w:t>5</w:t>
      </w:r>
      <w:r>
        <w:rPr>
          <w:rFonts w:hint="eastAsia"/>
          <w:sz w:val="24"/>
          <w:szCs w:val="24"/>
        </w:rPr>
        <w:t>）芳香化合物</w:t>
      </w:r>
      <w:r>
        <w:rPr>
          <w:sz w:val="24"/>
          <w:szCs w:val="24"/>
        </w:rPr>
        <w:t>D</w:t>
      </w:r>
      <w:r>
        <w:rPr>
          <w:rFonts w:hint="eastAsia"/>
          <w:sz w:val="24"/>
          <w:szCs w:val="24"/>
        </w:rPr>
        <w:t>是</w:t>
      </w:r>
      <w:r>
        <w:rPr>
          <w:sz w:val="24"/>
          <w:szCs w:val="24"/>
        </w:rPr>
        <w:t>1</w:t>
      </w:r>
      <w:r>
        <w:rPr>
          <w:rFonts w:hint="eastAsia"/>
          <w:sz w:val="24"/>
          <w:szCs w:val="24"/>
        </w:rPr>
        <w:t>﹣萘酚的同分异构体，其分子中有两个官能团，能发生银镜反应，</w:t>
      </w:r>
      <w:r>
        <w:rPr>
          <w:sz w:val="24"/>
          <w:szCs w:val="24"/>
        </w:rPr>
        <w:t>D</w:t>
      </w:r>
      <w:r>
        <w:rPr>
          <w:rFonts w:hint="eastAsia"/>
          <w:sz w:val="24"/>
          <w:szCs w:val="24"/>
        </w:rPr>
        <w:t>能被</w:t>
      </w:r>
      <w:r>
        <w:rPr>
          <w:sz w:val="24"/>
          <w:szCs w:val="24"/>
        </w:rPr>
        <w:t>KMnO</w:t>
      </w:r>
      <w:r>
        <w:rPr>
          <w:sz w:val="24"/>
          <w:szCs w:val="24"/>
          <w:vertAlign w:val="subscript"/>
        </w:rPr>
        <w:t>4</w:t>
      </w:r>
      <w:r>
        <w:rPr>
          <w:rFonts w:hint="eastAsia"/>
          <w:sz w:val="24"/>
          <w:szCs w:val="24"/>
        </w:rPr>
        <w:t>酸性溶液氧化成</w:t>
      </w:r>
      <w:r>
        <w:rPr>
          <w:sz w:val="24"/>
          <w:szCs w:val="24"/>
        </w:rPr>
        <w:t>E</w:t>
      </w:r>
      <w:r>
        <w:rPr>
          <w:rFonts w:hint="eastAsia"/>
          <w:sz w:val="24"/>
          <w:szCs w:val="24"/>
        </w:rPr>
        <w:t>（</w:t>
      </w:r>
      <w:r>
        <w:rPr>
          <w:sz w:val="24"/>
          <w:szCs w:val="24"/>
        </w:rPr>
        <w:t>C</w:t>
      </w:r>
      <w:r>
        <w:rPr>
          <w:sz w:val="24"/>
          <w:szCs w:val="24"/>
          <w:vertAlign w:val="subscript"/>
        </w:rPr>
        <w:t>2</w:t>
      </w:r>
      <w:r>
        <w:rPr>
          <w:sz w:val="24"/>
          <w:szCs w:val="24"/>
        </w:rPr>
        <w:t>H</w:t>
      </w:r>
      <w:r>
        <w:rPr>
          <w:sz w:val="24"/>
          <w:szCs w:val="24"/>
          <w:vertAlign w:val="subscript"/>
        </w:rPr>
        <w:t>4</w:t>
      </w:r>
      <w:r>
        <w:rPr>
          <w:sz w:val="24"/>
          <w:szCs w:val="24"/>
        </w:rPr>
        <w:t>O</w:t>
      </w:r>
      <w:r>
        <w:rPr>
          <w:sz w:val="24"/>
          <w:szCs w:val="24"/>
          <w:vertAlign w:val="subscript"/>
        </w:rPr>
        <w:t>2</w:t>
      </w:r>
      <w:r>
        <w:rPr>
          <w:rFonts w:hint="eastAsia"/>
          <w:sz w:val="24"/>
          <w:szCs w:val="24"/>
        </w:rPr>
        <w:t>）和芳香化合物</w:t>
      </w:r>
      <w:r>
        <w:rPr>
          <w:sz w:val="24"/>
          <w:szCs w:val="24"/>
        </w:rPr>
        <w:t>F</w:t>
      </w:r>
      <w:r>
        <w:rPr>
          <w:rFonts w:hint="eastAsia"/>
          <w:sz w:val="24"/>
          <w:szCs w:val="24"/>
        </w:rPr>
        <w:t>（</w:t>
      </w:r>
      <w:r>
        <w:rPr>
          <w:sz w:val="24"/>
          <w:szCs w:val="24"/>
        </w:rPr>
        <w:t>C</w:t>
      </w:r>
      <w:r>
        <w:rPr>
          <w:sz w:val="24"/>
          <w:szCs w:val="24"/>
          <w:vertAlign w:val="subscript"/>
        </w:rPr>
        <w:t>8</w:t>
      </w:r>
      <w:r>
        <w:rPr>
          <w:sz w:val="24"/>
          <w:szCs w:val="24"/>
        </w:rPr>
        <w:t>H</w:t>
      </w:r>
      <w:r>
        <w:rPr>
          <w:sz w:val="24"/>
          <w:szCs w:val="24"/>
          <w:vertAlign w:val="subscript"/>
        </w:rPr>
        <w:t>6</w:t>
      </w:r>
      <w:r>
        <w:rPr>
          <w:sz w:val="24"/>
          <w:szCs w:val="24"/>
        </w:rPr>
        <w:t>O</w:t>
      </w:r>
      <w:r>
        <w:rPr>
          <w:sz w:val="24"/>
          <w:szCs w:val="24"/>
          <w:vertAlign w:val="subscript"/>
        </w:rPr>
        <w:t>4</w:t>
      </w:r>
      <w:r>
        <w:rPr>
          <w:rFonts w:hint="eastAsia"/>
          <w:sz w:val="24"/>
          <w:szCs w:val="24"/>
        </w:rPr>
        <w:t>），</w:t>
      </w:r>
      <w:r>
        <w:rPr>
          <w:sz w:val="24"/>
          <w:szCs w:val="24"/>
        </w:rPr>
        <w:t>E</w:t>
      </w:r>
      <w:r>
        <w:rPr>
          <w:rFonts w:hint="eastAsia"/>
          <w:sz w:val="24"/>
          <w:szCs w:val="24"/>
        </w:rPr>
        <w:t>和</w:t>
      </w:r>
      <w:r>
        <w:rPr>
          <w:sz w:val="24"/>
          <w:szCs w:val="24"/>
        </w:rPr>
        <w:t>F</w:t>
      </w:r>
      <w:r>
        <w:rPr>
          <w:rFonts w:hint="eastAsia"/>
          <w:sz w:val="24"/>
          <w:szCs w:val="24"/>
        </w:rPr>
        <w:t>与碳酸氢钠溶液反应均能放出</w:t>
      </w:r>
      <w:r>
        <w:rPr>
          <w:sz w:val="24"/>
          <w:szCs w:val="24"/>
        </w:rPr>
        <w:t>CO</w:t>
      </w:r>
      <w:r>
        <w:rPr>
          <w:sz w:val="24"/>
          <w:szCs w:val="24"/>
          <w:vertAlign w:val="subscript"/>
        </w:rPr>
        <w:t>2</w:t>
      </w:r>
      <w:r>
        <w:rPr>
          <w:rFonts w:hint="eastAsia"/>
          <w:sz w:val="24"/>
          <w:szCs w:val="24"/>
        </w:rPr>
        <w:t>气体，</w:t>
      </w:r>
      <w:r>
        <w:rPr>
          <w:sz w:val="24"/>
          <w:szCs w:val="24"/>
        </w:rPr>
        <w:t>F</w:t>
      </w:r>
      <w:r>
        <w:rPr>
          <w:rFonts w:hint="eastAsia"/>
          <w:sz w:val="24"/>
          <w:szCs w:val="24"/>
        </w:rPr>
        <w:t>芳环上的一硝化产物只有一种，</w:t>
      </w:r>
      <w:r>
        <w:rPr>
          <w:sz w:val="24"/>
          <w:szCs w:val="24"/>
        </w:rPr>
        <w:t>D</w:t>
      </w:r>
      <w:r>
        <w:rPr>
          <w:rFonts w:hint="eastAsia"/>
          <w:sz w:val="24"/>
          <w:szCs w:val="24"/>
        </w:rPr>
        <w:t>的结构简式为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；由</w:t>
      </w:r>
      <w:r>
        <w:rPr>
          <w:sz w:val="24"/>
          <w:szCs w:val="24"/>
        </w:rPr>
        <w:t>F</w:t>
      </w:r>
      <w:r>
        <w:rPr>
          <w:rFonts w:hint="eastAsia"/>
          <w:sz w:val="24"/>
          <w:szCs w:val="24"/>
        </w:rPr>
        <w:t>生成的一硝化产物的化学方程式为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该产物的名称是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E80E9D" w:rsidP="00E80E9D" w14:paraId="2D3FA69B" w14:textId="77777777">
      <w:pPr>
        <w:spacing w:line="360" w:lineRule="auto"/>
        <w:ind w:left="312" w:hanging="312" w:hangingChars="130"/>
      </w:pPr>
      <w:r>
        <w:rPr>
          <w:rFonts w:hint="eastAsia"/>
          <w:sz w:val="24"/>
          <w:szCs w:val="24"/>
        </w:rPr>
        <w:t>　</w:t>
      </w:r>
    </w:p>
    <w:p w:rsidR="00DE118E" w:rsidP="00E80E9D" w14:paraId="7CBC0A2C" w14:textId="7DE74B24">
      <w:r>
        <w:br w:type="page"/>
      </w:r>
    </w:p>
    <w:sectPr>
      <w:footerReference w:type="default" r:id="rId29"/>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18E"/>
    <w:rsid w:val="00DE118E"/>
    <w:rsid w:val="00E80E9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B1A32F5B-1F5F-42BA-8A3B-78403EFC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0E9D"/>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http://tikupic.21cnjy.com/30/3e/303e684bb011faabdfdbaf89e559b362.png" TargetMode="External"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https://gss0.baidu.com/7LsWdDW5_xN3otqbppnN2DJv/doc/pic/item/4ec2d5628535e5dde536eeb37ec6a7efce1b6247.jpg" TargetMode="External" /><Relationship Id="rId24" Type="http://schemas.openxmlformats.org/officeDocument/2006/relationships/image" Target="media/image18.jpeg" /><Relationship Id="rId25" Type="http://schemas.openxmlformats.org/officeDocument/2006/relationships/image" Target="http://hiphotos.baidu.com/zhidao/pic/item/d52a2834349b033b77fbed6a10ce36d3d539bd0a.jpg" TargetMode="External"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https://gss0.baidu.com/-Po3dSag_xI4khGko9WTAnF6hhy/zhidao/pic/item/72f082025aafa40f305d886aa864034f79f019e9.jpg" TargetMode="Externa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