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【试卷总评】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2014年高考山东卷理科综合化学试题注重于对核心主干知识的考查，整卷没有偏题、怪题，试题立足于高中化学基础知识，注重对化学学科能力的考查，特别是突出了对信息整合能力、问题解决能力、实验探究能力的考查。必做题中的选择题侧重于化学基础知识和基本技能的考查，知识覆盖面大，难易搭配合理。第7、8、11题相对简单，第9、10、12题属中等难度，13题将弱酸、弱碱和水的电离以及盐类的水解融为一体，既考查考生对过程的理解，又考查考生对最终结果的判断，思维容量较大，相对较难。必做题中的填空简答题侧重于对分析问题和解决问题能力、实验探究能力的考查，难度梯度设置合理。第29题(1)(2)、30题(2)、31题(1)(3)等较易，29题(3)、31题(2)等属于中等难度，30题(1)、32题(2)(3)等难度较大，这样的设置有利于区分不同层次的考生。三个选做模块试题特点鲜明，重点突出，难度均衡等值。作为实验题的31题，改变了往年以化学工艺流程为载体的呈现方式，而是把工业上利用含硫废水生产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·5H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过程搬到实验室来，以中学化学实验中各种常见仪器的科学组装、合理搭配为载体，把生产流程以实验室模拟的方式呈现给考生。今后高考备考注重基础知识和基本技能的复习，同时把理论知识与生产、生活实际相融合，提高能运用已有知识分析、解决实际问题的能力，在题型上注重以新材料为背景创设问题情境，加强“接受、吸收、整合化学信息的能力”，“分析问题和解决(解答)问题的能力”和“化学实验与探究能力”的培养。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第</w:t>
      </w:r>
      <w:r>
        <w:rPr>
          <w:rFonts w:ascii="Times New Roman" w:hAnsi="Times New Roman" w:cs="Times New Roman"/>
          <w:sz w:val="28"/>
          <w:sz-cs w:val="28"/>
        </w:rPr>
        <w:t xml:space="preserve">I</w:t>
      </w:r>
      <w:r>
        <w:rPr>
          <w:rFonts w:ascii="Times" w:hAnsi="Times" w:cs="Times"/>
          <w:sz w:val="28"/>
          <w:sz-cs w:val="28"/>
        </w:rPr>
        <w:t xml:space="preserve">卷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</w:t>
      </w:r>
      <w:r>
        <w:rPr>
          <w:rFonts w:ascii="Times" w:hAnsi="Times" w:cs="Times"/>
          <w:sz w:val="21"/>
          <w:sz-cs w:val="21"/>
        </w:rPr>
        <w:t xml:space="preserve">下表中对应关系正确的是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Cl+HCl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+HClCH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均为取代反应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由油脂得到甘油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由淀粉得到葡萄糖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均发生了水解反应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+2Br‾=2Cl‾+Br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Zn+Cu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=Zn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+Cu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均为单质被还原的置换反应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O+4NaOH+O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O=HCl+HClO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均为水作还原剂的氧化还原反应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8．根据原子结构及元素周期律的知识，下列推断正确的是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A．同主族元素含氧酸的酸性随核电荷数的增加而减弱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B．核外电子排布相同的微粒化学性质也相同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C．Cl‾、S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‾、Ca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半径逐渐减小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 New Roman" w:hAnsi="Times New Roman" w:cs="Times New Roman"/>
          <w:sz w:val="13"/>
          <w:sz-cs w:val="13"/>
        </w:rPr>
        <w:t xml:space="preserve">  EQ \s(35,17) </w:t>
      </w:r>
      <w:r>
        <w:rPr>
          <w:rFonts w:ascii="Times New Roman" w:hAnsi="Times New Roman" w:cs="Times New Roman"/>
          <w:sz w:val="21"/>
          <w:sz-cs w:val="21"/>
        </w:rPr>
        <w:t xml:space="preserve">Cl与</w:t>
      </w:r>
      <w:r>
        <w:rPr>
          <w:rFonts w:ascii="Times New Roman" w:hAnsi="Times New Roman" w:cs="Times New Roman"/>
          <w:sz w:val="13"/>
          <w:sz-cs w:val="13"/>
        </w:rPr>
        <w:t xml:space="preserve"> EQ \s(37,17) </w:t>
      </w:r>
      <w:r>
        <w:rPr>
          <w:rFonts w:ascii="Times New Roman" w:hAnsi="Times New Roman" w:cs="Times New Roman"/>
          <w:sz w:val="21"/>
          <w:sz-cs w:val="21"/>
        </w:rPr>
        <w:t xml:space="preserve">Cl得电子能力相同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9．等质量的下列物质与足量稀硝酸反应，放出NO物质的量最多的是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A．FeO      B. 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C. 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D、Fe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10．下列实验操作或装置（略去部分加持仪器）正确的是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 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11．苹果酸的结构简式为HOOCCH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—COOH，下列说法正确的是A．苹果酸中能发生酯化反应的官能团有2种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B．1mol苹果酸可与3mol NaOH发生中和反应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C．1mol苹果酸与足量金属Na反应生成生成1mol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D．HOOC—CH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—CH(OH)—COOH与苹果酸互为同分异构体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12．下列有关溶液组成的描述合理的是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A．无色溶液中可能大量存在Al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、Cl‾、S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‾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B．酸性溶液中可能大量存在Na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、ClO‾、SO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‾、I‾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C．弱碱性溶液中可能大量存在Na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、Cl‾、HCO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‾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D．中性溶液中可能大量存在Fe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、Cl‾、SO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‾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13．已知某温度下CH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的电离常数相等，现向10mL浓度为0.1mol•L‾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COOH溶液中滴加相同浓度的氨水，在滴加过程中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A．水的电离程度始终增大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B．c（NH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）/c（NH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O）先增大再减小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C．c（CH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COOH）与c（CH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COO‾）之和始终保持不变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D．当加入氨水的体积为10mL时，c(NH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COO‾)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29．（17分）研究氮氧化物与悬浮在大气中海盐粒子的相互作用时，涉及如下反应：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2NO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（g）+NaCl（s）NaNO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（s）+ClNO（g）  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∆H &lt; 0  （I）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2NO（g）+Cl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（g）2ClNO（g）               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∆H &lt; 0  （II）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（1）4NO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（g）+2NaCl（s）2NaNO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（s）+2NO（g）+Cl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（g）的平衡常数K=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（用K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表示）。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（2）为研究不同条件对反应（II）的影响，在恒温条件下，向2L恒容密闭容器中加入0.2mol NO和0.1mol 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，10min时反应（II）达到平衡。测得10min内v（ClNO）=7.5×10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>mol•L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•min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，则平衡后n（Cl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mol，NO的转化率а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。其它条件保持不变，反应（II）在恒压条件下进行，平衡时NO的转化率а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а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（填“&gt;”“&lt;”或“=”），平衡常数K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（填“增大”“减小”或“不变”。若要使K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减小，可采用的措施是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（3）实验室可用NaOH溶液吸收NO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，反应为2NO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+2NaOH=NaNO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+NaNO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O。含0.2mol NaOH的水溶液与0.2mol 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恰好完全反应得1L溶液A，溶液B为0.1mol•L‾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COONa溶液，则两溶液中c（NO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‾）、c（NO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）和c（CH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COO‾）由大到小的顺序为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。（已知HNO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的电离常数K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=7.1×10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-4</w:t>
      </w:r>
      <w:r>
        <w:rPr>
          <w:rFonts w:ascii="Times New Roman" w:hAnsi="Times New Roman" w:cs="Times New Roman"/>
          <w:sz w:val="21"/>
          <w:sz-cs w:val="21"/>
        </w:rPr>
        <w:t xml:space="preserve">mol•L‾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COOH的电离常数K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a</w:t>
      </w:r>
      <w:r>
        <w:rPr>
          <w:rFonts w:ascii="Times New Roman" w:hAnsi="Times New Roman" w:cs="Times New Roman"/>
          <w:sz w:val="21"/>
          <w:sz-cs w:val="21"/>
        </w:rPr>
        <w:t xml:space="preserve">=1.7×10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-5</w:t>
      </w:r>
      <w:r>
        <w:rPr>
          <w:rFonts w:ascii="Times New Roman" w:hAnsi="Times New Roman" w:cs="Times New Roman"/>
          <w:sz w:val="21"/>
          <w:sz-cs w:val="21"/>
        </w:rPr>
        <w:t xml:space="preserve">mol•L‾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，可使溶液A和溶液B的pH相等的方法是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a．向溶液A中加适量水       b.向溶液A中加适量NaOH 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c．向溶液B中加适量水       d..向溶液B中加适量NaOH 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30．（16分）离子液体是一种室温熔融盐，为非水体系，由有机阳离子、Al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和AlCl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组成的离子液体作电解液时，可在钢制品上电镀铝。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（1）钢制品应接电源的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极，已知电镀过程中不产生其他离子且有机阳离子不参与电极反应，阴极电极反应式为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。若改用AlCl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水溶液作电解液，则阴极产物为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（2）为测定镀层厚度，用NaOH溶液溶解钢制品表面的铝镀层，当反应转移6 mol电子时，所得还原产物的物质的量为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mol。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（3）用铝粉和Fe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做铝热反应实验，需要的试剂还有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a．KCl      b. 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c. 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d. Mg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取少量铝热反应所得到的固体混合物，将其溶于足量稀H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，滴加KSCN溶液无明显现象，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（填“能”或“不能”）说明固体混合物中无Fe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（用离子方程式说明）。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31．（20分）工业上常利用含硫废水生产Na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O，实验室可用如下装置（略去部分加持仪器）模拟生成过程。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烧瓶C中发生反应如下：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S（aq）+H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（g）=Na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S（aq）   （I）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S（aq）+SO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（g）=3S（s）+2H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                 （II）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S（s）+Na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                   （III）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（1）仪器组装完成后，关闭两端活塞，向装置B中的长颈漏斗内注入液体至形成一段液注，若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，则整个装置气密性良好。装置D的作用是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</w:p>
    <w:p>
      <w:pPr>
        <w:jc w:val="both"/>
        <w:ind w:left="838" w:first-line="-59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。装置E中为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溶液。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（2）为提高产品纯度，应使烧瓶C中Na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恰好完全反应，则烧瓶C中Na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物质的量之比为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（3）装置B的作用之一是观察SO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的生成速率，其中的液体最好选择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 a．蒸馏水                      b．饱和Na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 c．饱和NaHSO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            d．饱和NaHCO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实验中，为使SO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缓慢进入烧瓶C，采用的操作是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。已知反应（III）相对较慢，则烧瓶C中反应达到终点的现象是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。反应后期可用酒精灯适当加热烧瓶A，实验室用酒精灯加热时必须使用石棉网的仪器含有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a．烧杯    b．蒸发皿      c．试管      d．锥形瓶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（4）反应终止后，烧瓶C中的溶液经蒸发浓缩即可析出Na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O，其中可能含有Na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等杂质。利用所给试剂设计实验，检测产品中是否存在Na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，简要说明实验操作，现象和结论：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已知Na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O遇酸易分解：S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‾+2H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=S↓+SO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供选择的试剂：稀盐酸、稀硫酸、稀硝酸、BaCl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溶液、AgNO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【选做部分】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32．（12分）【化学—化学与技术】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工业上用重铬酸钠（Na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）结晶后的母液（含少量杂质Fe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）生产重铬酸钾（K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）。工艺流程及相关物质溶解度曲线如图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（1）由Na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生产K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。通过冷过结晶析出大量K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（2）向Na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母液中加碱液调pH的目的是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（3）固体A主要为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（填化学式），固体B主要为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（4）用热水洗涤固体A，回收的洗涤液转移到母液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（填“I”“II”或“III”）中，既能提高产率又可使能耗最低。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33．（12分）【化学—物质结构与性质】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石墨烯（图甲）是一种由单层碳原子构成的平面结构新型材料，石墨烯中部分碳原子被氧化后，其平面结构会发生改变，转化为氧化石墨烯（图乙）。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（1）图甲中，1号C与相邻C形成σ键的个数为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（2）图乙中，1号碳的杂化方式是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，该C与相邻C形成的键角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（填“&gt; ”“&lt;”或“=”图甲正1号C与相邻C形成的键角。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（3）若将图乙所示的氧化石墨烯分散在H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O中，则氧化石墨烯中可与H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O形成氢键的原子有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（填元素符号）。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（4）石墨烯可转化为富勒烯（C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60</w:t>
      </w:r>
      <w:r>
        <w:rPr>
          <w:rFonts w:ascii="Times New Roman" w:hAnsi="Times New Roman" w:cs="Times New Roman"/>
          <w:sz w:val="21"/>
          <w:sz-cs w:val="21"/>
        </w:rPr>
        <w:t xml:space="preserve">），某金属M与C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60</w:t>
      </w:r>
      <w:r>
        <w:rPr>
          <w:rFonts w:ascii="Times New Roman" w:hAnsi="Times New Roman" w:cs="Times New Roman"/>
          <w:sz w:val="21"/>
          <w:sz-cs w:val="21"/>
        </w:rPr>
        <w:t xml:space="preserve">可制备一种低温超导材料，晶胞如图丙所示，M原子位于晶胞的棱上与内部，该晶胞中M原子的个数为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，该材料的化学式为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34．（12分）【化学—有机化学基础】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3—对甲苯丙烯酸甲酯（E）是一种用于合成抗血栓药的中间体，其合成路线如下：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已知：HCHO+CH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=CHCHO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（1）遇FeCl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溶液呈紫色且苯环上有两个取代基的A的同分异构体有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中，B中含氧官能团的名称为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（2）试剂C可选用下列中的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    a .溴水    b. 银氨溶液    c. 酸性KMnO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   d .新制Cu(OH)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悬浊液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C——OCH=CHCH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是E的一种同分异构体，该物质与足量NaOH溶液共热的化学方程式为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（4）E在一定条件下可以生成高聚物F，F的结构简式为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