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4"/>
          <w:sz-cs w:val="34"/>
          <w:b/>
        </w:rPr>
        <w:t xml:space="preserve">2019年天津市高考化学试卷</w:t>
      </w:r>
      <w:r>
        <w:rPr>
          <w:rFonts w:ascii="Times" w:hAnsi="Times" w:cs="Times"/>
          <w:sz w:val="34"/>
          <w:sz-cs w:val="3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一、选择题（共6小题，每小题6分，满分36分）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1．（6分）化学在人类社会发展中发挥着重要作用，下列事实不涉及化学反应的是（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A．利用废弃的秸秆生产生物质燃料乙醇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B．利用石油生产塑料、化纤等高分子材料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C．利用基本的化学原料生产化学合成药物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D．利用反渗透膜从海水中分离出淡水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2．（6分）下列离子方程式能用来解释相应实验现象的是（　　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实验现象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离子方程式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向氢氧化镁悬浊液中滴加氯化铵溶液，沉淀溶解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Mg（OH）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═Mg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+2NH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•H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向沸水中滴加饱和氯化铁溶液得到红褐色液体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+3H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O═Fe（OH）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↓+3H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二氧化硫使酸性高锰酸钾溶液褪色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+4H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═3SO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+2Mn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氧化亚铁溶于稀硝酸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FeO+2H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═Fe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A．A</w:t>
        <w:tab/>
        <w:t xml:space="preserve">B．B</w:t>
        <w:tab/>
        <w:t xml:space="preserve">C．C</w:t>
        <w:tab/>
        <w:t xml:space="preserve">D．D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3．（6分）下列有关金属及其化合物的应用不合理的是（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A．将废铁屑加入FeCl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溶液中，可用于除去工业废气中的Cl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B．铝中添加适量锂，制得低密度、高强度的铝合金，可用于航空工业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C．盐碱地（含较多Na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等）不利于作物生长，可施加熟石灰进行改良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D．无水CoCl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呈蓝色，吸水会变为粉红色，可用于判断变色硅胶是否吸水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4．（6分）下列实验操作或装置能达到目的是（　　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混合浓硫酸和乙醇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配制一定浓度的溶液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收集NO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气体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证明乙炔可使溴水褪色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A．A</w:t>
        <w:tab/>
        <w:t xml:space="preserve">B．B</w:t>
        <w:tab/>
        <w:t xml:space="preserve">C．C</w:t>
        <w:tab/>
        <w:t xml:space="preserve">D．D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5．（6分）某温度下，HNO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COOH的电离常数分别为5.0×10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﹣4</w:t>
      </w:r>
      <w:r>
        <w:rPr>
          <w:rFonts w:ascii="Times New Roman" w:hAnsi="Times New Roman" w:cs="Times New Roman"/>
          <w:sz w:val="21"/>
          <w:sz-cs w:val="21"/>
        </w:rPr>
        <w:t xml:space="preserve">和l.7×l0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﹣5</w:t>
      </w:r>
      <w:r>
        <w:rPr>
          <w:rFonts w:ascii="Times New Roman" w:hAnsi="Times New Roman" w:cs="Times New Roman"/>
          <w:sz w:val="21"/>
          <w:sz-cs w:val="21"/>
        </w:rPr>
        <w:t xml:space="preserve">．将pH和体积均相同的两种酸溶液分别稀释，其pH随加水体积的变化如图所示。下列叙述正确的是（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A．曲线Ⅰ代表HNO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B．溶液中水的电离程度：b点＞c点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C．从c点到d点，溶液中保持不变（其中HA、A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分别代表相应的酸和酸根离子）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D．相同体积a点的两溶液分别与NaOH恰好中和后，溶液中n（Na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）相同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6．（6分）我国科学家研制了一种新型的高比能量锌﹣碘溴液流电池，其工作原理示意图如下。图中贮液器可储存电解质溶液，提高电池的容量。下列叙述不正确的是（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A．放电时，a电极反应为I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Br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+2e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═2I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+Br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B．放电时，溶液中离子的数目增大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C．充电时，b电极每增重0.65g，溶液中有0.02mol 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被氧化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D．充电时，a电极接外电源负极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二、解答题（共4小题，满分64分）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7．（14分）氮、磷、砷（As）、锑（Sb）、铋（Bi）、镆（Mc）为元素周期表中原子序数依次增大的同族元素。回答下列问题：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（1）砷在元素周期表中的位置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。Mc的中子数为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已知：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P（s，白磷）＝P（s，黑磷）△H＝﹣39.3kJ•mol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P（s，白磷）＝P（s，红磷）△H＝﹣17.6kJ•mol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由此推知，其中最稳定的磷单质是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（2）氮和磷氢化物性质的比较：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热稳定性：NH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PH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（填“＞”或“＜”）。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沸点：N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（填“＞”或“＜”），判断依据是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（3）PH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和NH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与卤化氢的反应相似，产物的结构和性质也相似。下列对PH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与HI反应产物的推断正确的是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（填序号）。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a．不能与NaOH反应        b．含离子键、共价键        c．能与水反应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（4）SbCl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能发生较强烈的水解，生成难溶的SbOCl，写出该反应的化学方程式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，因此，配制SbCl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溶液应注意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（5）在1L真空密闭容器中加入a molPH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I固体，t℃时发生如下反应：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PH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I（S）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PH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（g）+HI（g）    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4PH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（g）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（g）+6H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     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2HI（g）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          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达平衡时，体系中n（HI）＝bmol，n（I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）＝c mol，n（H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）＝d mol，则t℃时反应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的平衡常数K值为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（用字母表示）。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8．（18分）我国化学家首次实现了膦催化的（3+2）环加成反应，并依据该反应，发展了一条合成中草药活性成分茅苍术醇的有效路线。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已知（3+2）环加成反应：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（1）茅苍术醇的分子式为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，所含官能团名称为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，分子中手性碳原子（连有四个不同的原子或原子团）的数目为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（2）化合物B的核磁共振氢谱中有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个吸收峰；其满足以下条件的同分异构体（不考虑手性异构）数目为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分子中含有碳碳三键和乙酯基（﹣COOCH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分子中有连续四个碳原子在一条直线上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写出其中碳碳三键和乙酯基直接相连的同分异构体的结构简式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（3）C→D的反应类型为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（4）D→E的化学方程式为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，除E外该反应另一产物的系统命名为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（5）下列试剂分别与F和G反应，可生成相同环状产物的是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（填序号）。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a．Br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  </w:t>
      </w:r>
      <w:r>
        <w:rPr>
          <w:rFonts w:ascii="Times New Roman" w:hAnsi="Times New Roman" w:cs="Times New Roman"/>
          <w:sz w:val="21"/>
          <w:sz-cs w:val="21"/>
        </w:rPr>
        <w:t xml:space="preserve">b．HBr  c．NaOH溶液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（6）参考以上合成路线及条件，选择两种链状不饱和酯，通过两步反应合成化合物M，在方框中写出路线流程图（其他试剂任选）。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9．（18分）环己烯是重要的化工原料。其实验室制备流程如图：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Ⅰ．环己烯的制备与提纯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（1）原料环己醇中若含苯酚杂质，检验试剂为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，现象为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（2）操作1的装置如图所示（加热和夹持装置已略去）。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烧瓶A中进行的可逆反应化学方程式为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，浓硫酸也可作该反应的催化剂，选择FeCl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•6H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O而不用浓硫酸的原因为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（填序号）。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a．浓硫酸易使原料炭化并产生SO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b．FeCl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•6H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O污染小、可循环使用，符合绿色化学理念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c．同等条件下，用FeC1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•6H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O比浓硫酸的平衡转化率高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仪器B的作用为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（3）操作2用到的玻璃仪器是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（4）将操作3（蒸馏）的步骤补齐：安装蒸馏装置，加入待蒸馏的物质和沸石，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，弃去前馏分，收集83℃的馏分。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Ⅱ．环己烯含量的测定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在一定条件下，向ag环己烯样品中加入定量制得的bmolBr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，与环己烯充分反应后，剩余的Br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与足量KI作用生成I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，用cmol•L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的Na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标准溶液滴定，终点时消耗Na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标准溶液vmL（以上数据均已扣除干扰因素）。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测定过程中，发生的反应如下：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Br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+2KI═I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+2KBr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═2NaI+Na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（5）滴定所用指示剂为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。样品中环己烯的质量分数为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（用字母表示）。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（6）下列情况会导致测定结果偏低的是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（填序号）。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a．样品中含有苯酚杂质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b．在测定过程中部分环己烯挥发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标准溶液部分被氧化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10．（14分）多晶硅是制作光伏电池的关键材料。以下是由粗硅制备多晶硅的简易过程。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Ⅰ．硅粉与HCl在300℃时反应生成1molSiHCl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气体和H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，放出225kJ热量，该反应的热化学方程式为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。SiHCl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的电子式为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Ⅱ．将SiCl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氢化为SiHCl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有三种方法，对应的反应依次为：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SiCl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（g）+H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（g）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SiHCl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（g）+HCl（g）△H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＞0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3SiCl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 （g）+2H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（g）+Si（s）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4SiHCl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（g）△H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＜0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2SiCl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（g）+H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（g）+Si（s）+HCl（g）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3SiHCl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（g）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（1）氢化过程中所需的高纯度H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可用惰性电极电解KOH溶液制备，写出产生H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的电极名称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（填“阳极”或“阴极”），该电极反应方程式为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（2）已知体系自由能变△G＝△H﹣T△S，△G＜0时反应自发进行。三个氢化反应的△G与温度的关系如图1所示，可知：反应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能自发进行的最低温度是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；相同温度下，反应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比反应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的△G小，主要原因是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（3）不同温度下反应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中SiCl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转化率如图2所示。下列叙述正确的是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（填序号）。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a．B点：v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正</w:t>
      </w:r>
      <w:r>
        <w:rPr>
          <w:rFonts w:ascii="Times New Roman" w:hAnsi="Times New Roman" w:cs="Times New Roman"/>
          <w:sz w:val="21"/>
          <w:sz-cs w:val="21"/>
        </w:rPr>
        <w:t xml:space="preserve">＞v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逆</w:t>
      </w:r>
      <w:r>
        <w:rPr>
          <w:rFonts w:ascii="Times New Roman" w:hAnsi="Times New Roman" w:cs="Times New Roman"/>
          <w:sz w:val="21"/>
          <w:sz-cs w:val="21"/>
        </w:rPr>
        <w:t xml:space="preserve">    b．v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正</w:t>
      </w:r>
      <w:r>
        <w:rPr>
          <w:rFonts w:ascii="Times New Roman" w:hAnsi="Times New Roman" w:cs="Times New Roman"/>
          <w:sz w:val="21"/>
          <w:sz-cs w:val="21"/>
        </w:rPr>
        <w:t xml:space="preserve">：A点＞E点    c．反应适宜温度：480～520°C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（4）反应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的△H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（用△H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表示）。温度升高，反应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的平衡常数K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（填“增大”、“减小”或“不变”）。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（5）由粗硅制备多晶硅过程中循环使用的物质除SiCl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、SiHCl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和Si外，还有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（填分子式）。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