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D134B0" w:rsidP="00D134B0" w14:paraId="4B86180F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2019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年全国统一高考化学试卷（新课标Ⅲ）</w:t>
      </w:r>
    </w:p>
    <w:p w:rsidR="00D134B0" w:rsidP="00D134B0" w14:paraId="7255D09C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个小题，每小题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分。共</w:t>
      </w:r>
      <w:r>
        <w:rPr>
          <w:rFonts w:ascii="Times New Roman" w:eastAsia="新宋体" w:hAnsi="Times New Roman"/>
          <w:b/>
          <w:szCs w:val="21"/>
        </w:rPr>
        <w:t>42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:rsidR="00D134B0" w:rsidP="00D134B0" w14:paraId="6130F6B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分）化学与生活密切相关。下列叙述错误的是（　　）</w:t>
      </w:r>
    </w:p>
    <w:p w:rsidR="00D134B0" w:rsidP="00D134B0" w14:paraId="2E75C90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．高纯硅可用于制作光感电池</w:t>
      </w:r>
      <w:r>
        <w:tab/>
      </w:r>
      <w:r>
        <w:tab/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．铝合金大量用于高铁建设</w:t>
      </w:r>
      <w:r>
        <w:tab/>
      </w:r>
    </w:p>
    <w:p w:rsidR="00D134B0" w:rsidP="00D134B0" w14:paraId="77AE301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．活性炭具有除异味和杀菌作用</w:t>
      </w:r>
      <w:r>
        <w:tab/>
      </w:r>
      <w:r>
        <w:tab/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．碘酒可用于皮肤外用消毒</w:t>
      </w:r>
    </w:p>
    <w:p w:rsidR="00D134B0" w:rsidP="00D134B0" w14:paraId="7077C9AE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分）下列化合物的分子中，所有原子可能共平面的是（　　）</w:t>
      </w:r>
    </w:p>
    <w:p w:rsidR="00D134B0" w:rsidP="00D134B0" w14:paraId="3E8104A2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．甲苯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．乙烷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．丙炔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﹣丁二烯</w:t>
      </w:r>
    </w:p>
    <w:p w:rsidR="00D134B0" w:rsidP="00D134B0" w14:paraId="769B8E6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均为短周期主族元素，它们原子的最外层电子数之和是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同族，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最外层电子数等于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次外层电子数，且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原子半径大于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．下列叙述正确的是（　　）</w:t>
      </w:r>
    </w:p>
    <w:p w:rsidR="00D134B0" w:rsidP="00D134B0" w14:paraId="48B2A6D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．熔点：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的氧化物比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的氧化物高</w:t>
      </w:r>
      <w:r>
        <w:tab/>
      </w:r>
    </w:p>
    <w:p w:rsidR="00D134B0" w:rsidP="00D134B0" w14:paraId="08B73A2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．热稳定性：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的氢化物大于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的氢化物</w:t>
      </w:r>
      <w:r>
        <w:tab/>
      </w:r>
    </w:p>
    <w:p w:rsidR="00D134B0" w:rsidP="00D134B0" w14:paraId="783FD9C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可形成离子化合物</w:t>
      </w:r>
      <w:r>
        <w:rPr>
          <w:rFonts w:ascii="Times New Roman" w:eastAsia="新宋体" w:hAnsi="Times New Roman"/>
          <w:szCs w:val="21"/>
        </w:rPr>
        <w:t>ZX</w:t>
      </w:r>
      <w:r>
        <w:tab/>
      </w:r>
    </w:p>
    <w:p w:rsidR="00D134B0" w:rsidP="00D134B0" w14:paraId="449212F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的单质与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的单质均能溶于浓硝酸</w:t>
      </w:r>
    </w:p>
    <w:p w:rsidR="00D134B0" w:rsidP="00D134B0" w14:paraId="32EF453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分）离子交换法净化水过程如图所示。下列说法中错误的是（　　）</w:t>
      </w:r>
    </w:p>
    <w:p w:rsidR="00D134B0" w:rsidP="00D134B0" w14:paraId="203EDF2B" w14:textId="1DF8633E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790825" cy="3590925"/>
            <wp:effectExtent l="0" t="0" r="9525" b="9525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4B0" w:rsidP="00D134B0" w14:paraId="2704311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．经过阳离子交换树脂后，水中阳离子的总数不变</w:t>
      </w:r>
      <w:r>
        <w:tab/>
      </w:r>
    </w:p>
    <w:p w:rsidR="00D134B0" w:rsidP="00D134B0" w14:paraId="66DC093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．水中的</w:t>
      </w:r>
      <w:r>
        <w:rPr>
          <w:rFonts w:ascii="Times New Roman" w:eastAsia="新宋体" w:hAnsi="Times New Roman"/>
          <w:szCs w:val="21"/>
        </w:rPr>
        <w:t>NO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通过阴离子树脂后被除去</w:t>
      </w:r>
      <w:r>
        <w:tab/>
      </w:r>
    </w:p>
    <w:p w:rsidR="00D134B0" w:rsidP="00D134B0" w14:paraId="225B206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．通过净化处理后，水的导电性降低</w:t>
      </w:r>
      <w:r>
        <w:tab/>
      </w:r>
    </w:p>
    <w:p w:rsidR="00D134B0" w:rsidP="00D134B0" w14:paraId="1CF6246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．阴离子树脂填充段存在反应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/>
          <w:szCs w:val="21"/>
        </w:rPr>
        <w:t>+OH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</w:p>
    <w:p w:rsidR="00D134B0" w:rsidP="00D134B0" w14:paraId="29E00E64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分）设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为阿伏加德罗常数值。关于常温下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溶液，下列说法正确的是（　　）</w:t>
      </w:r>
    </w:p>
    <w:p w:rsidR="00D134B0" w:rsidP="00D134B0" w14:paraId="1394CCE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．每升溶液中的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数目为</w:t>
      </w:r>
      <w:r>
        <w:rPr>
          <w:rFonts w:ascii="Times New Roman" w:eastAsia="新宋体" w:hAnsi="Times New Roman"/>
          <w:szCs w:val="21"/>
        </w:rPr>
        <w:t>0.02N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tab/>
      </w:r>
    </w:p>
    <w:p w:rsidR="00D134B0" w:rsidP="00D134B0" w14:paraId="4E86553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+3c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</w:p>
    <w:p w:rsidR="00D134B0" w:rsidP="00D134B0" w14:paraId="12803D3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．加水稀释使电离度增大，溶液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减小</w:t>
      </w:r>
      <w:r>
        <w:tab/>
      </w:r>
    </w:p>
    <w:p w:rsidR="00D134B0" w:rsidP="00D134B0" w14:paraId="5CB9CBE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．加入</w:t>
      </w:r>
      <w:r>
        <w:rPr>
          <w:rFonts w:ascii="Times New Roman" w:eastAsia="新宋体" w:hAnsi="Times New Roman"/>
          <w:szCs w:val="21"/>
        </w:rPr>
        <w:t>NaH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固体，溶液酸性增强</w:t>
      </w:r>
    </w:p>
    <w:p w:rsidR="00D134B0" w:rsidP="00D134B0" w14:paraId="5ECF99EE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分）下列实验不能达到目的是（　　）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30"/>
        <w:gridCol w:w="3342"/>
        <w:gridCol w:w="3748"/>
      </w:tblGrid>
      <w:tr w14:paraId="069841C7" w14:textId="77777777" w:rsidTr="00D134B0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D5130D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选项</w:t>
            </w:r>
          </w:p>
        </w:tc>
        <w:tc>
          <w:tcPr>
            <w:tcW w:w="3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ECB080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目的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E00250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</w:t>
            </w:r>
          </w:p>
        </w:tc>
      </w:tr>
      <w:tr w14:paraId="15201D94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A201B6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A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3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CC8FDE9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制取较高浓度的次氯酸溶液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5C1C144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将</w:t>
            </w:r>
            <w:r>
              <w:rPr>
                <w:rFonts w:ascii="Times New Roman" w:eastAsia="新宋体" w:hAnsi="Times New Roman"/>
                <w:szCs w:val="21"/>
              </w:rPr>
              <w:t>Cl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通入碳酸钠溶液中</w:t>
            </w:r>
          </w:p>
        </w:tc>
      </w:tr>
      <w:tr w14:paraId="1CCDA01B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C1B825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B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3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665348E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加快氧气的生成速率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439DEE59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在过氧化氢溶液中加入少量</w:t>
            </w:r>
            <w:r>
              <w:rPr>
                <w:rFonts w:ascii="Times New Roman" w:eastAsia="新宋体" w:hAnsi="Times New Roman"/>
                <w:szCs w:val="21"/>
              </w:rPr>
              <w:t>MnO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</w:tr>
      <w:tr w14:paraId="44B087BB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783E22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C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3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39870047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除去乙酸乙酯中的少量乙酸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B227A0A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加入饱和碳酸钠溶液洗涤、分液</w:t>
            </w:r>
          </w:p>
        </w:tc>
      </w:tr>
      <w:tr w14:paraId="737CB078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4353F05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</w:t>
            </w:r>
            <w:r>
              <w:rPr>
                <w:rFonts w:ascii="Times New Roman" w:eastAsia="新宋体" w:hAnsi="Times New Roman" w:hint="eastAsia"/>
                <w:szCs w:val="21"/>
              </w:rPr>
              <w:t>．</w:t>
            </w:r>
          </w:p>
        </w:tc>
        <w:tc>
          <w:tcPr>
            <w:tcW w:w="3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6373609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制备少量二氧化硫气体</w:t>
            </w:r>
          </w:p>
        </w:tc>
        <w:tc>
          <w:tcPr>
            <w:tcW w:w="3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F20AC3F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向饱和亚硫酸钠溶液中滴加浓硫酸</w:t>
            </w:r>
          </w:p>
        </w:tc>
      </w:tr>
    </w:tbl>
    <w:p w:rsidR="00D134B0" w:rsidP="00D134B0" w14:paraId="118AE5A8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A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D</w:t>
      </w:r>
    </w:p>
    <w:p w:rsidR="00D134B0" w:rsidP="00D134B0" w14:paraId="18990D77" w14:textId="058D982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分）为提升电池循环效率和稳定性，科学家近期利用三维多孔海绵状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3D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）可以高效沉积</w:t>
      </w:r>
      <w:r>
        <w:rPr>
          <w:rFonts w:ascii="Times New Roman" w:eastAsia="新宋体" w:hAnsi="Times New Roman"/>
          <w:szCs w:val="21"/>
        </w:rPr>
        <w:t>ZnO</w:t>
      </w:r>
      <w:r>
        <w:rPr>
          <w:rFonts w:ascii="Times New Roman" w:eastAsia="新宋体" w:hAnsi="Times New Roman" w:hint="eastAsia"/>
          <w:szCs w:val="21"/>
        </w:rPr>
        <w:t>的特点，设计了采用强碱性电解质的</w:t>
      </w:r>
      <w:r>
        <w:rPr>
          <w:rFonts w:ascii="Times New Roman" w:eastAsia="新宋体" w:hAnsi="Times New Roman"/>
          <w:szCs w:val="21"/>
        </w:rPr>
        <w:t>3D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﹣﹣</w:t>
      </w:r>
      <w:r>
        <w:rPr>
          <w:rFonts w:ascii="Times New Roman" w:eastAsia="新宋体" w:hAnsi="Times New Roman"/>
          <w:szCs w:val="21"/>
        </w:rPr>
        <w:t>NiOOH</w:t>
      </w:r>
      <w:r>
        <w:rPr>
          <w:rFonts w:ascii="Times New Roman" w:eastAsia="新宋体" w:hAnsi="Times New Roman" w:hint="eastAsia"/>
          <w:szCs w:val="21"/>
        </w:rPr>
        <w:t>二次电池，结构如图所示。电池反应为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+2NiOOH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noProof/>
          <w:position w:val="-25"/>
          <w:szCs w:val="21"/>
        </w:rPr>
        <w:drawing>
          <wp:inline distT="0" distB="0" distL="0" distR="0">
            <wp:extent cx="381000" cy="3714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ZnO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+2Ni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）。下列说法错误的是（　　）</w:t>
      </w:r>
    </w:p>
    <w:p w:rsidR="00D134B0" w:rsidP="00D134B0" w14:paraId="42A640E2" w14:textId="0B64A115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514600" cy="14287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4B0" w:rsidP="00D134B0" w14:paraId="7F13EFD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．三维多孔海绵状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具有较高的表面积，所沉积的</w:t>
      </w:r>
      <w:r>
        <w:rPr>
          <w:rFonts w:ascii="Times New Roman" w:eastAsia="新宋体" w:hAnsi="Times New Roman"/>
          <w:szCs w:val="21"/>
        </w:rPr>
        <w:t>ZnO</w:t>
      </w:r>
      <w:r>
        <w:rPr>
          <w:rFonts w:ascii="Times New Roman" w:eastAsia="新宋体" w:hAnsi="Times New Roman" w:hint="eastAsia"/>
          <w:szCs w:val="21"/>
        </w:rPr>
        <w:t>分散度高</w:t>
      </w:r>
      <w:r>
        <w:tab/>
      </w:r>
    </w:p>
    <w:p w:rsidR="00D134B0" w:rsidP="00D134B0" w14:paraId="3AE5383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．充电时阳极反应为</w:t>
      </w:r>
      <w:r>
        <w:rPr>
          <w:rFonts w:ascii="Times New Roman" w:eastAsia="新宋体" w:hAnsi="Times New Roman"/>
          <w:szCs w:val="21"/>
        </w:rPr>
        <w:t>Ni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aq</w:t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NiOOH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</w:p>
    <w:p w:rsidR="00D134B0" w:rsidP="00D134B0" w14:paraId="06A97A0F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．放电时负极反应为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aq</w:t>
      </w:r>
      <w:r>
        <w:rPr>
          <w:rFonts w:ascii="Times New Roman" w:eastAsia="新宋体" w:hAnsi="Times New Roman" w:hint="eastAsia"/>
          <w:szCs w:val="21"/>
        </w:rPr>
        <w:t>）﹣</w:t>
      </w:r>
      <w:r>
        <w:rPr>
          <w:rFonts w:ascii="Times New Roman" w:eastAsia="新宋体" w:hAnsi="Times New Roman"/>
          <w:szCs w:val="21"/>
        </w:rPr>
        <w:t>2e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ZnO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</w:p>
    <w:p w:rsidR="00D134B0" w:rsidP="00D134B0" w14:paraId="2EBC452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．放电过程中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通过隔膜从负极区移向正极区</w:t>
      </w:r>
    </w:p>
    <w:p w:rsidR="00D134B0" w:rsidP="00D134B0" w14:paraId="07B5A963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43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8~10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11~12</w:t>
      </w:r>
      <w:r>
        <w:rPr>
          <w:rFonts w:ascii="Times New Roman" w:eastAsia="新宋体" w:hAnsi="Times New Roman" w:hint="eastAsia"/>
          <w:b/>
          <w:szCs w:val="21"/>
        </w:rPr>
        <w:t>为选考题，考生根据要求作答。（一）必考题：</w:t>
      </w:r>
    </w:p>
    <w:p w:rsidR="00D134B0" w:rsidP="00D134B0" w14:paraId="5F2FE1A0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分）高纯硫酸锰作为合成镍钴锰三元正极材料的原料，工业上可由天然二氧化锰粉与硫化锰矿（还含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Ni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Si</w:t>
      </w:r>
      <w:r>
        <w:rPr>
          <w:rFonts w:ascii="Times New Roman" w:eastAsia="新宋体" w:hAnsi="Times New Roman" w:hint="eastAsia"/>
          <w:szCs w:val="21"/>
        </w:rPr>
        <w:t>等元素）制备，工艺如图所示。回答下列问题：</w:t>
      </w:r>
    </w:p>
    <w:p w:rsidR="00D134B0" w:rsidP="00D134B0" w14:paraId="4AEFACD6" w14:textId="32C2D64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86868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4B0" w:rsidP="00D134B0" w14:paraId="67C6754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相关金属离子</w:t>
      </w:r>
      <w:r>
        <w:rPr>
          <w:rFonts w:ascii="Times New Roman" w:eastAsia="新宋体" w:hAnsi="Times New Roman"/>
          <w:szCs w:val="21"/>
        </w:rPr>
        <w:t>[c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n+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0.1 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/>
          <w:szCs w:val="21"/>
        </w:rPr>
        <w:t>]</w:t>
      </w:r>
      <w:r>
        <w:rPr>
          <w:rFonts w:ascii="Times New Roman" w:eastAsia="新宋体" w:hAnsi="Times New Roman" w:hint="eastAsia"/>
          <w:szCs w:val="21"/>
        </w:rPr>
        <w:t>形成氢氧化物沉淀的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范围如下：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594"/>
        <w:gridCol w:w="931"/>
        <w:gridCol w:w="894"/>
        <w:gridCol w:w="894"/>
        <w:gridCol w:w="913"/>
        <w:gridCol w:w="911"/>
        <w:gridCol w:w="991"/>
        <w:gridCol w:w="894"/>
      </w:tblGrid>
      <w:tr w14:paraId="19C58B6F" w14:textId="77777777" w:rsidTr="00D134B0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438E992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金属离子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09593D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Mn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555FE9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Fe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F15C6D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Fe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3+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17B19D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Al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3+</w:t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A9A921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Mg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66E2448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Zn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16CE62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Ni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2+</w:t>
            </w:r>
          </w:p>
        </w:tc>
      </w:tr>
      <w:tr w14:paraId="1A5593A8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4A82D61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开始沉淀的</w:t>
            </w:r>
            <w:r>
              <w:rPr>
                <w:rFonts w:ascii="Times New Roman" w:eastAsia="新宋体" w:hAnsi="Times New Roman"/>
                <w:szCs w:val="21"/>
              </w:rPr>
              <w:t>pH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85B6BF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8.1</w:t>
            </w:r>
          </w:p>
        </w:tc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64902F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6.3</w:t>
            </w:r>
          </w:p>
        </w:tc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3A03DF0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1.5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4190D25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3.4</w:t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6BE1F43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8.9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66222E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6.2</w:t>
            </w:r>
          </w:p>
        </w:tc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DE1611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6.9</w:t>
            </w:r>
          </w:p>
        </w:tc>
      </w:tr>
      <w:tr w14:paraId="53E29052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600E5CA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沉淀完全的</w:t>
            </w:r>
            <w:r>
              <w:rPr>
                <w:rFonts w:ascii="Times New Roman" w:eastAsia="新宋体" w:hAnsi="Times New Roman"/>
                <w:szCs w:val="21"/>
              </w:rPr>
              <w:t>pH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204B36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10.1</w:t>
            </w:r>
          </w:p>
        </w:tc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964511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8.3</w:t>
            </w:r>
          </w:p>
        </w:tc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8888A5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2.8</w:t>
            </w:r>
          </w:p>
        </w:tc>
        <w:tc>
          <w:tcPr>
            <w:tcW w:w="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792F3BE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4.7</w:t>
            </w:r>
          </w:p>
        </w:tc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41953F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10.9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7AB74F7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8.2</w:t>
            </w:r>
          </w:p>
        </w:tc>
        <w:tc>
          <w:tcPr>
            <w:tcW w:w="8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6571A56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8.9</w:t>
            </w:r>
          </w:p>
        </w:tc>
      </w:tr>
    </w:tbl>
    <w:p w:rsidR="00D134B0" w:rsidP="00D134B0" w14:paraId="35C76CF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）“滤渣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”含有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；写出“溶浸”中二氧化锰与硫化锰反应的化学方程式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3EABE4A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）“氧化”中添加适量的</w:t>
      </w:r>
      <w:r>
        <w:rPr>
          <w:rFonts w:ascii="Times New Roman" w:eastAsia="新宋体" w:hAnsi="Times New Roman"/>
          <w:szCs w:val="21"/>
        </w:rPr>
        <w:t>MnO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的作用是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6370630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）“调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”除铁和铝，溶液的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范围应调节为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之间。</w:t>
      </w:r>
    </w:p>
    <w:p w:rsidR="00D134B0" w:rsidP="00D134B0" w14:paraId="699363B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）“除杂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”的目的是除去</w:t>
      </w:r>
      <w:r>
        <w:rPr>
          <w:rFonts w:ascii="Times New Roman" w:eastAsia="新宋体" w:hAnsi="Times New Roman"/>
          <w:szCs w:val="21"/>
        </w:rPr>
        <w:t>Zn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Ni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，“滤渣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”的主要成分是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56649C4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）“除杂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”的目的是生成</w:t>
      </w:r>
      <w:r>
        <w:rPr>
          <w:rFonts w:ascii="Times New Roman" w:eastAsia="新宋体" w:hAnsi="Times New Roman"/>
          <w:szCs w:val="21"/>
        </w:rPr>
        <w:t>MgF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沉淀除去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．若溶液酸度过高，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沉淀不完全，原因是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6CCCFA6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）写出“沉锰”的离子方程式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0EAE553A" w14:textId="07976F2E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）层状镍钴锰三元材料可作为锂离子电池正极材料，其化学式为</w:t>
      </w:r>
      <w:r>
        <w:rPr>
          <w:rFonts w:ascii="Times New Roman" w:eastAsia="新宋体" w:hAnsi="Times New Roman"/>
          <w:szCs w:val="21"/>
        </w:rPr>
        <w:t>LiNi</w:t>
      </w:r>
      <w:r>
        <w:rPr>
          <w:rFonts w:ascii="Times New Roman" w:eastAsia="新宋体" w:hAnsi="Times New Roman"/>
          <w:sz w:val="24"/>
          <w:szCs w:val="24"/>
          <w:vertAlign w:val="subscript"/>
        </w:rPr>
        <w:t>x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y</w:t>
      </w:r>
      <w:r>
        <w:rPr>
          <w:rFonts w:ascii="Times New Roman" w:eastAsia="新宋体" w:hAnsi="Times New Roman"/>
          <w:szCs w:val="21"/>
        </w:rPr>
        <w:t>Mn</w:t>
      </w:r>
      <w:r>
        <w:rPr>
          <w:rFonts w:ascii="Times New Roman" w:eastAsia="新宋体" w:hAnsi="Times New Roman"/>
          <w:sz w:val="24"/>
          <w:szCs w:val="24"/>
          <w:vertAlign w:val="subscript"/>
        </w:rPr>
        <w:t>z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，其中</w:t>
      </w:r>
      <w:r>
        <w:rPr>
          <w:rFonts w:ascii="Times New Roman" w:eastAsia="新宋体" w:hAnsi="Times New Roman"/>
          <w:szCs w:val="21"/>
        </w:rPr>
        <w:t>Ni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的化合价分别为</w:t>
      </w:r>
      <w:r>
        <w:rPr>
          <w:rFonts w:ascii="Times New Roman" w:eastAsia="新宋体" w:hAnsi="Times New Roman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+4</w:t>
      </w:r>
      <w:r>
        <w:rPr>
          <w:rFonts w:ascii="Times New Roman" w:eastAsia="新宋体" w:hAnsi="Times New Roman" w:hint="eastAsia"/>
          <w:szCs w:val="21"/>
        </w:rPr>
        <w:t>．当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noProof/>
          <w:position w:val="-22"/>
          <w:szCs w:val="21"/>
        </w:rPr>
        <w:drawing>
          <wp:inline distT="0" distB="0" distL="0" distR="0">
            <wp:extent cx="123825" cy="3333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51083A7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分）乙酰水杨酸（阿司匹林）是目前常用药物之一。实验室通过水杨酸进行乙酰化制备阿司匹林的一种方法如图：</w:t>
      </w:r>
    </w:p>
    <w:p w:rsidR="00D134B0" w:rsidP="00D134B0" w14:paraId="43B770AC" w14:textId="43B6E09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429125" cy="10096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7" b="1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351"/>
        <w:gridCol w:w="1839"/>
        <w:gridCol w:w="1979"/>
        <w:gridCol w:w="1852"/>
      </w:tblGrid>
      <w:tr w14:paraId="57E07C0F" w14:textId="77777777" w:rsidTr="00D134B0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134B0" w14:paraId="6F6A4BFA" w14:textId="77777777">
            <w:pPr>
              <w:spacing w:line="360" w:lineRule="auto"/>
              <w:jc w:val="center"/>
            </w:pPr>
          </w:p>
        </w:tc>
        <w:tc>
          <w:tcPr>
            <w:tcW w:w="1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BF1995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水杨酸</w:t>
            </w:r>
          </w:p>
        </w:tc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E93E76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醋酸酐</w:t>
            </w:r>
          </w:p>
        </w:tc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6B20797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乙酰水杨酸</w:t>
            </w:r>
          </w:p>
        </w:tc>
      </w:tr>
      <w:tr w14:paraId="486138DE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A041D5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熔点</w:t>
            </w:r>
            <w:r>
              <w:rPr>
                <w:rFonts w:ascii="Times New Roman" w:eastAsia="新宋体" w:hAnsi="Times New Roman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1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6AE6A74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157</w:t>
            </w:r>
            <w:r>
              <w:rPr>
                <w:rFonts w:ascii="Times New Roman" w:eastAsia="新宋体" w:hAnsi="Times New Roman" w:hint="eastAsia"/>
                <w:szCs w:val="21"/>
              </w:rPr>
              <w:t>～</w:t>
            </w:r>
            <w:r>
              <w:rPr>
                <w:rFonts w:ascii="Times New Roman" w:eastAsia="新宋体" w:hAnsi="Times New Roman"/>
                <w:szCs w:val="21"/>
              </w:rPr>
              <w:t>159</w:t>
            </w:r>
          </w:p>
        </w:tc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DAB9D9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/>
                <w:szCs w:val="21"/>
              </w:rPr>
              <w:t>72</w:t>
            </w:r>
            <w:r>
              <w:rPr>
                <w:rFonts w:ascii="Times New Roman" w:eastAsia="新宋体" w:hAnsi="Times New Roman" w:hint="eastAsia"/>
                <w:szCs w:val="21"/>
              </w:rPr>
              <w:t>～﹣</w:t>
            </w:r>
            <w:r>
              <w:rPr>
                <w:rFonts w:ascii="Times New Roman" w:eastAsia="新宋体" w:hAnsi="Times New Roman"/>
                <w:szCs w:val="21"/>
              </w:rPr>
              <w:t>74</w:t>
            </w:r>
          </w:p>
        </w:tc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BC890A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135</w:t>
            </w:r>
            <w:r>
              <w:rPr>
                <w:rFonts w:ascii="Times New Roman" w:eastAsia="新宋体" w:hAnsi="Times New Roman" w:hint="eastAsia"/>
                <w:szCs w:val="21"/>
              </w:rPr>
              <w:t>～</w:t>
            </w:r>
            <w:r>
              <w:rPr>
                <w:rFonts w:ascii="Times New Roman" w:eastAsia="新宋体" w:hAnsi="Times New Roman"/>
                <w:szCs w:val="21"/>
              </w:rPr>
              <w:t>138</w:t>
            </w:r>
          </w:p>
        </w:tc>
      </w:tr>
      <w:tr w14:paraId="46088FB8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4CF885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相对密度</w:t>
            </w:r>
            <w:r>
              <w:rPr>
                <w:rFonts w:ascii="Times New Roman" w:eastAsia="新宋体" w:hAnsi="Times New Roman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g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cm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1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38AD8C4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1.44</w:t>
            </w:r>
          </w:p>
        </w:tc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74EC4FF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1.10</w:t>
            </w:r>
          </w:p>
        </w:tc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8C5C44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1.35</w:t>
            </w:r>
          </w:p>
        </w:tc>
      </w:tr>
      <w:tr w14:paraId="770906AB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3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17E663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相对分子质量</w:t>
            </w:r>
          </w:p>
        </w:tc>
        <w:tc>
          <w:tcPr>
            <w:tcW w:w="1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7923A2F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138</w:t>
            </w:r>
          </w:p>
        </w:tc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6730DCC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102</w:t>
            </w:r>
          </w:p>
        </w:tc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89213A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180</w:t>
            </w:r>
          </w:p>
        </w:tc>
      </w:tr>
    </w:tbl>
    <w:p w:rsidR="00D134B0" w:rsidP="00D134B0" w14:paraId="3051CAE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实验过程：在</w:t>
      </w:r>
      <w:r>
        <w:rPr>
          <w:rFonts w:ascii="Times New Roman" w:eastAsia="新宋体" w:hAnsi="Times New Roman"/>
          <w:szCs w:val="21"/>
        </w:rPr>
        <w:t>100mL</w:t>
      </w:r>
      <w:r>
        <w:rPr>
          <w:rFonts w:ascii="Times New Roman" w:eastAsia="新宋体" w:hAnsi="Times New Roman" w:hint="eastAsia"/>
          <w:szCs w:val="21"/>
        </w:rPr>
        <w:t>锥形瓶中加入水杨酸</w:t>
      </w:r>
      <w:r>
        <w:rPr>
          <w:rFonts w:ascii="Times New Roman" w:eastAsia="新宋体" w:hAnsi="Times New Roman"/>
          <w:szCs w:val="21"/>
        </w:rPr>
        <w:t>6.9g</w:t>
      </w:r>
      <w:r>
        <w:rPr>
          <w:rFonts w:ascii="Times New Roman" w:eastAsia="新宋体" w:hAnsi="Times New Roman" w:hint="eastAsia"/>
          <w:szCs w:val="21"/>
        </w:rPr>
        <w:t>及醋酸酐</w:t>
      </w:r>
      <w:r>
        <w:rPr>
          <w:rFonts w:ascii="Times New Roman" w:eastAsia="新宋体" w:hAnsi="Times New Roman"/>
          <w:szCs w:val="21"/>
        </w:rPr>
        <w:t>10mL</w:t>
      </w:r>
      <w:r>
        <w:rPr>
          <w:rFonts w:ascii="Times New Roman" w:eastAsia="新宋体" w:hAnsi="Times New Roman" w:hint="eastAsia"/>
          <w:szCs w:val="21"/>
        </w:rPr>
        <w:t>，充分摇动使固体完全溶解。缓慢滴加</w:t>
      </w:r>
      <w:r>
        <w:rPr>
          <w:rFonts w:ascii="Times New Roman" w:eastAsia="新宋体" w:hAnsi="Times New Roman"/>
          <w:szCs w:val="21"/>
        </w:rPr>
        <w:t>0.5mL</w:t>
      </w:r>
      <w:r>
        <w:rPr>
          <w:rFonts w:ascii="Times New Roman" w:eastAsia="新宋体" w:hAnsi="Times New Roman" w:hint="eastAsia"/>
          <w:szCs w:val="21"/>
        </w:rPr>
        <w:t>浓硫酸后加热，维持瓶内温度在</w:t>
      </w:r>
      <w:r>
        <w:rPr>
          <w:rFonts w:ascii="Times New Roman" w:eastAsia="新宋体" w:hAnsi="Times New Roman"/>
          <w:szCs w:val="21"/>
        </w:rPr>
        <w:t>70</w:t>
      </w:r>
      <w:r>
        <w:rPr>
          <w:rFonts w:ascii="Times New Roman" w:eastAsia="新宋体" w:hAnsi="Times New Roman" w:hint="eastAsia"/>
          <w:szCs w:val="21"/>
        </w:rPr>
        <w:t>℃左右，充分反应。稍冷后进行如下操作。</w:t>
      </w:r>
    </w:p>
    <w:p w:rsidR="00D134B0" w:rsidP="00D134B0" w14:paraId="4CE0DDD9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在不断搅拌下将反应后的混合物倒入</w:t>
      </w:r>
      <w:r>
        <w:rPr>
          <w:rFonts w:ascii="Times New Roman" w:eastAsia="新宋体" w:hAnsi="Times New Roman"/>
          <w:szCs w:val="21"/>
        </w:rPr>
        <w:t>100mL</w:t>
      </w:r>
      <w:r>
        <w:rPr>
          <w:rFonts w:ascii="Times New Roman" w:eastAsia="新宋体" w:hAnsi="Times New Roman" w:hint="eastAsia"/>
          <w:szCs w:val="21"/>
        </w:rPr>
        <w:t>冷水中，析出固体，过滤。</w:t>
      </w:r>
    </w:p>
    <w:p w:rsidR="00D134B0" w:rsidP="00D134B0" w14:paraId="69ABABF1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所得结晶粗品加入</w:t>
      </w:r>
      <w:r>
        <w:rPr>
          <w:rFonts w:ascii="Times New Roman" w:eastAsia="新宋体" w:hAnsi="Times New Roman"/>
          <w:szCs w:val="21"/>
        </w:rPr>
        <w:t>50mL</w:t>
      </w:r>
      <w:r>
        <w:rPr>
          <w:rFonts w:ascii="Times New Roman" w:eastAsia="新宋体" w:hAnsi="Times New Roman" w:hint="eastAsia"/>
          <w:szCs w:val="21"/>
        </w:rPr>
        <w:t>饱和碳酸氢钠溶液，溶解、过滤。</w:t>
      </w:r>
    </w:p>
    <w:p w:rsidR="00D134B0" w:rsidP="00D134B0" w14:paraId="79F01BC8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滤液用浓盐酸酸化后冷却、过滤得固体。</w:t>
      </w:r>
    </w:p>
    <w:p w:rsidR="00D134B0" w:rsidP="00D134B0" w14:paraId="0B66C2B1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固体经纯化得白色的乙酰水杨酸晶体</w:t>
      </w:r>
      <w:r>
        <w:rPr>
          <w:rFonts w:ascii="Times New Roman" w:eastAsia="新宋体" w:hAnsi="Times New Roman"/>
          <w:szCs w:val="21"/>
        </w:rPr>
        <w:t>5.4g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0047BDA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D134B0" w:rsidP="00D134B0" w14:paraId="5B4419E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）该合成反应中应采用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加热。（填标号）</w:t>
      </w:r>
    </w:p>
    <w:p w:rsidR="00D134B0" w:rsidP="00D134B0" w14:paraId="5EA238B0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．热水浴</w:t>
      </w:r>
      <w:r>
        <w:rPr>
          <w:rFonts w:ascii="Times New Roman" w:eastAsia="新宋体" w:hAnsi="Times New Roman"/>
          <w:szCs w:val="21"/>
        </w:rPr>
        <w:t xml:space="preserve"> B</w:t>
      </w:r>
      <w:r>
        <w:rPr>
          <w:rFonts w:ascii="Times New Roman" w:eastAsia="新宋体" w:hAnsi="Times New Roman" w:hint="eastAsia"/>
          <w:szCs w:val="21"/>
        </w:rPr>
        <w:t>．酒精灯</w:t>
      </w:r>
      <w:r>
        <w:rPr>
          <w:rFonts w:ascii="Times New Roman" w:eastAsia="新宋体" w:hAnsi="Times New Roman"/>
          <w:szCs w:val="21"/>
        </w:rPr>
        <w:t xml:space="preserve"> C</w:t>
      </w:r>
      <w:r>
        <w:rPr>
          <w:rFonts w:ascii="Times New Roman" w:eastAsia="新宋体" w:hAnsi="Times New Roman" w:hint="eastAsia"/>
          <w:szCs w:val="21"/>
        </w:rPr>
        <w:t>．煤气灯</w:t>
      </w:r>
      <w:r>
        <w:rPr>
          <w:rFonts w:ascii="Times New Roman" w:eastAsia="新宋体" w:hAnsi="Times New Roman"/>
          <w:szCs w:val="21"/>
        </w:rPr>
        <w:t xml:space="preserve"> D</w:t>
      </w:r>
      <w:r>
        <w:rPr>
          <w:rFonts w:ascii="Times New Roman" w:eastAsia="新宋体" w:hAnsi="Times New Roman" w:hint="eastAsia"/>
          <w:szCs w:val="21"/>
        </w:rPr>
        <w:t>．电炉</w:t>
      </w:r>
    </w:p>
    <w:p w:rsidR="00D134B0" w:rsidP="00D134B0" w14:paraId="10659FA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）下列玻璃仪器中，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中需使用的有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（填标号），不需使用的有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（填名称）。</w:t>
      </w:r>
    </w:p>
    <w:p w:rsidR="00D134B0" w:rsidP="00D134B0" w14:paraId="25AA190B" w14:textId="5EE5525D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638550" cy="13906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4B0" w:rsidP="00D134B0" w14:paraId="098F72E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中需使用冷水，目的是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5F3781F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中饱和碳酸氢钠的作用是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，以便过滤除去难溶杂质。</w:t>
      </w:r>
    </w:p>
    <w:p w:rsidR="00D134B0" w:rsidP="00D134B0" w14:paraId="6F83066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采用的纯化方法为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109A67E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）本实验的产率是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%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0E91D15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分）近年来，随着聚酯工业的快速发展，氯气的需求量和氯化氢的产出量也随之迅速增长。因此，将氯化氢转化为氯气的技术成为科学研究的热点。回答下列问题：</w:t>
      </w:r>
    </w:p>
    <w:p w:rsidR="00D134B0" w:rsidP="00D134B0" w14:paraId="0B18626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Deacon</w:t>
      </w:r>
      <w:r>
        <w:rPr>
          <w:rFonts w:ascii="Times New Roman" w:eastAsia="新宋体" w:hAnsi="Times New Roman" w:hint="eastAsia"/>
          <w:szCs w:val="21"/>
        </w:rPr>
        <w:t>发明的直接氧化法为：</w:t>
      </w:r>
      <w:r>
        <w:rPr>
          <w:rFonts w:ascii="Times New Roman" w:eastAsia="新宋体" w:hAnsi="Times New Roman"/>
          <w:szCs w:val="21"/>
        </w:rPr>
        <w:t>4HCl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szCs w:val="21"/>
        </w:rPr>
        <w:t>2Cl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）。如图为刚性容器中，进料浓度比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）：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）分别等于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</w:t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平衡转</w:t>
      </w:r>
      <w:r>
        <w:rPr>
          <w:rFonts w:ascii="Times New Roman" w:eastAsia="新宋体" w:hAnsi="Times New Roman" w:hint="eastAsia"/>
          <w:szCs w:val="21"/>
        </w:rPr>
        <w:t>化率随温度变化的关系：</w:t>
      </w:r>
    </w:p>
    <w:p w:rsidR="00D134B0" w:rsidP="00D134B0" w14:paraId="4182D511" w14:textId="23909DC3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800350" cy="24574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4B0" w:rsidP="00D134B0" w14:paraId="5334BEF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可知反应平衡常数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300</w:t>
      </w:r>
      <w:r>
        <w:rPr>
          <w:rFonts w:ascii="Times New Roman" w:eastAsia="新宋体" w:hAnsi="Times New Roman" w:hint="eastAsia"/>
          <w:szCs w:val="21"/>
        </w:rPr>
        <w:t>℃）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400</w:t>
      </w:r>
      <w:r>
        <w:rPr>
          <w:rFonts w:ascii="Times New Roman" w:eastAsia="新宋体" w:hAnsi="Times New Roman" w:hint="eastAsia"/>
          <w:szCs w:val="21"/>
        </w:rPr>
        <w:t>℃）（填“大于”或“小于”）。设</w:t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初始浓度为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，根据进料浓度比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）：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的数据计算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400</w:t>
      </w:r>
      <w:r>
        <w:rPr>
          <w:rFonts w:ascii="Times New Roman" w:eastAsia="新宋体" w:hAnsi="Times New Roman" w:hint="eastAsia"/>
          <w:szCs w:val="21"/>
        </w:rPr>
        <w:t>℃）＝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（列出计算式）。按化学计量比进料可以保持反应物高转化率，同时降低产物分离的能耗。进料浓度比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）：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）过低、过高的不利影响分别是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299023F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Deacon</w:t>
      </w:r>
      <w:r>
        <w:rPr>
          <w:rFonts w:ascii="Times New Roman" w:eastAsia="新宋体" w:hAnsi="Times New Roman" w:hint="eastAsia"/>
          <w:szCs w:val="21"/>
        </w:rPr>
        <w:t>直接氧化法可按下列催化过程进行：</w:t>
      </w:r>
    </w:p>
    <w:p w:rsidR="00D134B0" w:rsidP="00D134B0" w14:paraId="19C080B7" w14:textId="4960EFB2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CuCl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szCs w:val="21"/>
        </w:rPr>
        <w:t>CuCl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</w:t>
      </w:r>
      <w:r>
        <w:rPr>
          <w:rFonts w:ascii="Times New Roman" w:eastAsia="新宋体" w:hAnsi="Times New Roman"/>
          <w:noProof/>
          <w:position w:val="-22"/>
          <w:szCs w:val="21"/>
        </w:rPr>
        <w:drawing>
          <wp:inline distT="0" distB="0" distL="0" distR="0">
            <wp:extent cx="123825" cy="3333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83kJ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</w:p>
    <w:p w:rsidR="00D134B0" w:rsidP="00D134B0" w14:paraId="0916B8FC" w14:textId="3F2913DA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CuCl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</w:t>
      </w:r>
      <w:r>
        <w:rPr>
          <w:rFonts w:ascii="Times New Roman" w:eastAsia="新宋体" w:hAnsi="Times New Roman"/>
          <w:noProof/>
          <w:position w:val="-22"/>
          <w:szCs w:val="21"/>
        </w:rPr>
        <w:drawing>
          <wp:inline distT="0" distB="0" distL="0" distR="0">
            <wp:extent cx="123825" cy="333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szCs w:val="21"/>
        </w:rPr>
        <w:t>CuO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</w:t>
      </w:r>
      <w:r>
        <w:rPr>
          <w:rFonts w:ascii="Times New Roman" w:eastAsia="新宋体" w:hAnsi="Times New Roman"/>
          <w:noProof/>
          <w:position w:val="-22"/>
          <w:szCs w:val="21"/>
        </w:rPr>
        <w:drawing>
          <wp:inline distT="0" distB="0" distL="0" distR="0">
            <wp:extent cx="123825" cy="3333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/>
          <w:szCs w:val="21"/>
        </w:rPr>
        <w:t>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/>
          <w:szCs w:val="21"/>
        </w:rPr>
        <w:t>20kJ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</w:p>
    <w:p w:rsidR="00D134B0" w:rsidP="00D134B0" w14:paraId="47C3607B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CuO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+2HCl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szCs w:val="21"/>
        </w:rPr>
        <w:t>CuCl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/>
          <w:szCs w:val="21"/>
        </w:rPr>
        <w:t>121kJ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</w:p>
    <w:p w:rsidR="00D134B0" w:rsidP="00D134B0" w14:paraId="2D592CB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/>
          <w:szCs w:val="21"/>
        </w:rPr>
        <w:t>4HCl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szCs w:val="21"/>
        </w:rPr>
        <w:t>2Cl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+2H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）的△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 xml:space="preserve"> kJ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5115671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）在一定温度的条件下，进一步提高</w:t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的转化率的方法是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。（写出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种）</w:t>
      </w:r>
    </w:p>
    <w:p w:rsidR="00D134B0" w:rsidP="00D134B0" w14:paraId="3D2175F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）在传统的电解氯化氢回收氯气技术的基础上，科学家最近采用碳基电极材料设计了一种新的工艺方案，主要包括电化学过程和化学过程，如图所示：</w:t>
      </w:r>
    </w:p>
    <w:p w:rsidR="00D134B0" w:rsidP="00D134B0" w14:paraId="47B74192" w14:textId="2D30880E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505075" cy="11811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4B0" w:rsidP="00D134B0" w14:paraId="5C5B6AC2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负极区发生的反应有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（写反应方程式）。电路中转移</w:t>
      </w:r>
      <w:r>
        <w:rPr>
          <w:rFonts w:ascii="Times New Roman" w:eastAsia="新宋体" w:hAnsi="Times New Roman"/>
          <w:szCs w:val="21"/>
        </w:rPr>
        <w:t>1mol</w:t>
      </w:r>
      <w:r>
        <w:rPr>
          <w:rFonts w:ascii="Times New Roman" w:eastAsia="新宋体" w:hAnsi="Times New Roman" w:hint="eastAsia"/>
          <w:szCs w:val="21"/>
        </w:rPr>
        <w:t>电子，需消耗氧气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（标准状况）。</w:t>
      </w:r>
    </w:p>
    <w:p w:rsidR="00D134B0" w:rsidP="00D134B0" w14:paraId="3A1B83D2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</w:p>
    <w:p w:rsidR="00D134B0" w:rsidP="00D134B0" w14:paraId="4C9CE5FB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道化学题中任选一题作答。如果多做，则按所做的第一题计分。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：物质结构与性质</w:t>
      </w:r>
      <w:r>
        <w:rPr>
          <w:rFonts w:ascii="Times New Roman" w:eastAsia="新宋体" w:hAnsi="Times New Roman"/>
          <w:b/>
          <w:szCs w:val="21"/>
        </w:rPr>
        <w:t>]</w:t>
      </w:r>
    </w:p>
    <w:p w:rsidR="00D134B0" w:rsidP="00D134B0" w14:paraId="3A2FAE1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分）磷酸亚铁锂（</w:t>
      </w:r>
      <w:r>
        <w:rPr>
          <w:rFonts w:ascii="Times New Roman" w:eastAsia="新宋体" w:hAnsi="Times New Roman"/>
          <w:szCs w:val="21"/>
        </w:rPr>
        <w:t>LiFePO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）可用作锂离子电池正极材料，具有热稳定性好、循环性能优良、安全性高等特点，文献报道可采用</w:t>
      </w:r>
      <w:r>
        <w:rPr>
          <w:rFonts w:ascii="Times New Roman" w:eastAsia="新宋体" w:hAnsi="Times New Roman"/>
          <w:szCs w:val="21"/>
        </w:rPr>
        <w:t>FeCl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LiCl</w:t>
      </w:r>
      <w:r>
        <w:rPr>
          <w:rFonts w:ascii="Times New Roman" w:eastAsia="新宋体" w:hAnsi="Times New Roman" w:hint="eastAsia"/>
          <w:szCs w:val="21"/>
        </w:rPr>
        <w:t>和苯胺等作为原料制备。回答下列问题：</w:t>
      </w:r>
    </w:p>
    <w:p w:rsidR="00D134B0" w:rsidP="00D134B0" w14:paraId="5236956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）在周期表中，与</w:t>
      </w:r>
      <w:r>
        <w:rPr>
          <w:rFonts w:ascii="Times New Roman" w:eastAsia="新宋体" w:hAnsi="Times New Roman"/>
          <w:szCs w:val="21"/>
        </w:rPr>
        <w:t>Li</w:t>
      </w:r>
      <w:r>
        <w:rPr>
          <w:rFonts w:ascii="Times New Roman" w:eastAsia="新宋体" w:hAnsi="Times New Roman" w:hint="eastAsia"/>
          <w:szCs w:val="21"/>
        </w:rPr>
        <w:t>的化学性质最相似的邻族元素是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，该元素基态原子核外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层电子的自旋状态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（填“相同”或“相反”）。</w:t>
      </w:r>
    </w:p>
    <w:p w:rsidR="00D134B0" w:rsidP="00D134B0" w14:paraId="130D68B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FeCl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中的化学键具有明显的共价性，蒸汽状态下以双聚分子存在的</w:t>
      </w:r>
      <w:r>
        <w:rPr>
          <w:rFonts w:ascii="Times New Roman" w:eastAsia="新宋体" w:hAnsi="Times New Roman"/>
          <w:szCs w:val="21"/>
        </w:rPr>
        <w:t>FeCl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的结构式为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，其中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的配位数为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04779425" w14:textId="1DC071E2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）苯胺（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695325" cy="3619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）的晶体类型是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。苯胺与甲苯（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828675" cy="3905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）的相对分子质量相近，但苯胺的熔点（﹣</w:t>
      </w:r>
      <w:r>
        <w:rPr>
          <w:rFonts w:ascii="Times New Roman" w:eastAsia="新宋体" w:hAnsi="Times New Roman"/>
          <w:szCs w:val="21"/>
        </w:rPr>
        <w:t>5.9</w:t>
      </w:r>
      <w:r>
        <w:rPr>
          <w:rFonts w:ascii="Times New Roman" w:eastAsia="新宋体" w:hAnsi="Times New Roman" w:hint="eastAsia"/>
          <w:szCs w:val="21"/>
        </w:rPr>
        <w:t>℃）、沸点（</w:t>
      </w:r>
      <w:r>
        <w:rPr>
          <w:rFonts w:ascii="Times New Roman" w:eastAsia="新宋体" w:hAnsi="Times New Roman"/>
          <w:szCs w:val="21"/>
        </w:rPr>
        <w:t>184.4</w:t>
      </w:r>
      <w:r>
        <w:rPr>
          <w:rFonts w:ascii="Times New Roman" w:eastAsia="新宋体" w:hAnsi="Times New Roman" w:hint="eastAsia"/>
          <w:szCs w:val="21"/>
        </w:rPr>
        <w:t>℃）分别高于甲苯的熔点（﹣</w:t>
      </w:r>
      <w:r>
        <w:rPr>
          <w:rFonts w:ascii="Times New Roman" w:eastAsia="新宋体" w:hAnsi="Times New Roman"/>
          <w:szCs w:val="21"/>
        </w:rPr>
        <w:t>95.0</w:t>
      </w:r>
      <w:r>
        <w:rPr>
          <w:rFonts w:ascii="Times New Roman" w:eastAsia="新宋体" w:hAnsi="Times New Roman" w:hint="eastAsia"/>
          <w:szCs w:val="21"/>
        </w:rPr>
        <w:t>℃）、沸点（</w:t>
      </w:r>
      <w:r>
        <w:rPr>
          <w:rFonts w:ascii="Times New Roman" w:eastAsia="新宋体" w:hAnsi="Times New Roman"/>
          <w:szCs w:val="21"/>
        </w:rPr>
        <w:t>110.6</w:t>
      </w:r>
      <w:r>
        <w:rPr>
          <w:rFonts w:ascii="Times New Roman" w:eastAsia="新宋体" w:hAnsi="Times New Roman" w:hint="eastAsia"/>
          <w:szCs w:val="21"/>
        </w:rPr>
        <w:t>℃），原因是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7A7B0A7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中，电负性最高的元素是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杂化轨道与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2p</w:t>
      </w:r>
      <w:r>
        <w:rPr>
          <w:rFonts w:ascii="Times New Roman" w:eastAsia="新宋体" w:hAnsi="Times New Roman" w:hint="eastAsia"/>
          <w:szCs w:val="21"/>
        </w:rPr>
        <w:t>轨道形成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键。</w:t>
      </w:r>
    </w:p>
    <w:p w:rsidR="00D134B0" w:rsidP="00D134B0" w14:paraId="5D4E15F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LiFePO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属于简单磷酸盐，而直链的多磷酸盐则是一种复杂磷酸盐，如：焦磷酸钠、三磷酸钠等。焦磷酸根离子、三磷酸根离子如图所示：</w:t>
      </w:r>
    </w:p>
    <w:p w:rsidR="00D134B0" w:rsidP="00D134B0" w14:paraId="17AE1D6C" w14:textId="701D880C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524375" cy="10287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4B0" w:rsidP="00D134B0" w14:paraId="0DAB668B" w14:textId="77777777">
      <w:pPr>
        <w:spacing w:line="36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这类磷酸根离子的化学式可用通式表示为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（用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代表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原子数）。</w:t>
      </w:r>
    </w:p>
    <w:p w:rsidR="00D134B0" w:rsidP="00D134B0" w14:paraId="03899FB7" w14:textId="77777777">
      <w:pPr>
        <w:spacing w:line="360" w:lineRule="auto"/>
        <w:rPr>
          <w:rFonts w:ascii="Times New Roman" w:eastAsia="新宋体" w:hAnsi="Times New Roman"/>
          <w:b/>
          <w:szCs w:val="21"/>
        </w:rPr>
      </w:pPr>
    </w:p>
    <w:p w:rsidR="00D134B0" w:rsidP="00D134B0" w14:paraId="51C0F251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：有机化学基础</w:t>
      </w:r>
      <w:r>
        <w:rPr>
          <w:rFonts w:ascii="Times New Roman" w:eastAsia="新宋体" w:hAnsi="Times New Roman"/>
          <w:b/>
          <w:szCs w:val="21"/>
        </w:rPr>
        <w:t>]</w:t>
      </w:r>
    </w:p>
    <w:p w:rsidR="00D134B0" w:rsidP="00D134B0" w14:paraId="721CE829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．氧化白藜芦醇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具有抗病毒等作用。下面是利用</w:t>
      </w:r>
      <w:r>
        <w:rPr>
          <w:rFonts w:ascii="Times New Roman" w:eastAsia="新宋体" w:hAnsi="Times New Roman"/>
          <w:szCs w:val="21"/>
        </w:rPr>
        <w:t>Heck</w:t>
      </w:r>
      <w:r>
        <w:rPr>
          <w:rFonts w:ascii="Times New Roman" w:eastAsia="新宋体" w:hAnsi="Times New Roman" w:hint="eastAsia"/>
          <w:szCs w:val="21"/>
        </w:rPr>
        <w:t>反应合成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的一种方法：</w:t>
      </w:r>
    </w:p>
    <w:p w:rsidR="00D134B0" w:rsidP="00D134B0" w14:paraId="5A036BD2" w14:textId="6F492B27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17437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4B0" w:rsidP="00D134B0" w14:paraId="504C4C1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D134B0" w:rsidP="00D134B0" w14:paraId="1A10621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的化学名称为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0190656D" w14:textId="31970F1D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695325" cy="2762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中的官能团名称是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1B8FC23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）反应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的类型为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的分子式为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751B8E7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）不同条件对反应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产率的影响如下表：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49"/>
        <w:gridCol w:w="1613"/>
        <w:gridCol w:w="1613"/>
        <w:gridCol w:w="1613"/>
        <w:gridCol w:w="1613"/>
      </w:tblGrid>
      <w:tr w14:paraId="6DF75859" w14:textId="77777777" w:rsidTr="00D134B0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3D35CE6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43B184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碱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7A1E7E9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溶剂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7EEAF57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催化剂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6D7C04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产率</w:t>
            </w:r>
            <w:r>
              <w:rPr>
                <w:rFonts w:ascii="Times New Roman" w:eastAsia="新宋体" w:hAnsi="Times New Roman"/>
                <w:szCs w:val="21"/>
              </w:rPr>
              <w:t>/%</w:t>
            </w:r>
          </w:p>
        </w:tc>
      </w:tr>
      <w:tr w14:paraId="6E1456F2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45054D4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7771D1C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KOH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648A130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DMF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0094CC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Pd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OAc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FD29E6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22.3</w:t>
            </w:r>
          </w:p>
        </w:tc>
      </w:tr>
      <w:tr w14:paraId="0ED69F5F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D58673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2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637C98F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K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CO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3E065DA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DMF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544BD6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Pd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OAc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92295B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10.5</w:t>
            </w:r>
          </w:p>
        </w:tc>
      </w:tr>
      <w:tr w14:paraId="78F132C9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AACA5B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3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C5E9C7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Et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eastAsia="新宋体" w:hAnsi="Times New Roman"/>
                <w:szCs w:val="21"/>
              </w:rPr>
              <w:t>N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44A5A7D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DMF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225EEA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Pd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OAc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44151F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12.4</w:t>
            </w:r>
          </w:p>
        </w:tc>
      </w:tr>
      <w:tr w14:paraId="2D422FC3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836379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4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33005FC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六氢吡啶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3066EB5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DMF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775E920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Pd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OAc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0216518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31.2</w:t>
            </w:r>
          </w:p>
        </w:tc>
      </w:tr>
      <w:tr w14:paraId="354EF450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F2F1A8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5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2D19202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六氢吡啶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37F36F1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DMA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0F9363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Pd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OAc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43A1E806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38.6</w:t>
            </w:r>
          </w:p>
        </w:tc>
      </w:tr>
      <w:tr w14:paraId="4B56781C" w14:textId="77777777" w:rsidTr="00D134B0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30FF7B8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6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5431C08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六氢吡啶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3B4E66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NMP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DF69BB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Pd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OAc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134B0" w14:paraId="18C1513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24.5</w:t>
            </w:r>
          </w:p>
        </w:tc>
      </w:tr>
    </w:tbl>
    <w:p w:rsidR="00D134B0" w:rsidP="00D134B0" w14:paraId="4F4ABA0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上述实验探究了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对反应产率的影响。此外，还可以进一步探究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等对反应产率的影响。</w:t>
      </w:r>
    </w:p>
    <w:p w:rsidR="00D134B0" w:rsidP="00D134B0" w14:paraId="00CFF2B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的同分异构体，写出满足如下条件的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的结构简式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44A02616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含有苯环；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有三种不同化学环境的氢，个数比为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/>
          <w:szCs w:val="21"/>
        </w:rPr>
        <w:t>1mol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与足量金属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 w:hint="eastAsia"/>
          <w:szCs w:val="21"/>
        </w:rPr>
        <w:t>反应可生成</w:t>
      </w:r>
      <w:r>
        <w:rPr>
          <w:rFonts w:ascii="Times New Roman" w:eastAsia="新宋体" w:hAnsi="Times New Roman"/>
          <w:szCs w:val="21"/>
        </w:rPr>
        <w:t>2gH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:rsidR="00D134B0" w:rsidP="00D134B0" w14:paraId="4EE1E346" w14:textId="63E0E2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）利用</w:t>
      </w:r>
      <w:r>
        <w:rPr>
          <w:rFonts w:ascii="Times New Roman" w:eastAsia="新宋体" w:hAnsi="Times New Roman"/>
          <w:szCs w:val="21"/>
        </w:rPr>
        <w:t>Heck</w:t>
      </w:r>
      <w:r>
        <w:rPr>
          <w:rFonts w:ascii="Times New Roman" w:eastAsia="新宋体" w:hAnsi="Times New Roman" w:hint="eastAsia"/>
          <w:szCs w:val="21"/>
        </w:rPr>
        <w:t>反应，由苯和溴乙烷为原料制备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190625" cy="5429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，写出合成路线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。（无机试剂任选）</w:t>
      </w:r>
    </w:p>
    <w:p w:rsidR="00D134B0" w:rsidP="00D134B0" w14:paraId="4AD8CC18" w14:textId="77777777">
      <w:pPr>
        <w:widowControl/>
        <w:spacing w:line="360" w:lineRule="auto"/>
        <w:jc w:val="left"/>
      </w:pPr>
      <w:r>
        <w:br w:type="page"/>
      </w:r>
    </w:p>
    <w:p w:rsidR="00F809D6" w14:paraId="695CE639" w14:textId="77777777"/>
    <w:sectPr>
      <w:footerReference w:type="default" r:id="rId20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D6"/>
    <w:rsid w:val="00D134B0"/>
    <w:rsid w:val="00F809D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0789A3C-24A9-4A5E-8764-97B38F4F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34B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footer" Target="footer1.xm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