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0A6C57" w:rsidP="000A6C57" w14:paraId="18407189" w14:textId="77777777">
      <w:pPr>
        <w:spacing w:line="360" w:lineRule="auto"/>
        <w:jc w:val="center"/>
      </w:pPr>
      <w:r>
        <w:rPr>
          <w:rFonts w:ascii="Times New Roman" w:eastAsia="新宋体" w:hAnsi="Times New Roman"/>
          <w:b/>
          <w:sz w:val="30"/>
          <w:szCs w:val="30"/>
        </w:rPr>
        <w:t>2020</w:t>
      </w:r>
      <w:r>
        <w:rPr>
          <w:rFonts w:ascii="Times New Roman" w:eastAsia="新宋体" w:hAnsi="Times New Roman" w:hint="eastAsia"/>
          <w:b/>
          <w:sz w:val="30"/>
          <w:szCs w:val="30"/>
        </w:rPr>
        <w:t>年全国统一高考化学试卷（新课标Ⅰ）</w:t>
      </w:r>
    </w:p>
    <w:p w:rsidR="000A6C57" w:rsidP="000A6C57" w14:paraId="7B50616B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一、选择题：本题共</w:t>
      </w:r>
      <w:r>
        <w:rPr>
          <w:rFonts w:ascii="Times New Roman" w:eastAsia="新宋体" w:hAnsi="Times New Roman"/>
          <w:b/>
          <w:szCs w:val="21"/>
        </w:rPr>
        <w:t>7</w:t>
      </w:r>
      <w:r>
        <w:rPr>
          <w:rFonts w:ascii="Times New Roman" w:eastAsia="新宋体" w:hAnsi="Times New Roman" w:hint="eastAsia"/>
          <w:b/>
          <w:szCs w:val="21"/>
        </w:rPr>
        <w:t>小题，每小题</w:t>
      </w:r>
      <w:r>
        <w:rPr>
          <w:rFonts w:ascii="Times New Roman" w:eastAsia="新宋体" w:hAnsi="Times New Roman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分，共</w:t>
      </w:r>
      <w:r>
        <w:rPr>
          <w:rFonts w:ascii="Times New Roman" w:eastAsia="新宋体" w:hAnsi="Times New Roman"/>
          <w:b/>
          <w:szCs w:val="21"/>
        </w:rPr>
        <w:t>42</w:t>
      </w:r>
      <w:r>
        <w:rPr>
          <w:rFonts w:ascii="Times New Roman" w:eastAsia="新宋体" w:hAnsi="Times New Roman" w:hint="eastAsia"/>
          <w:b/>
          <w:szCs w:val="21"/>
        </w:rPr>
        <w:t>分。在每小题给出的四个选项中，只有一项是符合题目要求的。</w:t>
      </w:r>
    </w:p>
    <w:p w:rsidR="000A6C57" w:rsidP="000A6C57" w14:paraId="55B63F1B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分）国家卫健委公布的新型冠状病毒肺炎诊疗方案指出，乙醚、</w:t>
      </w:r>
      <w:r>
        <w:rPr>
          <w:rFonts w:ascii="Times New Roman" w:eastAsia="新宋体" w:hAnsi="Times New Roman"/>
          <w:szCs w:val="21"/>
        </w:rPr>
        <w:t>75%</w:t>
      </w:r>
      <w:r>
        <w:rPr>
          <w:rFonts w:ascii="Times New Roman" w:eastAsia="新宋体" w:hAnsi="Times New Roman" w:hint="eastAsia"/>
          <w:szCs w:val="21"/>
        </w:rPr>
        <w:t>乙醇、含氯消毒剂、过氧乙酸（</w:t>
      </w:r>
      <w:r>
        <w:rPr>
          <w:rFonts w:ascii="Times New Roman" w:eastAsia="新宋体" w:hAnsi="Times New Roman"/>
          <w:szCs w:val="21"/>
        </w:rPr>
        <w:t>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COOOH</w:t>
      </w:r>
      <w:r>
        <w:rPr>
          <w:rFonts w:ascii="Times New Roman" w:eastAsia="新宋体" w:hAnsi="Times New Roman" w:hint="eastAsia"/>
          <w:szCs w:val="21"/>
        </w:rPr>
        <w:t>）、氯仿等均可有效灭活病毒。对于上述化学药品，下列说法错误的是（　　）</w:t>
      </w:r>
    </w:p>
    <w:p w:rsidR="000A6C57" w:rsidP="000A6C57" w14:paraId="4B9FC4C0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能与水互溶</w:t>
      </w:r>
      <w:r>
        <w:tab/>
        <w:t xml:space="preserve">           </w:t>
      </w:r>
    </w:p>
    <w:p w:rsidR="000A6C57" w:rsidP="000A6C57" w14:paraId="4B4BE0B3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NaClO</w:t>
      </w:r>
      <w:r>
        <w:rPr>
          <w:rFonts w:ascii="Times New Roman" w:eastAsia="新宋体" w:hAnsi="Times New Roman" w:hint="eastAsia"/>
          <w:szCs w:val="21"/>
        </w:rPr>
        <w:t>通过氧化灭活病毒</w:t>
      </w:r>
      <w:r>
        <w:tab/>
      </w:r>
    </w:p>
    <w:p w:rsidR="000A6C57" w:rsidP="000A6C57" w14:paraId="38F822E5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．过氧乙酸相对分子质量为</w:t>
      </w:r>
      <w:r>
        <w:rPr>
          <w:rFonts w:ascii="Times New Roman" w:eastAsia="新宋体" w:hAnsi="Times New Roman"/>
          <w:szCs w:val="21"/>
        </w:rPr>
        <w:t>76</w:t>
      </w:r>
      <w:r>
        <w:tab/>
        <w:t xml:space="preserve">       </w:t>
      </w:r>
    </w:p>
    <w:p w:rsidR="000A6C57" w:rsidP="000A6C57" w14:paraId="225F8C4D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．氯仿的化学名称是四氯化碳</w:t>
      </w:r>
    </w:p>
    <w:p w:rsidR="000A6C57" w:rsidP="000A6C57" w14:paraId="46962909" w14:textId="5788079C">
      <w:pPr>
        <w:spacing w:line="360" w:lineRule="auto"/>
        <w:ind w:left="273" w:hanging="273" w:hangingChars="130"/>
        <w:textAlignment w:val="center"/>
      </w:pP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分）紫花前胡醇（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457325" cy="514350"/>
            <wp:effectExtent l="0" t="0" r="9525" b="0"/>
            <wp:docPr id="31" name="图片 3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）可从中药材当归和白芷中提取得到，能提高人体免疫力。有关该化合物，下列叙述错误的是（　　）</w:t>
      </w:r>
    </w:p>
    <w:p w:rsidR="000A6C57" w:rsidP="000A6C57" w14:paraId="09B1078E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．分子式为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/>
          <w:sz w:val="24"/>
          <w:szCs w:val="24"/>
          <w:vertAlign w:val="subscript"/>
        </w:rPr>
        <w:t>14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14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tab/>
        <w:t xml:space="preserve">               </w:t>
      </w:r>
    </w:p>
    <w:p w:rsidR="000A6C57" w:rsidP="000A6C57" w14:paraId="677B786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．不能使酸性重铬酸钾溶液变色</w:t>
      </w:r>
      <w:r>
        <w:tab/>
      </w:r>
    </w:p>
    <w:p w:rsidR="000A6C57" w:rsidP="000A6C57" w14:paraId="06C7BD0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．能够发生水解反应</w:t>
      </w:r>
      <w:r>
        <w:tab/>
        <w:t xml:space="preserve">               </w:t>
      </w:r>
    </w:p>
    <w:p w:rsidR="000A6C57" w:rsidP="000A6C57" w14:paraId="37AB5756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．能够发生消去反应生成双键</w:t>
      </w:r>
    </w:p>
    <w:p w:rsidR="000A6C57" w:rsidP="000A6C57" w14:paraId="43425502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分）下列气体去除杂质的方法中，不能实现目的的是（　　）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975"/>
        <w:gridCol w:w="1500"/>
        <w:gridCol w:w="4953"/>
      </w:tblGrid>
      <w:tr w14:paraId="304C2CB7" w14:textId="77777777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rPr>
          <w:trHeight w:val="642"/>
        </w:trPr>
        <w:tc>
          <w:tcPr>
            <w:tcW w:w="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A6C57" w14:paraId="62C4149A" w14:textId="77777777">
            <w:pPr>
              <w:spacing w:line="360" w:lineRule="auto"/>
              <w:jc w:val="center"/>
            </w:pP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175740D9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气体（杂质）</w:t>
            </w:r>
          </w:p>
        </w:tc>
        <w:tc>
          <w:tcPr>
            <w:tcW w:w="4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095F83B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方法</w:t>
            </w:r>
          </w:p>
        </w:tc>
      </w:tr>
      <w:tr w14:paraId="788213FE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rPr>
          <w:trHeight w:val="642"/>
        </w:trPr>
        <w:tc>
          <w:tcPr>
            <w:tcW w:w="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755C3547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A</w:t>
            </w:r>
            <w:r>
              <w:rPr>
                <w:rFonts w:ascii="Times New Roman" w:eastAsia="新宋体" w:hAnsi="Times New Roman" w:hint="eastAsia"/>
                <w:szCs w:val="21"/>
              </w:rPr>
              <w:t>．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6D74EBF6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SO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H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/>
                <w:szCs w:val="21"/>
              </w:rPr>
              <w:t>S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</w:p>
        </w:tc>
        <w:tc>
          <w:tcPr>
            <w:tcW w:w="4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398D3048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   </w:t>
            </w:r>
            <w:r>
              <w:rPr>
                <w:rFonts w:ascii="Times New Roman" w:eastAsia="新宋体" w:hAnsi="Times New Roman" w:hint="eastAsia"/>
                <w:szCs w:val="21"/>
              </w:rPr>
              <w:t>通过酸性高锰酸钾溶液</w:t>
            </w:r>
          </w:p>
        </w:tc>
      </w:tr>
      <w:tr w14:paraId="1C7F0EAA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rPr>
          <w:trHeight w:val="642"/>
        </w:trPr>
        <w:tc>
          <w:tcPr>
            <w:tcW w:w="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3145EF4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B</w:t>
            </w:r>
            <w:r>
              <w:rPr>
                <w:rFonts w:ascii="Times New Roman" w:eastAsia="新宋体" w:hAnsi="Times New Roman" w:hint="eastAsia"/>
                <w:szCs w:val="21"/>
              </w:rPr>
              <w:t>．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62FA833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Cl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HCl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</w:p>
        </w:tc>
        <w:tc>
          <w:tcPr>
            <w:tcW w:w="4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3F89975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通过饱和的食盐水</w:t>
            </w:r>
          </w:p>
        </w:tc>
      </w:tr>
      <w:tr w14:paraId="4389001B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rPr>
          <w:trHeight w:val="642"/>
        </w:trPr>
        <w:tc>
          <w:tcPr>
            <w:tcW w:w="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51625C7C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C</w:t>
            </w:r>
            <w:r>
              <w:rPr>
                <w:rFonts w:ascii="Times New Roman" w:eastAsia="新宋体" w:hAnsi="Times New Roman" w:hint="eastAsia"/>
                <w:szCs w:val="21"/>
              </w:rPr>
              <w:t>．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4582DAE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N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</w:p>
        </w:tc>
        <w:tc>
          <w:tcPr>
            <w:tcW w:w="4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4814082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通过灼热的铜丝网</w:t>
            </w:r>
          </w:p>
        </w:tc>
      </w:tr>
      <w:tr w14:paraId="6364B848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rPr>
          <w:trHeight w:val="642"/>
        </w:trPr>
        <w:tc>
          <w:tcPr>
            <w:tcW w:w="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79D5DA08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D</w:t>
            </w:r>
            <w:r>
              <w:rPr>
                <w:rFonts w:ascii="Times New Roman" w:eastAsia="新宋体" w:hAnsi="Times New Roman" w:hint="eastAsia"/>
                <w:szCs w:val="21"/>
              </w:rPr>
              <w:t>．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1C1A5706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NO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NO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</w:p>
        </w:tc>
        <w:tc>
          <w:tcPr>
            <w:tcW w:w="4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39894D3C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通过氢氧化钠溶液</w:t>
            </w:r>
          </w:p>
        </w:tc>
      </w:tr>
    </w:tbl>
    <w:p w:rsidR="000A6C57" w:rsidP="000A6C57" w14:paraId="29FE98EB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A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B</w:t>
      </w:r>
      <w:r>
        <w:tab/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C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D</w:t>
      </w:r>
    </w:p>
    <w:p w:rsidR="000A6C57" w:rsidP="000A6C57" w14:paraId="273D4564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分）铑的配合物离子（</w:t>
      </w:r>
      <w:r>
        <w:rPr>
          <w:rFonts w:ascii="Times New Roman" w:eastAsia="新宋体" w:hAnsi="Times New Roman"/>
          <w:szCs w:val="21"/>
        </w:rPr>
        <w:t>Rh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]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可催化甲醇羰基化，反应过程如图所示。下列叙述错误的是（　　）</w:t>
      </w:r>
    </w:p>
    <w:p w:rsidR="000A6C57" w:rsidP="000A6C57" w14:paraId="749BD4E2" w14:textId="2452FF8C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876550" cy="2295525"/>
            <wp:effectExtent l="0" t="0" r="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57" w:rsidP="000A6C57" w14:paraId="1942CDDA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COI</w:t>
      </w:r>
      <w:r>
        <w:rPr>
          <w:rFonts w:ascii="Times New Roman" w:eastAsia="新宋体" w:hAnsi="Times New Roman" w:hint="eastAsia"/>
          <w:szCs w:val="21"/>
        </w:rPr>
        <w:t>是反应中间体</w:t>
      </w:r>
      <w:r>
        <w:tab/>
      </w:r>
    </w:p>
    <w:p w:rsidR="000A6C57" w:rsidP="000A6C57" w14:paraId="32DFDF7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．甲醇羰基化反应为</w:t>
      </w:r>
      <w:r>
        <w:rPr>
          <w:rFonts w:ascii="Times New Roman" w:eastAsia="新宋体" w:hAnsi="Times New Roman"/>
          <w:szCs w:val="21"/>
        </w:rPr>
        <w:t>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OH+CO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H</w:t>
      </w:r>
      <w:r>
        <w:tab/>
      </w:r>
    </w:p>
    <w:p w:rsidR="000A6C57" w:rsidP="000A6C57" w14:paraId="518CA5B5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．反应过程中</w:t>
      </w:r>
      <w:r>
        <w:rPr>
          <w:rFonts w:ascii="Times New Roman" w:eastAsia="新宋体" w:hAnsi="Times New Roman"/>
          <w:szCs w:val="21"/>
        </w:rPr>
        <w:t>Rh</w:t>
      </w:r>
      <w:r>
        <w:rPr>
          <w:rFonts w:ascii="Times New Roman" w:eastAsia="新宋体" w:hAnsi="Times New Roman" w:hint="eastAsia"/>
          <w:szCs w:val="21"/>
        </w:rPr>
        <w:t>的成键数目保持不变</w:t>
      </w:r>
      <w:r>
        <w:tab/>
      </w:r>
    </w:p>
    <w:p w:rsidR="000A6C57" w:rsidP="000A6C57" w14:paraId="1BBDE38D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．存在反应</w:t>
      </w:r>
      <w:r>
        <w:rPr>
          <w:rFonts w:ascii="Times New Roman" w:eastAsia="新宋体" w:hAnsi="Times New Roman"/>
          <w:szCs w:val="21"/>
        </w:rPr>
        <w:t>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OH+HI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I+H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</w:p>
    <w:p w:rsidR="000A6C57" w:rsidP="000A6C57" w14:paraId="5ECF670C" w14:textId="5C1C8428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eastAsia="新宋体" w:hAnsi="Times New Roman"/>
          <w:szCs w:val="21"/>
        </w:rPr>
        <w:t>1934</w:t>
      </w:r>
      <w:r>
        <w:rPr>
          <w:rFonts w:ascii="Times New Roman" w:eastAsia="新宋体" w:hAnsi="Times New Roman" w:hint="eastAsia"/>
          <w:szCs w:val="21"/>
        </w:rPr>
        <w:t>年约里奥﹣居里夫妇在核反应中用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粒子（即氦核</w:t>
      </w:r>
      <w:r>
        <w:rPr>
          <w:rFonts w:ascii="Times New Roman" w:eastAsia="新宋体" w:hAnsi="Times New Roman"/>
          <w:noProof/>
          <w:position w:val="-17"/>
          <w:szCs w:val="21"/>
        </w:rPr>
        <w:drawing>
          <wp:inline distT="0" distB="0" distL="0" distR="0">
            <wp:extent cx="85725" cy="247650"/>
            <wp:effectExtent l="0" t="0" r="952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He</w:t>
      </w:r>
      <w:r>
        <w:rPr>
          <w:rFonts w:ascii="Times New Roman" w:eastAsia="新宋体" w:hAnsi="Times New Roman" w:hint="eastAsia"/>
          <w:szCs w:val="21"/>
        </w:rPr>
        <w:t>）轰击金属原子</w:t>
      </w:r>
      <w:r>
        <w:rPr>
          <w:rFonts w:ascii="Times New Roman" w:eastAsia="新宋体" w:hAnsi="Times New Roman"/>
          <w:noProof/>
          <w:position w:val="-17"/>
          <w:szCs w:val="21"/>
        </w:rPr>
        <w:drawing>
          <wp:inline distT="0" distB="0" distL="0" distR="0">
            <wp:extent cx="85725" cy="247650"/>
            <wp:effectExtent l="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，得到核素</w:t>
      </w:r>
      <w:r>
        <w:rPr>
          <w:rFonts w:ascii="Times New Roman" w:eastAsia="新宋体" w:hAnsi="Times New Roman"/>
          <w:noProof/>
          <w:position w:val="-17"/>
          <w:szCs w:val="21"/>
        </w:rPr>
        <w:drawing>
          <wp:inline distT="0" distB="0" distL="0" distR="0">
            <wp:extent cx="209550" cy="24765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，开创了人造放射性核素的先河：</w:t>
      </w:r>
      <w:r>
        <w:rPr>
          <w:rFonts w:ascii="Times New Roman" w:eastAsia="新宋体" w:hAnsi="Times New Roman"/>
          <w:noProof/>
          <w:position w:val="-17"/>
          <w:szCs w:val="21"/>
        </w:rPr>
        <w:drawing>
          <wp:inline distT="0" distB="0" distL="0" distR="0">
            <wp:extent cx="85725" cy="247650"/>
            <wp:effectExtent l="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X+</w:t>
      </w:r>
      <w:r>
        <w:rPr>
          <w:rFonts w:ascii="Times New Roman" w:eastAsia="新宋体" w:hAnsi="Times New Roman"/>
          <w:noProof/>
          <w:position w:val="-17"/>
          <w:szCs w:val="21"/>
        </w:rPr>
        <w:drawing>
          <wp:inline distT="0" distB="0" distL="0" distR="0">
            <wp:extent cx="85725" cy="247650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He</w:t>
      </w:r>
      <w:r>
        <w:rPr>
          <w:rFonts w:ascii="Times New Roman" w:eastAsia="新宋体" w:hAnsi="Times New Roman" w:hint="eastAsia"/>
          <w:szCs w:val="21"/>
        </w:rPr>
        <w:t>→</w:t>
      </w:r>
      <w:r>
        <w:rPr>
          <w:rFonts w:ascii="Times New Roman" w:eastAsia="新宋体" w:hAnsi="Times New Roman"/>
          <w:noProof/>
          <w:position w:val="-17"/>
          <w:szCs w:val="21"/>
        </w:rPr>
        <w:drawing>
          <wp:inline distT="0" distB="0" distL="0" distR="0">
            <wp:extent cx="209550" cy="2476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Y+</w:t>
      </w:r>
      <w:r>
        <w:rPr>
          <w:rFonts w:ascii="Times New Roman" w:eastAsia="新宋体" w:hAnsi="Times New Roman"/>
          <w:noProof/>
          <w:position w:val="-17"/>
          <w:szCs w:val="21"/>
        </w:rPr>
        <w:drawing>
          <wp:inline distT="0" distB="0" distL="0" distR="0">
            <wp:extent cx="85725" cy="24765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其中元素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的最外层电子数之和为</w:t>
      </w:r>
      <w:r>
        <w:rPr>
          <w:rFonts w:ascii="Times New Roman" w:eastAsia="新宋体" w:hAnsi="Times New Roman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．下列叙述正确的是（　　）</w:t>
      </w:r>
    </w:p>
    <w:p w:rsidR="000A6C57" w:rsidP="000A6C57" w14:paraId="55B1147F" w14:textId="68A0E54C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noProof/>
          <w:position w:val="-17"/>
          <w:szCs w:val="21"/>
        </w:rPr>
        <w:drawing>
          <wp:inline distT="0" distB="0" distL="0" distR="0">
            <wp:extent cx="85725" cy="247650"/>
            <wp:effectExtent l="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的相对原子质量为</w:t>
      </w:r>
      <w:r>
        <w:rPr>
          <w:rFonts w:ascii="Times New Roman" w:eastAsia="新宋体" w:hAnsi="Times New Roman"/>
          <w:szCs w:val="21"/>
        </w:rPr>
        <w:t>26</w:t>
      </w:r>
      <w:r>
        <w:tab/>
      </w:r>
    </w:p>
    <w:p w:rsidR="000A6C57" w:rsidP="000A6C57" w14:paraId="056C1D83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均可形成三氯化物</w:t>
      </w:r>
      <w:r>
        <w:tab/>
      </w:r>
    </w:p>
    <w:p w:rsidR="000A6C57" w:rsidP="000A6C57" w14:paraId="1FB4E81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的原子半径小于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的</w:t>
      </w:r>
      <w:r>
        <w:tab/>
      </w:r>
    </w:p>
    <w:p w:rsidR="000A6C57" w:rsidP="000A6C57" w14:paraId="7A393284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仅有一种含氧酸</w:t>
      </w:r>
    </w:p>
    <w:p w:rsidR="000A6C57" w:rsidP="000A6C57" w14:paraId="7F53E291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分）科学家近年发明了一种新型</w:t>
      </w:r>
      <w:r>
        <w:rPr>
          <w:rFonts w:ascii="Times New Roman" w:eastAsia="新宋体" w:hAnsi="Times New Roman"/>
          <w:szCs w:val="21"/>
        </w:rPr>
        <w:t>Zn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水介质电池。电池示意图如图，电极为金属锌和选择性催化材料。放电时，温室气体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被转化为储氢物质甲酸等，为解决环境和能源问题提供了一种新途径。下列说法错误的是（　　）</w:t>
      </w:r>
    </w:p>
    <w:p w:rsidR="000A6C57" w:rsidP="000A6C57" w14:paraId="5027D52D" w14:textId="228FA102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3324225" cy="19526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57" w:rsidP="000A6C57" w14:paraId="232A0CF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．放电时，负极反应为</w:t>
      </w:r>
      <w:r>
        <w:rPr>
          <w:rFonts w:ascii="Times New Roman" w:eastAsia="新宋体" w:hAnsi="Times New Roman"/>
          <w:szCs w:val="21"/>
        </w:rPr>
        <w:t>Zn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2e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Cs w:val="21"/>
        </w:rPr>
        <w:t>+4OH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Zn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tab/>
      </w:r>
    </w:p>
    <w:p w:rsidR="000A6C57" w:rsidP="000A6C57" w14:paraId="1F4055F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．放电时，</w:t>
      </w:r>
      <w:r>
        <w:rPr>
          <w:rFonts w:ascii="Times New Roman" w:eastAsia="新宋体" w:hAnsi="Times New Roman"/>
          <w:szCs w:val="21"/>
        </w:rPr>
        <w:t>1mol 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转化为</w:t>
      </w:r>
      <w:r>
        <w:rPr>
          <w:rFonts w:ascii="Times New Roman" w:eastAsia="新宋体" w:hAnsi="Times New Roman"/>
          <w:szCs w:val="21"/>
        </w:rPr>
        <w:t>HCOOH</w:t>
      </w:r>
      <w:r>
        <w:rPr>
          <w:rFonts w:ascii="Times New Roman" w:eastAsia="新宋体" w:hAnsi="Times New Roman" w:hint="eastAsia"/>
          <w:szCs w:val="21"/>
        </w:rPr>
        <w:t>，转移的电子数为</w:t>
      </w:r>
      <w:r>
        <w:rPr>
          <w:rFonts w:ascii="Times New Roman" w:eastAsia="新宋体" w:hAnsi="Times New Roman"/>
          <w:szCs w:val="21"/>
        </w:rPr>
        <w:t>2mol</w:t>
      </w:r>
      <w:r>
        <w:tab/>
      </w:r>
    </w:p>
    <w:p w:rsidR="000A6C57" w:rsidP="000A6C57" w14:paraId="022ED6B3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．充电时，电池总反应为</w:t>
      </w:r>
      <w:r>
        <w:rPr>
          <w:rFonts w:ascii="Times New Roman" w:eastAsia="新宋体" w:hAnsi="Times New Roman"/>
          <w:szCs w:val="21"/>
        </w:rPr>
        <w:t>2Zn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2Zn+O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↑</w:t>
      </w:r>
      <w:r>
        <w:rPr>
          <w:rFonts w:ascii="Times New Roman" w:eastAsia="新宋体" w:hAnsi="Times New Roman"/>
          <w:szCs w:val="21"/>
        </w:rPr>
        <w:t>+4OH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Cs w:val="21"/>
        </w:rPr>
        <w:t>+2H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tab/>
      </w:r>
    </w:p>
    <w:p w:rsidR="000A6C57" w:rsidP="000A6C57" w14:paraId="59EF4F11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．充电时，正极溶液中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浓度升高</w:t>
      </w:r>
    </w:p>
    <w:p w:rsidR="000A6C57" w:rsidP="000A6C57" w14:paraId="4CB9284D" w14:textId="0D635C73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分）以酚酞为指示剂，用</w:t>
      </w:r>
      <w:r>
        <w:rPr>
          <w:rFonts w:ascii="Times New Roman" w:eastAsia="新宋体" w:hAnsi="Times New Roman"/>
          <w:szCs w:val="21"/>
        </w:rPr>
        <w:t>0.1000mol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/>
          <w:szCs w:val="21"/>
        </w:rPr>
        <w:t>NaOH</w:t>
      </w:r>
      <w:r>
        <w:rPr>
          <w:rFonts w:ascii="Times New Roman" w:eastAsia="新宋体" w:hAnsi="Times New Roman" w:hint="eastAsia"/>
          <w:szCs w:val="21"/>
        </w:rPr>
        <w:t>溶液滴定</w:t>
      </w:r>
      <w:r>
        <w:rPr>
          <w:rFonts w:ascii="Times New Roman" w:eastAsia="新宋体" w:hAnsi="Times New Roman"/>
          <w:szCs w:val="21"/>
        </w:rPr>
        <w:t>20.00mL</w:t>
      </w:r>
      <w:r>
        <w:rPr>
          <w:rFonts w:ascii="Times New Roman" w:eastAsia="新宋体" w:hAnsi="Times New Roman" w:hint="eastAsia"/>
          <w:szCs w:val="21"/>
        </w:rPr>
        <w:t>未知浓度的二元酸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溶液。溶液中，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、分布系数δ随滴加</w:t>
      </w:r>
      <w:r>
        <w:rPr>
          <w:rFonts w:ascii="Times New Roman" w:eastAsia="新宋体" w:hAnsi="Times New Roman"/>
          <w:szCs w:val="21"/>
        </w:rPr>
        <w:t>NaOH</w:t>
      </w:r>
      <w:r>
        <w:rPr>
          <w:rFonts w:ascii="Times New Roman" w:eastAsia="新宋体" w:hAnsi="Times New Roman" w:hint="eastAsia"/>
          <w:szCs w:val="21"/>
        </w:rPr>
        <w:t>溶液体积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/>
          <w:sz w:val="24"/>
          <w:szCs w:val="24"/>
          <w:vertAlign w:val="subscript"/>
        </w:rPr>
        <w:t>NaOH</w:t>
      </w:r>
      <w:r>
        <w:rPr>
          <w:rFonts w:ascii="Times New Roman" w:eastAsia="新宋体" w:hAnsi="Times New Roman" w:hint="eastAsia"/>
          <w:szCs w:val="21"/>
        </w:rPr>
        <w:t>的变化关系如图所示。</w:t>
      </w:r>
      <w:r>
        <w:rPr>
          <w:rFonts w:ascii="Times New Roman" w:eastAsia="新宋体" w:hAnsi="Times New Roman"/>
          <w:szCs w:val="21"/>
        </w:rPr>
        <w:t>[</w:t>
      </w:r>
      <w:r>
        <w:rPr>
          <w:rFonts w:ascii="Times New Roman" w:eastAsia="新宋体" w:hAnsi="Times New Roman" w:hint="eastAsia"/>
          <w:szCs w:val="21"/>
        </w:rPr>
        <w:t>比如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的分布系数：δ（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/>
          <w:noProof/>
          <w:position w:val="-36"/>
          <w:szCs w:val="21"/>
        </w:rPr>
        <w:drawing>
          <wp:inline distT="0" distB="0" distL="0" distR="0">
            <wp:extent cx="1685925" cy="48577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]</w:t>
      </w:r>
    </w:p>
    <w:p w:rsidR="000A6C57" w:rsidP="000A6C57" w14:paraId="764BFCBE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下列叙述正确的是（　　）</w:t>
      </w:r>
    </w:p>
    <w:p w:rsidR="000A6C57" w:rsidP="000A6C57" w14:paraId="5C2BFF01" w14:textId="6CDA034D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3181350" cy="23241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57" w:rsidP="000A6C57" w14:paraId="1EE2BE7B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．曲线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代表δ（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），曲线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代表δ（</w:t>
      </w:r>
      <w:r>
        <w:rPr>
          <w:rFonts w:ascii="Times New Roman" w:eastAsia="新宋体" w:hAnsi="Times New Roman"/>
          <w:szCs w:val="21"/>
        </w:rPr>
        <w:t>HA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</w:p>
    <w:p w:rsidR="000A6C57" w:rsidP="000A6C57" w14:paraId="7BB2247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溶液的浓度为</w:t>
      </w:r>
      <w:r>
        <w:rPr>
          <w:rFonts w:ascii="Times New Roman" w:eastAsia="新宋体" w:hAnsi="Times New Roman"/>
          <w:szCs w:val="21"/>
        </w:rPr>
        <w:t>0.2000mol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tab/>
      </w:r>
    </w:p>
    <w:p w:rsidR="000A6C57" w:rsidP="000A6C57" w14:paraId="7C2EA4E6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HA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的电离常数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1.0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tab/>
      </w:r>
    </w:p>
    <w:p w:rsidR="000A6C57" w:rsidP="000A6C57" w14:paraId="24791580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．滴定终点时，溶液中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Na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）＜</w:t>
      </w:r>
      <w:r>
        <w:rPr>
          <w:rFonts w:ascii="Times New Roman" w:eastAsia="新宋体" w:hAnsi="Times New Roman"/>
          <w:szCs w:val="21"/>
        </w:rPr>
        <w:t>2c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HA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）</w:t>
      </w:r>
    </w:p>
    <w:p w:rsidR="000A6C57" w:rsidP="000A6C57" w14:paraId="543A9269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二、非选择题：共</w:t>
      </w:r>
      <w:r>
        <w:rPr>
          <w:rFonts w:ascii="Times New Roman" w:eastAsia="新宋体" w:hAnsi="Times New Roman"/>
          <w:b/>
          <w:szCs w:val="21"/>
        </w:rPr>
        <w:t>58</w:t>
      </w:r>
      <w:r>
        <w:rPr>
          <w:rFonts w:ascii="Times New Roman" w:eastAsia="新宋体" w:hAnsi="Times New Roman" w:hint="eastAsia"/>
          <w:b/>
          <w:szCs w:val="21"/>
        </w:rPr>
        <w:t>分。第</w:t>
      </w:r>
      <w:r>
        <w:rPr>
          <w:rFonts w:ascii="Times New Roman" w:eastAsia="新宋体" w:hAnsi="Times New Roman"/>
          <w:b/>
          <w:szCs w:val="21"/>
        </w:rPr>
        <w:t>8</w:t>
      </w:r>
      <w:r>
        <w:rPr>
          <w:rFonts w:ascii="Times New Roman" w:eastAsia="新宋体" w:hAnsi="Times New Roman" w:hint="eastAsia"/>
          <w:b/>
          <w:szCs w:val="21"/>
        </w:rPr>
        <w:t>～</w:t>
      </w:r>
      <w:r>
        <w:rPr>
          <w:rFonts w:ascii="Times New Roman" w:eastAsia="新宋体" w:hAnsi="Times New Roman"/>
          <w:b/>
          <w:szCs w:val="21"/>
        </w:rPr>
        <w:t>10</w:t>
      </w:r>
      <w:r>
        <w:rPr>
          <w:rFonts w:ascii="Times New Roman" w:eastAsia="新宋体" w:hAnsi="Times New Roman" w:hint="eastAsia"/>
          <w:b/>
          <w:szCs w:val="21"/>
        </w:rPr>
        <w:t>题为必考题，每个试题考生都必须作答。第</w:t>
      </w:r>
      <w:r>
        <w:rPr>
          <w:rFonts w:ascii="Times New Roman" w:eastAsia="新宋体" w:hAnsi="Times New Roman"/>
          <w:b/>
          <w:szCs w:val="21"/>
        </w:rPr>
        <w:t>11</w:t>
      </w:r>
      <w:r>
        <w:rPr>
          <w:rFonts w:ascii="Times New Roman" w:eastAsia="新宋体" w:hAnsi="Times New Roman" w:hint="eastAsia"/>
          <w:b/>
          <w:szCs w:val="21"/>
        </w:rPr>
        <w:t>～</w:t>
      </w:r>
      <w:r>
        <w:rPr>
          <w:rFonts w:ascii="Times New Roman" w:eastAsia="新宋体" w:hAnsi="Times New Roman"/>
          <w:b/>
          <w:szCs w:val="21"/>
        </w:rPr>
        <w:t>12</w:t>
      </w:r>
      <w:r>
        <w:rPr>
          <w:rFonts w:ascii="Times New Roman" w:eastAsia="新宋体" w:hAnsi="Times New Roman" w:hint="eastAsia"/>
          <w:b/>
          <w:szCs w:val="21"/>
        </w:rPr>
        <w:t>题为选考题，考生根据要求作答。（一）必考题：共</w:t>
      </w:r>
      <w:r>
        <w:rPr>
          <w:rFonts w:ascii="Times New Roman" w:eastAsia="新宋体" w:hAnsi="Times New Roman"/>
          <w:b/>
          <w:szCs w:val="21"/>
        </w:rPr>
        <w:t>43</w:t>
      </w:r>
      <w:r>
        <w:rPr>
          <w:rFonts w:ascii="Times New Roman" w:eastAsia="新宋体" w:hAnsi="Times New Roman" w:hint="eastAsia"/>
          <w:b/>
          <w:szCs w:val="21"/>
        </w:rPr>
        <w:t>分。</w:t>
      </w:r>
    </w:p>
    <w:p w:rsidR="000A6C57" w:rsidP="000A6C57" w14:paraId="660FA7D9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分）钒具有广泛用途。黏土钒矿中，钒以</w:t>
      </w:r>
      <w:r>
        <w:rPr>
          <w:rFonts w:ascii="Times New Roman" w:eastAsia="新宋体" w:hAnsi="Times New Roman"/>
          <w:szCs w:val="21"/>
        </w:rPr>
        <w:t>+3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+4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+5</w:t>
      </w:r>
      <w:r>
        <w:rPr>
          <w:rFonts w:ascii="Times New Roman" w:eastAsia="新宋体" w:hAnsi="Times New Roman" w:hint="eastAsia"/>
          <w:szCs w:val="21"/>
        </w:rPr>
        <w:t>价的化合物存在，还包括钾、镁的铝硅酸盐，以及</w:t>
      </w:r>
      <w:r>
        <w:rPr>
          <w:rFonts w:ascii="Times New Roman" w:eastAsia="新宋体" w:hAnsi="Times New Roman"/>
          <w:szCs w:val="21"/>
        </w:rPr>
        <w:t>SiO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．采用以下工艺流程可由黏土钒矿制备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Cs w:val="21"/>
        </w:rPr>
        <w:t>VO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01A72AA5" w14:textId="3A457ADF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274310" cy="855345"/>
            <wp:effectExtent l="0" t="0" r="254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57" w:rsidP="000A6C57" w14:paraId="051BA442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该工艺条件下，溶液中金属离子开始沉淀和完全沉淀的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如下表所示：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130"/>
        <w:gridCol w:w="1140"/>
        <w:gridCol w:w="1140"/>
        <w:gridCol w:w="1140"/>
        <w:gridCol w:w="1140"/>
      </w:tblGrid>
      <w:tr w14:paraId="1ECDD558" w14:textId="77777777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107920D1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金属离子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11ECB0A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Fe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3+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4042A0A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Fe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2+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57197DAA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Al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3+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07F6B6C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Mn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2+</w:t>
            </w:r>
          </w:p>
        </w:tc>
      </w:tr>
      <w:tr w14:paraId="141A2CF5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597E5288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开始沉淀</w:t>
            </w:r>
            <w:r>
              <w:rPr>
                <w:rFonts w:ascii="Times New Roman" w:eastAsia="新宋体" w:hAnsi="Times New Roman"/>
                <w:szCs w:val="21"/>
              </w:rPr>
              <w:t>pH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5E3102C5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1.9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194437D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7.0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691E87F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3.0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5352372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8.1</w:t>
            </w:r>
          </w:p>
        </w:tc>
      </w:tr>
      <w:tr w14:paraId="1F82C57A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4B3B746A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完全沉淀</w:t>
            </w:r>
            <w:r>
              <w:rPr>
                <w:rFonts w:ascii="Times New Roman" w:eastAsia="新宋体" w:hAnsi="Times New Roman"/>
                <w:szCs w:val="21"/>
              </w:rPr>
              <w:t>pH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42EDF64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3.2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3E0EC21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9.0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573999B7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4.7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57CAF0B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10.1</w:t>
            </w:r>
          </w:p>
        </w:tc>
      </w:tr>
    </w:tbl>
    <w:p w:rsidR="000A6C57" w:rsidP="000A6C57" w14:paraId="76DE96F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回答下列问题：</w:t>
      </w:r>
    </w:p>
    <w:p w:rsidR="000A6C57" w:rsidP="000A6C57" w14:paraId="54532E31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）“酸浸氧化”需要加热，其原因是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161FF654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）“酸浸氧化”中，</w:t>
      </w:r>
      <w:r>
        <w:rPr>
          <w:rFonts w:ascii="Times New Roman" w:eastAsia="新宋体" w:hAnsi="Times New Roman"/>
          <w:szCs w:val="21"/>
        </w:rPr>
        <w:t>VO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VO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被氧化成</w:t>
      </w:r>
      <w:r>
        <w:rPr>
          <w:rFonts w:ascii="Times New Roman" w:eastAsia="新宋体" w:hAnsi="Times New Roman"/>
          <w:szCs w:val="21"/>
        </w:rPr>
        <w:t>VO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，同时还有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离子被氧化。写出</w:t>
      </w:r>
      <w:r>
        <w:rPr>
          <w:rFonts w:ascii="Times New Roman" w:eastAsia="新宋体" w:hAnsi="Times New Roman"/>
          <w:szCs w:val="21"/>
        </w:rPr>
        <w:t>VO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转化为</w:t>
      </w:r>
      <w:r>
        <w:rPr>
          <w:rFonts w:ascii="Times New Roman" w:eastAsia="新宋体" w:hAnsi="Times New Roman"/>
          <w:szCs w:val="21"/>
        </w:rPr>
        <w:t>VO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反应的离子方程式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6339B6E6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）“中和沉淀”中，钒水解并沉淀为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xH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，随滤液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可除去金属离子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Mg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Na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，以及部分的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382A9336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）“沉淀转溶”中，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xH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转化为钒酸盐溶解。滤渣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的主要成分是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545E498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）“调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”中有沉淀生成，生成沉淀反应的化学方程式是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40384BE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）“沉钒”中析出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Cs w:val="21"/>
        </w:rPr>
        <w:t>VO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晶体时，需要加入过量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Cs w:val="21"/>
        </w:rPr>
        <w:t>Cl</w:t>
      </w:r>
      <w:r>
        <w:rPr>
          <w:rFonts w:ascii="Times New Roman" w:eastAsia="新宋体" w:hAnsi="Times New Roman" w:hint="eastAsia"/>
          <w:szCs w:val="21"/>
        </w:rPr>
        <w:t>，其原因是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4AC5117F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分）为验证不同化合价铁的氧化还原能力，利用下列电池装置进行实验。</w:t>
      </w:r>
    </w:p>
    <w:p w:rsidR="000A6C57" w:rsidP="000A6C57" w14:paraId="053D058A" w14:textId="5F67EE17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274310" cy="1630045"/>
            <wp:effectExtent l="0" t="0" r="254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57" w:rsidP="000A6C57" w14:paraId="110A2EC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回答下列问题：</w:t>
      </w:r>
    </w:p>
    <w:p w:rsidR="000A6C57" w:rsidP="000A6C57" w14:paraId="4EB1C2F0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）由</w:t>
      </w:r>
      <w:r>
        <w:rPr>
          <w:rFonts w:ascii="Times New Roman" w:eastAsia="新宋体" w:hAnsi="Times New Roman"/>
          <w:szCs w:val="21"/>
        </w:rPr>
        <w:t>FeSO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7H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固体配制</w:t>
      </w:r>
      <w:r>
        <w:rPr>
          <w:rFonts w:ascii="Times New Roman" w:eastAsia="新宋体" w:hAnsi="Times New Roman"/>
          <w:szCs w:val="21"/>
        </w:rPr>
        <w:t>0.10mol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/>
          <w:szCs w:val="21"/>
        </w:rPr>
        <w:t xml:space="preserve"> FeSO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溶液，需要的仪器有药匙、玻璃棒、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（从下列图中选择，写出名称）。</w:t>
      </w:r>
    </w:p>
    <w:p w:rsidR="000A6C57" w:rsidP="000A6C57" w14:paraId="14905CF0" w14:textId="0C2A289B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4705350" cy="11430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57" w:rsidP="000A6C57" w14:paraId="014A1E4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）电池装置中，盐桥连接两电极电解质溶液。盐桥中阴、阳离子不与溶液中的物质发生化学反应，并且电迁移率（</w:t>
      </w:r>
      <w:r>
        <w:rPr>
          <w:rFonts w:ascii="Times New Roman" w:eastAsia="新宋体" w:hAnsi="Times New Roman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∞</w:t>
      </w:r>
      <w:r>
        <w:rPr>
          <w:rFonts w:ascii="Times New Roman" w:eastAsia="新宋体" w:hAnsi="Times New Roman" w:hint="eastAsia"/>
          <w:szCs w:val="21"/>
        </w:rPr>
        <w:t>）应尽可能地相近。根据下表数据，盐桥中应选择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作为电解质。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553"/>
        <w:gridCol w:w="2444"/>
        <w:gridCol w:w="1722"/>
        <w:gridCol w:w="2301"/>
      </w:tblGrid>
      <w:tr w14:paraId="01197F21" w14:textId="77777777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13797C3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阳离子</w:t>
            </w:r>
          </w:p>
        </w:tc>
        <w:tc>
          <w:tcPr>
            <w:tcW w:w="2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36A00B3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u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∞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/>
                <w:szCs w:val="21"/>
              </w:rPr>
              <w:t>10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8</w:t>
            </w:r>
            <w:r>
              <w:rPr>
                <w:rFonts w:ascii="Times New Roman" w:eastAsia="新宋体" w:hAnsi="Times New Roman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m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•</w:t>
            </w:r>
            <w:r>
              <w:rPr>
                <w:rFonts w:ascii="Times New Roman" w:eastAsia="新宋体" w:hAnsi="Times New Roman"/>
                <w:szCs w:val="21"/>
              </w:rPr>
              <w:t>s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eastAsia="新宋体" w:hAnsi="Times New Roman" w:hint="eastAsia"/>
                <w:szCs w:val="21"/>
              </w:rPr>
              <w:t>•</w:t>
            </w:r>
            <w:r>
              <w:rPr>
                <w:rFonts w:ascii="Times New Roman" w:eastAsia="新宋体" w:hAnsi="Times New Roman"/>
                <w:szCs w:val="21"/>
              </w:rPr>
              <w:t>V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</w:p>
        </w:tc>
        <w:tc>
          <w:tcPr>
            <w:tcW w:w="1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34DA7D1B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阴离子</w:t>
            </w:r>
          </w:p>
        </w:tc>
        <w:tc>
          <w:tcPr>
            <w:tcW w:w="2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3CFE413C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u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∞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/>
                <w:szCs w:val="21"/>
              </w:rPr>
              <w:t>10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8</w:t>
            </w:r>
            <w:r>
              <w:rPr>
                <w:rFonts w:ascii="Times New Roman" w:eastAsia="新宋体" w:hAnsi="Times New Roman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m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•</w:t>
            </w:r>
            <w:r>
              <w:rPr>
                <w:rFonts w:ascii="Times New Roman" w:eastAsia="新宋体" w:hAnsi="Times New Roman"/>
                <w:szCs w:val="21"/>
              </w:rPr>
              <w:t>s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eastAsia="新宋体" w:hAnsi="Times New Roman" w:hint="eastAsia"/>
                <w:szCs w:val="21"/>
              </w:rPr>
              <w:t>•</w:t>
            </w:r>
            <w:r>
              <w:rPr>
                <w:rFonts w:ascii="Times New Roman" w:eastAsia="新宋体" w:hAnsi="Times New Roman"/>
                <w:szCs w:val="21"/>
              </w:rPr>
              <w:t>V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</w:p>
        </w:tc>
      </w:tr>
      <w:tr w14:paraId="3D608F8B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4A2ED0C8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Li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2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010C608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4.07</w:t>
            </w:r>
          </w:p>
        </w:tc>
        <w:tc>
          <w:tcPr>
            <w:tcW w:w="1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52E0C2A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HCO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</w:p>
        </w:tc>
        <w:tc>
          <w:tcPr>
            <w:tcW w:w="2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1397B0A6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4.61</w:t>
            </w:r>
          </w:p>
        </w:tc>
      </w:tr>
      <w:tr w14:paraId="5123DD79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3C6FAD06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Na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2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234D9DB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5.19</w:t>
            </w:r>
          </w:p>
        </w:tc>
        <w:tc>
          <w:tcPr>
            <w:tcW w:w="1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73A93E56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NO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</w:p>
        </w:tc>
        <w:tc>
          <w:tcPr>
            <w:tcW w:w="2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3EC971E9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7.40</w:t>
            </w:r>
          </w:p>
        </w:tc>
      </w:tr>
      <w:tr w14:paraId="678DC5E8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67F43F06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Ca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2+</w:t>
            </w:r>
          </w:p>
        </w:tc>
        <w:tc>
          <w:tcPr>
            <w:tcW w:w="2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2022C1B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6.59</w:t>
            </w:r>
          </w:p>
        </w:tc>
        <w:tc>
          <w:tcPr>
            <w:tcW w:w="1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706F5376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Cl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</w:p>
        </w:tc>
        <w:tc>
          <w:tcPr>
            <w:tcW w:w="2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79E1D3F8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7.91</w:t>
            </w:r>
          </w:p>
        </w:tc>
      </w:tr>
      <w:tr w14:paraId="78EBB174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44EE360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K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2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019AFE0A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7.62</w:t>
            </w:r>
          </w:p>
        </w:tc>
        <w:tc>
          <w:tcPr>
            <w:tcW w:w="1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32107D28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SO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</w:p>
        </w:tc>
        <w:tc>
          <w:tcPr>
            <w:tcW w:w="2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3D9E31D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8.27</w:t>
            </w:r>
          </w:p>
        </w:tc>
      </w:tr>
    </w:tbl>
    <w:p w:rsidR="000A6C57" w:rsidP="000A6C57" w14:paraId="0503A04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）电流表显示电子由铁电极流向石墨电极。可知，盐桥中的阳离子进入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电极溶液中。</w:t>
      </w:r>
    </w:p>
    <w:p w:rsidR="000A6C57" w:rsidP="000A6C57" w14:paraId="7728CEC8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）电池反应一段时间后，测得铁电极溶液中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）增加了</w:t>
      </w:r>
      <w:r>
        <w:rPr>
          <w:rFonts w:ascii="Times New Roman" w:eastAsia="新宋体" w:hAnsi="Times New Roman"/>
          <w:szCs w:val="21"/>
        </w:rPr>
        <w:t>0.02mol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．石墨电极上未见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 w:hint="eastAsia"/>
          <w:szCs w:val="21"/>
        </w:rPr>
        <w:t>析出。可知，石墨电极溶液中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7391CCA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）根据（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）、（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）实验结果，可知石墨电极的电极反应式为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，铁电极反应式为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。因此，验证了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氧化性小于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，还原性小于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3B66437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）实验前需要对铁电极表面活化。在</w:t>
      </w:r>
      <w:r>
        <w:rPr>
          <w:rFonts w:ascii="Times New Roman" w:eastAsia="新宋体" w:hAnsi="Times New Roman"/>
          <w:szCs w:val="21"/>
        </w:rPr>
        <w:t>FeSO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溶液中加入几滴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溶液，将铁电极浸泡一段时间，铁电极表面被刻蚀活化。检验活化反应完成的方法是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5D382498" w14:textId="4B543C5C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分）硫酸是一种重要的基本化工产品。接触法制硫酸生产中的关键工序是</w:t>
      </w:r>
      <w:r>
        <w:rPr>
          <w:rFonts w:ascii="Times New Roman" w:eastAsia="新宋体" w:hAnsi="Times New Roman"/>
          <w:szCs w:val="21"/>
        </w:rPr>
        <w:t>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的催化氧化：</w:t>
      </w:r>
      <w:r>
        <w:rPr>
          <w:rFonts w:ascii="Times New Roman" w:eastAsia="新宋体" w:hAnsi="Times New Roman"/>
          <w:szCs w:val="21"/>
        </w:rPr>
        <w:t>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</w:t>
      </w:r>
      <w:r>
        <w:rPr>
          <w:rFonts w:ascii="Times New Roman" w:eastAsia="新宋体" w:hAnsi="Times New Roman"/>
          <w:noProof/>
          <w:position w:val="-22"/>
          <w:szCs w:val="21"/>
        </w:rPr>
        <w:drawing>
          <wp:inline distT="0" distB="0" distL="0" distR="0">
            <wp:extent cx="123825" cy="33337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noProof/>
          <w:position w:val="-1"/>
          <w:szCs w:val="21"/>
        </w:rPr>
        <w:drawing>
          <wp:inline distT="0" distB="0" distL="0" distR="0">
            <wp:extent cx="514350" cy="1809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）△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/>
          <w:szCs w:val="21"/>
        </w:rPr>
        <w:t>98kJ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mol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．问答下列问题：</w:t>
      </w:r>
    </w:p>
    <w:p w:rsidR="000A6C57" w:rsidP="000A6C57" w14:paraId="4DE0C3A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）钒催化剂参与反应的能量变化如图（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）所示，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）与</w:t>
      </w:r>
      <w:r>
        <w:rPr>
          <w:rFonts w:ascii="Times New Roman" w:eastAsia="新宋体" w:hAnsi="Times New Roman"/>
          <w:szCs w:val="21"/>
        </w:rPr>
        <w:t>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）反应生成</w:t>
      </w:r>
      <w:r>
        <w:rPr>
          <w:rFonts w:ascii="Times New Roman" w:eastAsia="新宋体" w:hAnsi="Times New Roman"/>
          <w:szCs w:val="21"/>
        </w:rPr>
        <w:t>VOSO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）和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）的热化学方程式为：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42BF58E7" w14:textId="4589ABF8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038725" cy="21621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57" w:rsidP="000A6C57" w14:paraId="41C27155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）当</w:t>
      </w:r>
      <w:r>
        <w:rPr>
          <w:rFonts w:ascii="Times New Roman" w:eastAsia="新宋体" w:hAnsi="Times New Roman"/>
          <w:szCs w:val="21"/>
        </w:rPr>
        <w:t>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）、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）和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）起始的物质的量分数分别为</w:t>
      </w:r>
      <w:r>
        <w:rPr>
          <w:rFonts w:ascii="Times New Roman" w:eastAsia="新宋体" w:hAnsi="Times New Roman"/>
          <w:szCs w:val="21"/>
        </w:rPr>
        <w:t>7.5%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10.5%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82%</w:t>
      </w:r>
      <w:r>
        <w:rPr>
          <w:rFonts w:ascii="Times New Roman" w:eastAsia="新宋体" w:hAnsi="Times New Roman" w:hint="eastAsia"/>
          <w:szCs w:val="21"/>
        </w:rPr>
        <w:t>时，在</w:t>
      </w:r>
      <w:r>
        <w:rPr>
          <w:rFonts w:ascii="Times New Roman" w:eastAsia="新宋体" w:hAnsi="Times New Roman"/>
          <w:szCs w:val="21"/>
        </w:rPr>
        <w:t>0.5MPa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2.5MPa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5.0MPa</w:t>
      </w:r>
      <w:r>
        <w:rPr>
          <w:rFonts w:ascii="Times New Roman" w:eastAsia="新宋体" w:hAnsi="Times New Roman" w:hint="eastAsia"/>
          <w:szCs w:val="21"/>
        </w:rPr>
        <w:t>压强下，</w:t>
      </w:r>
      <w:r>
        <w:rPr>
          <w:rFonts w:ascii="Times New Roman" w:eastAsia="新宋体" w:hAnsi="Times New Roman"/>
          <w:szCs w:val="21"/>
        </w:rPr>
        <w:t>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平衡转化率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随温度的变化如图（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）所示。反应在</w:t>
      </w:r>
      <w:r>
        <w:rPr>
          <w:rFonts w:ascii="Times New Roman" w:eastAsia="新宋体" w:hAnsi="Times New Roman"/>
          <w:szCs w:val="21"/>
        </w:rPr>
        <w:t>5.0MPa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550</w:t>
      </w:r>
      <w:r>
        <w:rPr>
          <w:rFonts w:ascii="Times New Roman" w:eastAsia="新宋体" w:hAnsi="Times New Roman" w:hint="eastAsia"/>
          <w:szCs w:val="21"/>
        </w:rPr>
        <w:t>℃时的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，判断的依据是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。影响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的因素</w:t>
      </w:r>
      <w:r>
        <w:rPr>
          <w:rFonts w:ascii="Times New Roman" w:eastAsia="新宋体" w:hAnsi="Times New Roman" w:hint="eastAsia"/>
          <w:szCs w:val="21"/>
        </w:rPr>
        <w:t>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5B82946E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）将组成（物质的量分数）为</w:t>
      </w:r>
      <w:r>
        <w:rPr>
          <w:rFonts w:ascii="Times New Roman" w:eastAsia="新宋体" w:hAnsi="Times New Roman"/>
          <w:szCs w:val="21"/>
        </w:rPr>
        <w:t>2m% 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）、</w:t>
      </w:r>
      <w:r>
        <w:rPr>
          <w:rFonts w:ascii="Times New Roman" w:eastAsia="新宋体" w:hAnsi="Times New Roman"/>
          <w:szCs w:val="21"/>
        </w:rPr>
        <w:t>m% 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）和</w:t>
      </w:r>
      <w:r>
        <w:rPr>
          <w:rFonts w:ascii="Times New Roman" w:eastAsia="新宋体" w:hAnsi="Times New Roman"/>
          <w:szCs w:val="21"/>
        </w:rPr>
        <w:t>q% N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）的气体通入反应器，在温度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、压强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条件下进行反应。平衡时，若</w:t>
      </w:r>
      <w:r>
        <w:rPr>
          <w:rFonts w:ascii="Times New Roman" w:eastAsia="新宋体" w:hAnsi="Times New Roman"/>
          <w:szCs w:val="21"/>
        </w:rPr>
        <w:t>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转化率为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/>
          <w:szCs w:val="21"/>
        </w:rPr>
        <w:t>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压强为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，平衡常数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（以分压表示，分压＝总压×物质的量分数）。</w:t>
      </w:r>
    </w:p>
    <w:p w:rsidR="000A6C57" w:rsidP="000A6C57" w14:paraId="3B8535E6" w14:textId="4A57CD42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）研究表明，</w:t>
      </w:r>
      <w:r>
        <w:rPr>
          <w:rFonts w:ascii="Times New Roman" w:eastAsia="新宋体" w:hAnsi="Times New Roman"/>
          <w:szCs w:val="21"/>
        </w:rPr>
        <w:t>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催化氧化的反应速率方程为：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noProof/>
          <w:position w:val="-22"/>
          <w:szCs w:val="21"/>
        </w:rPr>
        <w:drawing>
          <wp:inline distT="0" distB="0" distL="0" distR="0">
            <wp:extent cx="352425" cy="3333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0.8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′）式中：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为反应速率常数，随温度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升高而增大；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/>
          <w:szCs w:val="21"/>
        </w:rPr>
        <w:t>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平衡转化率，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′为某时刻</w:t>
      </w:r>
      <w:r>
        <w:rPr>
          <w:rFonts w:ascii="Times New Roman" w:eastAsia="新宋体" w:hAnsi="Times New Roman"/>
          <w:szCs w:val="21"/>
        </w:rPr>
        <w:t>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转化率，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为常数。在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′＝</w:t>
      </w:r>
      <w:r>
        <w:rPr>
          <w:rFonts w:ascii="Times New Roman" w:eastAsia="新宋体" w:hAnsi="Times New Roman"/>
          <w:szCs w:val="21"/>
        </w:rPr>
        <w:t>0.90</w:t>
      </w:r>
      <w:r>
        <w:rPr>
          <w:rFonts w:ascii="Times New Roman" w:eastAsia="新宋体" w:hAnsi="Times New Roman" w:hint="eastAsia"/>
          <w:szCs w:val="21"/>
        </w:rPr>
        <w:t>时，将一系列温度下的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值代入上述速率方程，得到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曲线，如图（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）所示。</w:t>
      </w:r>
    </w:p>
    <w:p w:rsidR="000A6C57" w:rsidP="000A6C57" w14:paraId="00718EA7" w14:textId="09B6A49D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219325" cy="19621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57" w:rsidP="000A6C57" w14:paraId="1F7A44D5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曲线上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最大值所对应温度称为该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′下反应的最适宜温度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逐渐提高；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Cs w:val="21"/>
        </w:rPr>
        <w:t>后，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逐渐下降。原因是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30AF60A5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（二）选考题：共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分。请考生从</w:t>
      </w:r>
      <w:r>
        <w:rPr>
          <w:rFonts w:ascii="Times New Roman" w:eastAsia="新宋体" w:hAnsi="Times New Roman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道化学题中任选一题作答。如果多做，则按所做的第一题计分。</w:t>
      </w: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化学</w:t>
      </w:r>
      <w:r>
        <w:rPr>
          <w:rFonts w:ascii="Times New Roman" w:eastAsia="新宋体" w:hAnsi="Times New Roman"/>
          <w:b/>
          <w:szCs w:val="21"/>
        </w:rPr>
        <w:t>--</w:t>
      </w: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：物质结构与性质</w:t>
      </w:r>
      <w:r>
        <w:rPr>
          <w:rFonts w:ascii="Times New Roman" w:eastAsia="新宋体" w:hAnsi="Times New Roman"/>
          <w:b/>
          <w:szCs w:val="21"/>
        </w:rPr>
        <w:t>]</w:t>
      </w:r>
      <w:r>
        <w:rPr>
          <w:rFonts w:ascii="Times New Roman" w:eastAsia="新宋体" w:hAnsi="Times New Roman" w:hint="eastAsia"/>
          <w:b/>
          <w:szCs w:val="21"/>
        </w:rPr>
        <w:t>（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0A6C57" w:rsidP="000A6C57" w14:paraId="531B60EF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eastAsia="新宋体" w:hAnsi="Times New Roman"/>
          <w:szCs w:val="21"/>
        </w:rPr>
        <w:t>Goodenough</w:t>
      </w:r>
      <w:r>
        <w:rPr>
          <w:rFonts w:ascii="Times New Roman" w:eastAsia="新宋体" w:hAnsi="Times New Roman" w:hint="eastAsia"/>
          <w:szCs w:val="21"/>
        </w:rPr>
        <w:t>等人因在锂离子电池及钴酸锂、磷酸铁锂等正极材料研究方面的卓越贡献而获得</w:t>
      </w:r>
      <w:r>
        <w:rPr>
          <w:rFonts w:ascii="Times New Roman" w:eastAsia="新宋体" w:hAnsi="Times New Roman"/>
          <w:szCs w:val="21"/>
        </w:rPr>
        <w:t>2019</w:t>
      </w:r>
      <w:r>
        <w:rPr>
          <w:rFonts w:ascii="Times New Roman" w:eastAsia="新宋体" w:hAnsi="Times New Roman" w:hint="eastAsia"/>
          <w:szCs w:val="21"/>
        </w:rPr>
        <w:t>年诺贝尔化学奖。回答下列问题：</w:t>
      </w:r>
    </w:p>
    <w:p w:rsidR="000A6C57" w:rsidP="000A6C57" w14:paraId="5C62A1D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）基态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3+</w:t>
      </w:r>
      <w:r>
        <w:rPr>
          <w:rFonts w:ascii="Times New Roman" w:eastAsia="新宋体" w:hAnsi="Times New Roman" w:hint="eastAsia"/>
          <w:szCs w:val="21"/>
        </w:rPr>
        <w:t>离子中未成对的电子数之比为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4EE81571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Li</w:t>
      </w:r>
      <w:r>
        <w:rPr>
          <w:rFonts w:ascii="Times New Roman" w:eastAsia="新宋体" w:hAnsi="Times New Roman" w:hint="eastAsia"/>
          <w:szCs w:val="21"/>
        </w:rPr>
        <w:t>及其周期表中相邻元素的第一电离能（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）如表所示。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Li</w:t>
      </w:r>
      <w:r>
        <w:rPr>
          <w:rFonts w:ascii="Times New Roman" w:eastAsia="新宋体" w:hAnsi="Times New Roman" w:hint="eastAsia"/>
          <w:szCs w:val="21"/>
        </w:rPr>
        <w:t>）＞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Na</w:t>
      </w:r>
      <w:r>
        <w:rPr>
          <w:rFonts w:ascii="Times New Roman" w:eastAsia="新宋体" w:hAnsi="Times New Roman" w:hint="eastAsia"/>
          <w:szCs w:val="21"/>
        </w:rPr>
        <w:t>），原因是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  <w:r>
        <w:rPr>
          <w:rFonts w:ascii="Times New Roman" w:eastAsia="新宋体" w:hAnsi="Times New Roman"/>
          <w:szCs w:val="21"/>
        </w:rPr>
        <w:t xml:space="preserve"> I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）＞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）＞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Li</w:t>
      </w:r>
      <w:r>
        <w:rPr>
          <w:rFonts w:ascii="Times New Roman" w:eastAsia="新宋体" w:hAnsi="Times New Roman" w:hint="eastAsia"/>
          <w:szCs w:val="21"/>
        </w:rPr>
        <w:t>），原因是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919"/>
        <w:gridCol w:w="3042"/>
        <w:gridCol w:w="3059"/>
      </w:tblGrid>
      <w:tr w14:paraId="5672EC9F" w14:textId="77777777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80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388B637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I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eastAsia="新宋体" w:hAnsi="Times New Roman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kJ</w:t>
            </w:r>
            <w:r>
              <w:rPr>
                <w:rFonts w:ascii="Times New Roman" w:eastAsia="新宋体" w:hAnsi="Times New Roman" w:hint="eastAsia"/>
                <w:szCs w:val="21"/>
              </w:rPr>
              <w:t>•</w:t>
            </w:r>
            <w:r>
              <w:rPr>
                <w:rFonts w:ascii="Times New Roman" w:eastAsia="新宋体" w:hAnsi="Times New Roman"/>
                <w:szCs w:val="21"/>
              </w:rPr>
              <w:t>mol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</w:p>
        </w:tc>
      </w:tr>
      <w:tr w14:paraId="5C1F8A33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11EC724C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Li</w:t>
            </w:r>
          </w:p>
          <w:p w:rsidR="000A6C57" w14:paraId="36E97B9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520</w:t>
            </w:r>
          </w:p>
        </w:tc>
        <w:tc>
          <w:tcPr>
            <w:tcW w:w="3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3638241B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Be</w:t>
            </w:r>
          </w:p>
          <w:p w:rsidR="000A6C57" w14:paraId="22CDF32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900</w:t>
            </w:r>
          </w:p>
        </w:tc>
        <w:tc>
          <w:tcPr>
            <w:tcW w:w="3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51F5123A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B</w:t>
            </w:r>
          </w:p>
          <w:p w:rsidR="000A6C57" w14:paraId="41C921B9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801</w:t>
            </w:r>
          </w:p>
        </w:tc>
      </w:tr>
      <w:tr w14:paraId="39340264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4105B81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Na</w:t>
            </w:r>
          </w:p>
          <w:p w:rsidR="000A6C57" w14:paraId="13753ED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496</w:t>
            </w:r>
          </w:p>
        </w:tc>
        <w:tc>
          <w:tcPr>
            <w:tcW w:w="3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13F7FC06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Mg</w:t>
            </w:r>
          </w:p>
          <w:p w:rsidR="000A6C57" w14:paraId="2B8C1DB7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738</w:t>
            </w:r>
          </w:p>
        </w:tc>
        <w:tc>
          <w:tcPr>
            <w:tcW w:w="3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A6C57" w14:paraId="395CBD6A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Al</w:t>
            </w:r>
          </w:p>
          <w:p w:rsidR="000A6C57" w14:paraId="35DB4D5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578</w:t>
            </w:r>
          </w:p>
        </w:tc>
      </w:tr>
    </w:tbl>
    <w:p w:rsidR="000A6C57" w:rsidP="000A6C57" w14:paraId="1B4C77BE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）磷酸根离子的空间构型为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，其中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的价层电子对数为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、杂化轨道类型为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5F9A7D74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LiFePO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的晶胞结构示意图如（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）所示。其中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围绕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分别形成正八面体和正四面体，它们通过共顶点、共棱形成空间链结构。每个晶胞中含有</w:t>
      </w:r>
      <w:r>
        <w:rPr>
          <w:rFonts w:ascii="Times New Roman" w:eastAsia="新宋体" w:hAnsi="Times New Roman"/>
          <w:szCs w:val="21"/>
        </w:rPr>
        <w:t>LiFePO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的单元数有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个。</w:t>
      </w:r>
    </w:p>
    <w:p w:rsidR="000A6C57" w:rsidP="000A6C57" w14:paraId="44CBA548" w14:textId="46390874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114925" cy="18288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57" w:rsidP="000A6C57" w14:paraId="53908256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电池充电时，</w:t>
      </w:r>
      <w:r>
        <w:rPr>
          <w:rFonts w:ascii="Times New Roman" w:eastAsia="新宋体" w:hAnsi="Times New Roman"/>
          <w:szCs w:val="21"/>
        </w:rPr>
        <w:t>LiFePO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脱出部分</w:t>
      </w:r>
      <w:r>
        <w:rPr>
          <w:rFonts w:ascii="Times New Roman" w:eastAsia="新宋体" w:hAnsi="Times New Roman"/>
          <w:szCs w:val="21"/>
        </w:rPr>
        <w:t>Li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，形成</w:t>
      </w:r>
      <w:r>
        <w:rPr>
          <w:rFonts w:ascii="Times New Roman" w:eastAsia="新宋体" w:hAnsi="Times New Roman"/>
          <w:szCs w:val="21"/>
        </w:rPr>
        <w:t>Li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/>
          <w:szCs w:val="21"/>
        </w:rPr>
        <w:t>FePO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，结构示意图如（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）所示，则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）：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3+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69E50C82" w14:textId="77777777">
      <w:pPr>
        <w:spacing w:line="360" w:lineRule="auto"/>
      </w:pP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化学</w:t>
      </w:r>
      <w:r>
        <w:rPr>
          <w:rFonts w:ascii="Times New Roman" w:eastAsia="新宋体" w:hAnsi="Times New Roman"/>
          <w:b/>
          <w:szCs w:val="21"/>
        </w:rPr>
        <w:t>--</w:t>
      </w: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5</w:t>
      </w:r>
      <w:r>
        <w:rPr>
          <w:rFonts w:ascii="Times New Roman" w:eastAsia="新宋体" w:hAnsi="Times New Roman" w:hint="eastAsia"/>
          <w:b/>
          <w:szCs w:val="21"/>
        </w:rPr>
        <w:t>：有机化学基础</w:t>
      </w:r>
      <w:r>
        <w:rPr>
          <w:rFonts w:ascii="Times New Roman" w:eastAsia="新宋体" w:hAnsi="Times New Roman"/>
          <w:b/>
          <w:szCs w:val="21"/>
        </w:rPr>
        <w:t>]</w:t>
      </w:r>
      <w:r>
        <w:rPr>
          <w:rFonts w:ascii="Times New Roman" w:eastAsia="新宋体" w:hAnsi="Times New Roman" w:hint="eastAsia"/>
          <w:b/>
          <w:szCs w:val="21"/>
        </w:rPr>
        <w:t>（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0A6C57" w:rsidP="000A6C57" w14:paraId="131DCD51" w14:textId="41C7181C">
      <w:pPr>
        <w:spacing w:line="360" w:lineRule="auto"/>
        <w:ind w:left="273" w:hanging="273" w:hangingChars="130"/>
        <w:textAlignment w:val="center"/>
      </w:pPr>
      <w:r>
        <w:rPr>
          <w:rFonts w:ascii="Times New Roman" w:eastAsia="新宋体" w:hAnsi="Times New Roman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．有机碱，例如二甲基胺（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352425" cy="3810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）、苯胺（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742950" cy="3810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）、吡啶（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466725" cy="3810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）等，在有机合成中应用很普遍，目前“有机超强碱”的研究越来越受到关注。以下为有机超强碱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的合成路线：</w:t>
      </w:r>
    </w:p>
    <w:p w:rsidR="000A6C57" w:rsidP="000A6C57" w14:paraId="795A5A17" w14:textId="556B0A86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274310" cy="24460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57" w:rsidP="000A6C57" w14:paraId="1A3F1101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已知如下信息：</w:t>
      </w:r>
    </w:p>
    <w:p w:rsidR="000A6C57" w:rsidP="000A6C57" w14:paraId="007C1587" w14:textId="4365151F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noProof/>
          <w:position w:val="-21"/>
          <w:szCs w:val="21"/>
        </w:rPr>
        <w:drawing>
          <wp:inline distT="0" distB="0" distL="0" distR="0">
            <wp:extent cx="1047750" cy="3333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742950" cy="6000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57" w:rsidP="000A6C57" w14:paraId="33529E6E" w14:textId="3D07A613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714375" cy="5238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+RNH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noProof/>
          <w:position w:val="-19"/>
          <w:szCs w:val="21"/>
        </w:rPr>
        <w:drawing>
          <wp:inline distT="0" distB="0" distL="0" distR="0">
            <wp:extent cx="438150" cy="2762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781050" cy="495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57" w:rsidP="000A6C57" w14:paraId="0394B942" w14:textId="77777777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苯胺与甲基吡啶互为芳香同分异构体</w:t>
      </w:r>
    </w:p>
    <w:p w:rsidR="000A6C57" w:rsidP="000A6C57" w14:paraId="7B93C90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回答下列问题：</w:t>
      </w:r>
    </w:p>
    <w:p w:rsidR="000A6C57" w:rsidP="000A6C57" w14:paraId="6F9485B2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的化学名称为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2FD9E60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）由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生成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的化学方程式为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555AE885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中所含官能团的名称为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1B971CD2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）由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生成</w:t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的反应类型为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0F396A5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的结构简式为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A6C57" w:rsidP="000A6C57" w14:paraId="28B1ABCE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的六元环芳香同分异构体中，能与金属钠反应，且核磁共振氢谱有四组峰，峰面积之比为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的有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种，其中，芳香环上为二取代的结构简式为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FD3998" w:rsidP="000A6C57" w14:paraId="2FA592D6" w14:textId="4318BEA6">
      <w:r>
        <w:br w:type="page"/>
      </w:r>
    </w:p>
    <w:sectPr>
      <w:footerReference w:type="default" r:id="rId31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98"/>
    <w:rsid w:val="000A6C57"/>
    <w:rsid w:val="00FD399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75E5D51-2442-4CF0-B748-FF409D601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6C57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footer" Target="footer1.xml" /><Relationship Id="rId32" Type="http://schemas.openxmlformats.org/officeDocument/2006/relationships/theme" Target="theme/theme1.xml" /><Relationship Id="rId33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