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年辽宁省普通高等学校招生选择性考试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化学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答卷前，考生务必将自己的姓名、准考证号填写在答题卡上。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答选择题时，选出每小题答案后，用铅笔把答题卡对应题目的答案标号涂黑</w:t>
      </w:r>
      <w:r>
        <w:rPr>
          <w:rFonts w:ascii="Times New Roman" w:hAnsi="Times New Roman" w:cs="Times New Roman"/>
          <w:sz w:val="24"/>
          <w:sz-cs w:val="24"/>
          <w:b/>
        </w:rPr>
        <w:t xml:space="preserve">.</w:t>
      </w:r>
      <w:r>
        <w:rPr>
          <w:rFonts w:ascii="Times" w:hAnsi="Times" w:cs="Times"/>
          <w:sz w:val="24"/>
          <w:sz-cs w:val="24"/>
          <w:b/>
        </w:rPr>
        <w:t xml:space="preserve">如需改动，用橡皮擦干净后，再选涂其它答案标号</w:t>
      </w:r>
      <w:r>
        <w:rPr>
          <w:rFonts w:ascii="Times New Roman" w:hAnsi="Times New Roman" w:cs="Times New Roman"/>
          <w:sz w:val="24"/>
          <w:sz-cs w:val="24"/>
          <w:b/>
        </w:rPr>
        <w:t xml:space="preserve">.</w:t>
      </w:r>
      <w:r>
        <w:rPr>
          <w:rFonts w:ascii="Times" w:hAnsi="Times" w:cs="Times"/>
          <w:sz w:val="24"/>
          <w:sz-cs w:val="24"/>
          <w:b/>
        </w:rPr>
        <w:t xml:space="preserve">答非选择题时，将答案写在答题卡上</w:t>
      </w:r>
      <w:r>
        <w:rPr>
          <w:rFonts w:ascii="Times New Roman" w:hAnsi="Times New Roman" w:cs="Times New Roman"/>
          <w:sz w:val="24"/>
          <w:sz-cs w:val="24"/>
          <w:b/>
        </w:rPr>
        <w:t xml:space="preserve">.</w:t>
      </w:r>
      <w:r>
        <w:rPr>
          <w:rFonts w:ascii="Times" w:hAnsi="Times" w:cs="Times"/>
          <w:sz w:val="24"/>
          <w:sz-cs w:val="24"/>
          <w:b/>
        </w:rPr>
        <w:t xml:space="preserve">写在本试卷上无效。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3.</w:t>
      </w:r>
      <w:r>
        <w:rPr>
          <w:rFonts w:ascii="Times" w:hAnsi="Times" w:cs="Times"/>
          <w:sz w:val="24"/>
          <w:sz-cs w:val="24"/>
          <w:b/>
        </w:rPr>
        <w:t xml:space="preserve">考试结束后，将本试卷和答题卡一并交回。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可能用到的相对原子质量：</w:t>
      </w:r>
      <w:r>
        <w:rPr>
          <w:rFonts w:ascii="Times New Roman" w:hAnsi="Times New Roman" w:cs="Times New Roman"/>
          <w:sz w:val="24"/>
          <w:sz-cs w:val="24"/>
          <w:b/>
        </w:rPr>
        <w:t xml:space="preserve">H 1  O 16  Cl 35.5  Fe 56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一、选择题：本题共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15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45</w:t>
      </w:r>
      <w:r>
        <w:rPr>
          <w:rFonts w:ascii="Times" w:hAnsi="Times" w:cs="Times"/>
          <w:sz w:val="24"/>
          <w:sz-cs w:val="24"/>
          <w:b/>
        </w:rPr>
        <w:t xml:space="preserve">分。在每小题给出的四个选项中，只有一项符合题目要求。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下列说法错误的是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纯铁比生铁易生锈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臭氧可用于自来水消毒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酚醛树脂可用作绝缘、隔热材料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高纯硅可用于制芯片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下列化学用语使用正确的是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基态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原子价电子排布图：</w:t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结构示意图：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形成过程：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质量数为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的氢核素：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《天工开物》中记载：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凡乌金纸由苏、杭造成，其纸用东海巨竹膜为质。用豆油点灯，闭塞周围，只留针孔通气，熏染烟光而成此纸，每纸一张打金箔五十度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……”</w:t>
      </w:r>
      <w:r>
        <w:rPr>
          <w:rFonts w:ascii="Times" w:hAnsi="Times" w:cs="Times"/>
          <w:sz w:val="21"/>
          <w:sz-cs w:val="21"/>
          <w:color w:val="000000"/>
        </w:rPr>
        <w:t xml:space="preserve">下列说法错误的是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乌金纸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与豆油不完全燃烧有关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巨竹膜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为造纸的原料，主要成分是纤维素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豆油的主要成分油脂属于天然高分子化合物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打金成箔，说明金具有良好的延展性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下列说法正确是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标准状况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与水充分反应转移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电子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均可通过化合反应得到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将蘸有浓氨水和浓硫酸的玻璃棒相互靠近，有白烟产生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溶液反应：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有机物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的结构如图。下列说法正确的是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的一氯代物有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种</w:t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是的单体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中碳原子的杂化方式均为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互为同分异构体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我国科技工作者发现某“小分子胶水”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结构如图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能助力自噬细胞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吞没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致病蛋白。下列说法正确的是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该分子中所有碳原子一定共平面</w:t>
        <w:tab/>
        <w:t xml:space="preserve">B. 该分子能与蛋白质分子形成氢键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该物质最多能与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反应</w:t>
        <w:tab/>
        <w:t xml:space="preserve">D. 该物质能发生取代、加成和消去反应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单质硫和氢气在低温高压下可形成一种新型超导材料，其晶胞如图。下列说法错误的是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位于元素周期表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区</w:t>
        <w:tab/>
        <w:t xml:space="preserve">B. 该物质的化学式为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位于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构成的八面体空隙中</w:t>
        <w:tab/>
        <w:t xml:space="preserve">D. 该晶体属于分子晶体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元素的某钠盐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能发生如图转化。下列说法错误的是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可能为正盐，也可能为酸式盐</w:t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为不溶于盐酸的白色沉淀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为含极性键的非极性分子</w:t>
        <w:tab/>
        <w:t xml:space="preserve">D. 反应②中还可能生成淡黄色沉淀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由下列实验操作及现象能得出相应结论的是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实验操作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现象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结论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KBr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KI</w:t>
      </w:r>
      <w:r>
        <w:rPr>
          <w:rFonts w:ascii="Times" w:hAnsi="Times" w:cs="Times"/>
          <w:sz w:val="21"/>
          <w:sz-cs w:val="21"/>
          <w:color w:val="000000"/>
        </w:rPr>
        <w:t xml:space="preserve">混合溶液中依次加入少量氯水和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，振荡，静置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溶液分层，下层呈紫红色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氧化性：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在火焰上灼烧搅拌过某无色溶液的玻璃棒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火焰出现黄色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溶液中含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" w:hAnsi="Times" w:cs="Times"/>
          <w:sz w:val="21"/>
          <w:sz-cs w:val="21"/>
          <w:color w:val="000000"/>
        </w:rPr>
        <w:t xml:space="preserve">元素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计测定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：①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NaHCO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COONa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：①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</w:t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酸性弱于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COOH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把水滴入盛有少量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的试管中，立即把带火星木条放在试管口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木条复燃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反应生成了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如图，某液态金属储能电池放电时产生金属化合物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。下列说法正确的是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放电时，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电极反应为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放电时，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电极向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电极移动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充电时，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电极的质量减小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充电时，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电极反应为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某温度下，在恒容密闭容器中加入一定量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，发生反应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，一段时间后达到平衡。下列说法错误的是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升高温度，若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增大，则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加入一定量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，达新平衡后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减小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加入等物质的量的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，达新平衡后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增大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加入一定量氩气，平衡不移动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某温度下，降冰片烯在钛杂环丁烷催化下聚合，反应物浓度与催化剂浓度及时间关系如图。已知反应物消耗一半所需的时间称为半衰期，下列说法错误的是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其他条件相同时，催化剂浓度越大，反应速率越大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其他条件相同时，降冰片烯浓度越大，反应速率越大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条件①，反应速率为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条件②，降冰片烯起始浓度为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时，半衰期为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利用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(Q)</w:t>
      </w:r>
      <w:r>
        <w:rPr>
          <w:rFonts w:ascii="Times" w:hAnsi="Times" w:cs="Times"/>
          <w:sz w:val="21"/>
          <w:sz-cs w:val="21"/>
          <w:color w:val="000000"/>
        </w:rPr>
        <w:t xml:space="preserve">与电解转化法从烟气中分离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的原理如图。已知气体可选择性通过膜电极，溶液不能通过。下列说法错误的是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为电源负极</w:t>
        <w:tab/>
        <w:t xml:space="preserve">B. 溶液中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的物质的量保持不变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极被还原</w:t>
        <w:tab/>
        <w:t xml:space="preserve">D. 分离出的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从出口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排出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某多孔储氢材料前驱体结构如图，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五种元素原子序数依次增大，基态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原子电子填充了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个能级，其中有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个未成对电子。下列说法正确的是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氢化物沸点：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原子半径：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第一电离能：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阴、阳离子中均有配位键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盐酸滴定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溶液，溶液中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的分布分数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变化曲线及滴定曲线如图。下列说法正确的是【如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分布分数：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】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第一次突变，可选酚酞作指示剂</w:t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二、非选择题：本题共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从钒铬锰矿渣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主要成分为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中提铬的一种工艺流程如下：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较大时，二价锰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](</w:t>
      </w:r>
      <w:r>
        <w:rPr>
          <w:rFonts w:ascii="Times" w:hAnsi="Times" w:cs="Times"/>
          <w:sz w:val="21"/>
          <w:sz-cs w:val="21"/>
          <w:color w:val="000000"/>
        </w:rPr>
        <w:t xml:space="preserve">在空气中易被氧化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</w:t>
      </w:r>
      <w:r>
        <w:rPr>
          <w:rFonts w:ascii="Times" w:hAnsi="Times" w:cs="Times"/>
          <w:sz w:val="21"/>
          <w:sz-cs w:val="21"/>
          <w:color w:val="000000"/>
        </w:rPr>
        <w:t xml:space="preserve">元素位于元素周期表第_______周期_______族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溶液制备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胶体的化学方程式为_______。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（3）常温下，各种形态五价钒粒子总浓度的对数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[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关系如图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。已知钒铬锰矿渣硫酸浸液中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沉钒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过程控制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，则与胶体共沉降的五价钒粒子的存在形态为_______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填化学式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（4）某温度下，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的沉淀率与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关系如图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沉铬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过程最佳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为_______；在该条件下滤液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近似为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近似为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】。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（5）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转化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过程中生成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的离子方程式为_______。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（6）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提纯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过程中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的作用为_______。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苯催化加氢制备环己烷是化工生产中的重要工艺，一定条件下，发生如下反应：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Ⅰ.</w:t>
      </w:r>
      <w:r>
        <w:rPr>
          <w:rFonts w:ascii="Times" w:hAnsi="Times" w:cs="Times"/>
          <w:sz w:val="21"/>
          <w:sz-cs w:val="21"/>
          <w:color w:val="000000"/>
        </w:rPr>
        <w:t xml:space="preserve">主反应：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(g)+3H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</w:t>
      </w:r>
      <w:r>
        <w:rPr>
          <w:rFonts w:ascii="Times" w:hAnsi="Times" w:cs="Times"/>
          <w:sz w:val="21"/>
          <w:sz-cs w:val="21"/>
          <w:color w:val="000000"/>
        </w:rPr>
        <w:t xml:space="preserve">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 ∆H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Ⅱ.</w:t>
      </w:r>
      <w:r>
        <w:rPr>
          <w:rFonts w:ascii="Times" w:hAnsi="Times" w:cs="Times"/>
          <w:sz w:val="21"/>
          <w:sz-cs w:val="21"/>
          <w:color w:val="000000"/>
        </w:rPr>
        <w:t xml:space="preserve">副反应：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 </w:t>
      </w:r>
      <w:r>
        <w:rPr>
          <w:rFonts w:ascii="Times" w:hAnsi="Times" w:cs="Times"/>
          <w:sz w:val="21"/>
          <w:sz-cs w:val="21"/>
          <w:color w:val="000000"/>
        </w:rPr>
        <w:t xml:space="preserve">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 ∆H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（1）已知：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Ⅲ.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Ⅳ.2  (g)+15O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</w:t>
      </w:r>
      <w:r>
        <w:rPr>
          <w:rFonts w:ascii="Times" w:hAnsi="Times" w:cs="Times"/>
          <w:sz w:val="21"/>
          <w:sz-cs w:val="21"/>
          <w:color w:val="000000"/>
        </w:rPr>
        <w:t xml:space="preserve">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(g)+6H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O(l) ∆H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Ⅴ.(g)+9O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(g)=6CO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(g)+6H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O(l) ∆H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（2）有利于提高平衡体系中环己烷体积分数的措施有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适当升温</w:t>
        <w:tab/>
        <w:t xml:space="preserve">B. 适当降温</w:t>
        <w:tab/>
        <w:t xml:space="preserve">C. 适当加压</w:t>
        <w:tab/>
        <w:t xml:space="preserve">D. 适当减压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在管式反应器中进行，实际投料往往在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的基础上适当增大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用量，其目的是_______。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（4）氢原子和苯分子吸附在催化剂表面活性中心时，才能发生反应，机理如图。当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中混有微量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等杂质时，会导致反应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的产率降低，推测其可能原因为_______。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（5）催化剂载体中的酸性中心能催化苯及环己烷的裂解。已知酸性中心可结合弧电子对，下图中可作为酸性中心的原子的标号是_______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”“</w:t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（6）恒压反应器中，按照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投料，发生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总压为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，平衡时苯的转化率为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α</w:t>
      </w:r>
      <w:r>
        <w:rPr>
          <w:rFonts w:ascii="Times" w:hAnsi="Times" w:cs="Times"/>
          <w:sz w:val="21"/>
          <w:sz-cs w:val="21"/>
          <w:color w:val="000000"/>
        </w:rPr>
        <w:t xml:space="preserve">，环己烷的分压为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，则反应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列出计算式即可，用平衡分压代替平衡浓度计算，分压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  <w:color w:val="000000"/>
        </w:rPr>
        <w:t xml:space="preserve">总压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×</w:t>
      </w:r>
      <w:r>
        <w:rPr>
          <w:rFonts w:ascii="Times" w:hAnsi="Times" w:cs="Times"/>
          <w:sz w:val="21"/>
          <w:sz-cs w:val="21"/>
          <w:color w:val="000000"/>
        </w:rPr>
        <w:t xml:space="preserve">物质的量分数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磁性材料在很多领域具有应用前景，其制备过程如下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各步均在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氛围中进行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①称取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，配成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溶液，转移至恒压滴液漏斗中。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②向三颈烧瓶中加入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③持续磁力搅拌，将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溶液以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的速度全部滴入三颈烧瓶中，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100</w:t>
      </w:r>
      <w:r>
        <w:rPr>
          <w:rFonts w:ascii="Times" w:hAnsi="Times" w:cs="Times"/>
          <w:sz w:val="21"/>
          <w:sz-cs w:val="21"/>
          <w:color w:val="000000"/>
        </w:rPr>
        <w:t xml:space="preserve">℃下回流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3h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④冷却后过滤，依次用热水和乙醇洗涤所得黑色沉淀，在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干燥。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⑤管式炉内焙烧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2h</w:t>
      </w:r>
      <w:r>
        <w:rPr>
          <w:rFonts w:ascii="Times" w:hAnsi="Times" w:cs="Times"/>
          <w:sz w:val="21"/>
          <w:sz-cs w:val="21"/>
          <w:color w:val="000000"/>
        </w:rPr>
        <w:t xml:space="preserve">，得产品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3.24g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部分装置如图：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（1）仪器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的名称是_______；使用恒压滴液漏斗的原因是_______。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（2）实验室制取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有多种方法，请根据元素化合物知识和氧化还原反应相关理论，结合下列供选试剂和装置，选出一种可行的方法，化学方程式为_______，对应的装置为_______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填标号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可供选择的试剂：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、饱和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、饱和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可供选择的发生装置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净化装置略去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（3）三颈烧瓶中反应生成了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，离子方程式_______。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（4）为保证产品性能，需使其粒径适中、结晶度良好，可采取的措施有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采用适宜的滴液速度</w:t>
        <w:tab/>
        <w:t xml:space="preserve">B. 用盐酸代替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KOH</w:t>
      </w:r>
      <w:r>
        <w:rPr>
          <w:rFonts w:ascii="Times" w:hAnsi="Times" w:cs="Times"/>
          <w:sz w:val="21"/>
          <w:sz-cs w:val="21"/>
          <w:color w:val="000000"/>
        </w:rPr>
        <w:t xml:space="preserve">溶液，抑制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水解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在空气氛围中制备</w:t>
        <w:tab/>
        <w:t xml:space="preserve">D. 选择适宜的焙烧温度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（5）步骤④中判断沉淀是否已经用水洗涤干净，应选择的试剂为_______；使用乙醇洗涤的目的是_______。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（6）该实验所得磁性材料的产率为_______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位有效数字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 </w:t>
      </w:r>
      <w:r>
        <w:rPr>
          <w:rFonts w:ascii="Times" w:hAnsi="Times" w:cs="Times"/>
          <w:sz w:val="21"/>
          <w:sz-cs w:val="21"/>
          <w:color w:val="000000"/>
        </w:rPr>
        <w:t xml:space="preserve">中华裸蒴中含有一种具有杀菌活性的化合物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J</w:t>
      </w:r>
      <w:r>
        <w:rPr>
          <w:rFonts w:ascii="Times" w:hAnsi="Times" w:cs="Times"/>
          <w:sz w:val="21"/>
          <w:sz-cs w:val="21"/>
          <w:color w:val="000000"/>
        </w:rPr>
        <w:t xml:space="preserve">，其合成路线如下：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中含氧官能团的名称为_______；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J</w:t>
      </w:r>
      <w:r>
        <w:rPr>
          <w:rFonts w:ascii="Times" w:hAnsi="Times" w:cs="Times"/>
          <w:sz w:val="21"/>
          <w:sz-cs w:val="21"/>
          <w:color w:val="000000"/>
        </w:rPr>
        <w:t xml:space="preserve">的分子式为_______。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的两种同分异构体结构分别为和，其熔点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高于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低于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（3）由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的化学方程式为_______。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（4）由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的反应类型为_______。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（5）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的结构简式为_______。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（6）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的同分异构体中，含有苯环、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，且能发生银镜反应的有_______种；其中核磁共振氢谱峰面积之比为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的同分异构体的结构简式为_______。</w:t>
      </w:r>
    </w:p>
    <w:p>
      <w:pPr>
        <w:ind w:first-line="284"/>
      </w:pPr>
      <w:r>
        <w:rPr>
          <w:rFonts w:ascii="Times" w:hAnsi="Times" w:cs="Times"/>
          <w:sz w:val="21"/>
          <w:sz-cs w:val="21"/>
          <w:color w:val="000000"/>
        </w:rPr>
        <w:t xml:space="preserve"/>
        <w:br w:type="page"/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