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2009年全国统一高考语文试卷（全国卷Ⅰ）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一、（12分，每小题3分）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1．（3分）下列词语中加点的字，读音完全正确的一组是（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A．菁华 （qīng）    宁可（nìng）   冠心病（guān）     翘首回望（qiáo）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B．吐蕃（fān）      庇护（bì）       歼击机（jiān）      呱呱坠地（gū）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C．请帖（tiě）      梵文（fán）      发横财（hèng）    按捺不住（nà）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D．链接（liàn）     创口（chuāng） 倒春寒（dào）     拈花惹草（niān）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2．（3分）下列各句中，加点的成语使用不恰当的一项是（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A．邻里之间的是非大多是由日常生活中的一些琐屑小事引起的，不必寻根究底，你们还是大事化小、小事化了吧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B．深处春秋鼎盛的时代，我们这些身强力壮的青年应该奋发有为，积极向上，刻苦学习，为国家和社会多作贡献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C．这位代表说的虽不是什么崇论宏议，但他说的话发自肺腑，句句实在，没有套话和假话，因此我们要更加重视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D．今年有四到六成的作品流拍，成交总额同比减少一半，这说明以往超过底价数十倍成交的火爆场面已明日黄花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3．（3分）下列各句中，没有语病的一句是（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A．引起世界关注的甲型流感病毒虽然不易致命，但传播速度快，如果不想办法找到它的演变原理，病情很容易迅速蔓延，给人类健康带来巨大威胁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B．3月5日那天，我市万名青年志愿者走上街头学雷锋活动，这次活动的总口号是“弘扬雷锋精神，参与志愿行动，服务青年创业，建设和谐城市”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C．社区主任接受采访时表示，去年大家做了很多调节工作，今年会更多地为受到情感和生活困扰的人们提供帮助，让他们不再那么痛苦，那么不知所措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D．这次发展论坛在上海举行，参加论坛的中外各界人士在论坛期间就环境保护、人才培养、普及教育等众多议题为期两天发表意见并进行各种交流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4．（3分）依次填出下面一段文字横线处的语句，衔接最恰当的一组是（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狗是忠义、勇敢而又聪明的动物。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</w:t>
      </w:r>
      <w:r>
        <w:rPr>
          <w:rFonts w:ascii="Times New Roman" w:hAnsi="Times New Roman" w:cs="Times New Roman"/>
          <w:sz w:val="24"/>
          <w:sz-cs w:val="24"/>
        </w:rPr>
        <w:t xml:space="preserve">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</w:t>
      </w:r>
      <w:r>
        <w:rPr>
          <w:rFonts w:ascii="Times New Roman" w:hAnsi="Times New Roman" w:cs="Times New Roman"/>
          <w:sz w:val="24"/>
          <w:sz-cs w:val="24"/>
        </w:rPr>
        <w:t xml:space="preserve">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</w:t>
      </w:r>
      <w:r>
        <w:rPr>
          <w:rFonts w:ascii="Times New Roman" w:hAnsi="Times New Roman" w:cs="Times New Roman"/>
          <w:sz w:val="24"/>
          <w:sz-cs w:val="24"/>
        </w:rPr>
        <w:t xml:space="preserve">，使狗成为人的得力助手。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专门训练军犬、警犬，把狗用于军事、案件侦破等方面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它的嗅觉细胞数量是人的24倍，可以分辨大约两万种不同的气味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比如牧民的狗，为了保护羊群，敢于同恶狼猛斗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4"/>
          <w:sz-cs w:val="24"/>
        </w:rPr>
        <w:t xml:space="preserve">人们充分利用狗的这种特殊的天赋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⑤</w:t>
      </w:r>
      <w:r>
        <w:rPr>
          <w:rFonts w:ascii="Times New Roman" w:hAnsi="Times New Roman" w:cs="Times New Roman"/>
          <w:sz w:val="24"/>
          <w:sz-cs w:val="24"/>
        </w:rPr>
        <w:t xml:space="preserve">狗可以听到10万赫兹以上的声音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⑥</w:t>
      </w:r>
      <w:r>
        <w:rPr>
          <w:rFonts w:ascii="Times New Roman" w:hAnsi="Times New Roman" w:cs="Times New Roman"/>
          <w:sz w:val="24"/>
          <w:sz-cs w:val="24"/>
        </w:rPr>
        <w:t xml:space="preserve">代替主人做一些危险的事。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" w:hAnsi="Times" w:cs="Times"/>
          <w:sz w:val="24"/>
          <w:sz-cs w:val="24"/>
        </w:rPr>
        <w:t xml:space="preserve">③②①⑥⑤④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" w:hAnsi="Times" w:cs="Times"/>
          <w:sz w:val="24"/>
          <w:sz-cs w:val="24"/>
        </w:rPr>
        <w:t xml:space="preserve">③⑥⑤②④①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" w:hAnsi="Times" w:cs="Times"/>
          <w:sz w:val="24"/>
          <w:sz-cs w:val="24"/>
        </w:rPr>
        <w:t xml:space="preserve">⑤④①③②⑥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" w:hAnsi="Times" w:cs="Times"/>
          <w:sz w:val="24"/>
          <w:sz-cs w:val="24"/>
        </w:rPr>
        <w:t xml:space="preserve">⑤②④⑥①③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二、（共1小题，满分9分）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5．（9分）阅读下面的文字，完成下列题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甲骨文的：“王”字基本上可以分为两种形式，一种上面不加一横，董作宾称之为“不戴帽子的王”（图1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3），见于武丁卜辞和高考 资源网武乙、文丁卜辞，另一种上面有一横，为“戴帽子的王”（图4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6），行用于其他各时期。孙诒让《契文举例》所依据的刘鹗《铁云藏龟》以武丁卜辞最高考 资源网多，其中的“王”字，孙诒让释为“立”，卜辞无法通读。到罗振玉的《殷墟书契考释》才释出此字。罗振玉首先把《说文解字》所收的古文和全文进行对比，释出“戴帽子的”是“王”字；接着指出，其异体作省其上画的形式，“亦‘王’字”，“且据所载高考 资源网诸文观之，无不谐也”。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“王”字释出来了，使一大批卜辞可以读通，也证实了这是殷王室的遗物。但是这个字的构成一直困扰着古文字学家们。有的说，此字像一个顶天立地的大人，所以是“王”；也有人说下面像火，火盛像王德，故以为“王”。如此等等，其说不一。直到1936年，吴其昌根据青铜器丰王斧的铭文和器形，并列举甲骨文、全文很多“王”字的写法，第一次提出“王字之本义，斧也”，才解决高考 资源网了这一问题。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从字形看，“王”字是横置的斧钺的象形。从甲骨文、金文（图7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9）的写法中还可以看出，最下一笔的初形不是平宜的“一高 考 资源网”，而是具有孤刃之形，上端的一横或两横像柄或多属斧钺或多属斧钺阑。    “王”字像斧钺之形是因为“王”这个称号是从氏族社会的军事首领演化来的，国家出现以后，才成为最高统治者的专名。而斧钺正是军事统率权的象征，在原始社会晚期的军事首领墓葬中，曾掘出随葬的玉钺、石钺，其遗风一直延续到夏、商、周三代，《史记•殷本纪》记载，殷王曾封周族首领姬昌为西伯，“赐弓斧钺”，授予他对周围小国的征伐之权。    那么为什么一定要用横置的斧钺呢，这也是由这产生的时代决定的。横置是斧钺实施砍杀功能的状态，而最早军事首领的权力只限于战场上。荷马时代的希腊人领袖握有的权力不大，亚里士多德说：“假如阿伽门农王获得在战场上杀死逃兵的权力，那么在战后的评议会上却只能忍受责骂。”这就是“王”要用一个正在执行斩杀的横置斧钺来表示的原因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但这一切距离许慎太遥远了，《说文解字》“王”字下说：“古之造文者，三画而连其中谓之王。三者，天、地、人也，而参通之者，王也。”这显然是后人的臆测了。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right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（摘编自罗琨《甲骨文解谜》）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（1）下列解释，不符合原文意思的一项是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A．在甲骨文中，所谓“戴帽子高考 资源网的”和“不戴帽子的”“王”字，是指“王”字最上面有没有一横。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B．罗振玉通过比较《说文解字》的古文“王”字和金文“王”字，释读出了甲骨文的“王字”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C．对于“王”字的形体构造有种种说法，最后吴其昌提出“王”是斧钺的形象，才解决了这一问题。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D．古代只有氏族社会的军事首领才拥有斧钺，所以人们采用像斧钺之形的“王”字来表示军事首领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（2）下列解释和分析，不符合原文意思的一项是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A．所谓“且据所载诸文观之，无不谐也”，是说“王”字释读出来以后，含有“王”字的巨子可以读通了，没有不顺畅的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B．斧钺作为随葬品的遗风一直延续到夏、商、周三代，始终可以被置放在军事首领和最高统治者的墓葬中。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C．亚里士多德的话是说，荷马时代希腊阿伽门农王的权利仅限于战场上，离开了战场这种权利就不复存在。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D．许慎《说文解字》根据后代的字形，误解了“王”字的结构，以为期中三横代表了天、地、人三者。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（3）根据原文内容，下列推断不正确的一项是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A．孙诒让之所以未能释出“王”字，一个原因是刘鹗的《铁云藏龟》中所收“王”字字形单一，难以进行比较研究。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B．在罗振玉之前，由于未能释出甲骨文的“王”，所以人们无法证实卜辞是三千年钱殿王室的遗物。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C．从甲骨文、金文看，最早时候军事首领的权利只限于战场上，不但荷马时代的希腊如此，中国也是如此。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D．甲骨文、金文距离许慎太遥远了，不然的话，许慎是可以释读出甲骨文的“王”字，并正确解释它的字形结构的。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三、（共1小题，满分19分）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6．（19分）阅读下面的文言文，完成各题。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魏德深，本巨鹿人也。祖冲，仕周，为刑部大夫、建州刺史，因家弘农。父毗，郁林令。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德深初为隋文帝挽郎，后历冯翊书佐、武阳郡司户，书佐，以能迁贵乡长。为政清净，不严而肃。会兴辽东之役，征税百端，使人往来，责成郡县。于时王纲弛紊，吏多赃贿，所在征敛，人不堪命。唯德深一县，有无相通，不竭其力，所求皆给，而百姓不扰。于时盗贼群起，武阳诸城多被沦陷，唯贵乡独全。郡丞元宝藏受诏逐捕盗贼，每战不利，则器械必尽，辄征发于人，动以军法从事，如此者数矣。其邻城营造，皆聚于听事，吏人递相督责，昼夜喧嚣，犹不能济。德深各问其所欲，任随便修营，官府寂然，恒若无事。唯约束长吏，所修不须过胜余县，使百姓劳苦。然在下各自竭心，常为诸县之最。寻转馆陶长，贵乡吏人闻之，相与言及其事，皆歔欷流涕，语不成声。及将赴任，倾城送之，号泣之声，道路不绝。既至馆陶，阖境老幼，皆如见其父母。有猾人员外郎赵君实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与郡丞元宝藏深相交结，前后令长，未有不受其指麾者</w:t>
      </w:r>
      <w:r>
        <w:rPr>
          <w:rFonts w:ascii="Times New Roman" w:hAnsi="Times New Roman" w:cs="Times New Roman"/>
          <w:sz w:val="24"/>
          <w:sz-cs w:val="24"/>
        </w:rPr>
        <w:t xml:space="preserve">。自德深至县，君实屏处于室，未尝辄敢出门。逃窜之徒，归来如市。贵乡父老，冒涉艰险，诣阙请留德深，有诏许之。馆陶父老，复诣郡相讼，以贵乡文书为诈。郡不能决。会持节使者韦霁、杜整等至，两县诣使讼之，乃断从贵乡。贵乡吏人，歌呼满道，互相称庆。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馆陶众庶，合境悲泣，因从而居住者数百家</w:t>
      </w:r>
      <w:r>
        <w:rPr>
          <w:rFonts w:ascii="Times New Roman" w:hAnsi="Times New Roman" w:cs="Times New Roman"/>
          <w:sz w:val="24"/>
          <w:sz-cs w:val="24"/>
        </w:rPr>
        <w:t xml:space="preserve">。宝藏深害其能。会越王侗征兵于郡，宝藏遂令德深率兵千人赴东都。俄而宝藏以武阳归李密。德深所领皆武阳人也，念其亲戚，辄出都门，东向恸哭而反。人或谓之曰：“李密兵马，近在金墉，去此二十余里。汝必欲归，谁能相禁，何为自苦如此！”其人皆垂泣曰：“我与魏明府同来，不忍弃去，岂以道路艰难乎！”其得人心如此。后没于阵，贵乡、馆陶人庶，至今怀之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right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（节选自《北史魏德深传》）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（1）对下列句子中加点的词的解释，不正确的是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A．为政清静，不严而肃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肃：恭敬。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B．会兴辽东之役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会：适逢。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C．所在征敛，人不堪命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堪：忍受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D．动以军法从事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动：招致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（2）以下句子中，全都表明魏德深深受百姓拥戴的一组是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常为诸县之最         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皆歔欷流涕，语不成声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未尝辄敢出门         </w:t>
      </w: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4"/>
          <w:sz-cs w:val="24"/>
        </w:rPr>
        <w:t xml:space="preserve">诣阙请留德深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⑤</w:t>
      </w:r>
      <w:r>
        <w:rPr>
          <w:rFonts w:ascii="Times New Roman" w:hAnsi="Times New Roman" w:cs="Times New Roman"/>
          <w:sz w:val="24"/>
          <w:sz-cs w:val="24"/>
        </w:rPr>
        <w:t xml:space="preserve">以贵乡文书为诈       </w:t>
      </w:r>
      <w:r>
        <w:rPr>
          <w:rFonts w:ascii="Times" w:hAnsi="Times" w:cs="Times"/>
          <w:sz w:val="24"/>
          <w:sz-cs w:val="24"/>
        </w:rPr>
        <w:t xml:space="preserve">⑥</w:t>
      </w:r>
      <w:r>
        <w:rPr>
          <w:rFonts w:ascii="Times New Roman" w:hAnsi="Times New Roman" w:cs="Times New Roman"/>
          <w:sz w:val="24"/>
          <w:sz-cs w:val="24"/>
        </w:rPr>
        <w:t xml:space="preserve">诣使讼之，乃断从贵乡。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A．</w:t>
      </w:r>
      <w:r>
        <w:rPr>
          <w:rFonts w:ascii="Times" w:hAnsi="Times" w:cs="Times"/>
          <w:sz w:val="24"/>
          <w:sz-cs w:val="24"/>
        </w:rPr>
        <w:t xml:space="preserve">①③④</w:t>
      </w:r>
      <w:r>
        <w:rPr>
          <w:rFonts w:ascii="Times New Roman" w:hAnsi="Times New Roman" w:cs="Times New Roman"/>
          <w:sz w:val="24"/>
          <w:sz-cs w:val="24"/>
        </w:rPr>
        <w:t xml:space="preserve">   B．</w:t>
      </w:r>
      <w:r>
        <w:rPr>
          <w:rFonts w:ascii="Times" w:hAnsi="Times" w:cs="Times"/>
          <w:sz w:val="24"/>
          <w:sz-cs w:val="24"/>
        </w:rPr>
        <w:t xml:space="preserve">①⑤⑥</w:t>
      </w:r>
      <w:r>
        <w:rPr>
          <w:rFonts w:ascii="Times New Roman" w:hAnsi="Times New Roman" w:cs="Times New Roman"/>
          <w:sz w:val="24"/>
          <w:sz-cs w:val="24"/>
        </w:rPr>
        <w:t xml:space="preserve">    C．</w:t>
      </w:r>
      <w:r>
        <w:rPr>
          <w:rFonts w:ascii="Times" w:hAnsi="Times" w:cs="Times"/>
          <w:sz w:val="24"/>
          <w:sz-cs w:val="24"/>
        </w:rPr>
        <w:t xml:space="preserve">②③⑥</w:t>
      </w:r>
      <w:r>
        <w:rPr>
          <w:rFonts w:ascii="Times New Roman" w:hAnsi="Times New Roman" w:cs="Times New Roman"/>
          <w:sz w:val="24"/>
          <w:sz-cs w:val="24"/>
        </w:rPr>
        <w:t xml:space="preserve">   D．</w:t>
      </w:r>
      <w:r>
        <w:rPr>
          <w:rFonts w:ascii="Times" w:hAnsi="Times" w:cs="Times"/>
          <w:sz w:val="24"/>
          <w:sz-cs w:val="24"/>
        </w:rPr>
        <w:t xml:space="preserve">②④⑤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（3）下列对原文有关内容的分析和概括，不正确的一项是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A．魏德深很有才干，历任多种职务后升职主持贵乡政务。其时朝廷纲纪败坏，官吏贪污受贿，民不聊生；只有贵乡生产生活一切照常进行，百姓没有受到骚扰。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B．魏德深善于人性化管理，体恤下情。邻城打造兵器，聚集在官府，官吏督责，尚不能成功；而贵乡则约束官吏，避免百姓劳苦，官府安静，一直像无事一样。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C．魏德深深受百姓欢迎，又能震慑奸猾之人。他到馆陶，百姓见他如见父母；而奸人赵君实与逃窜之徒，只能躲藏流亡。他后来将回贵乡，贵乡吏民互相庆贺。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D．郡丞元宝藏忌妒魏德深的才能，令他率领武阳籍士兵在家乡附近作战，想利用军士的恋家情绪使军队溃散。但魏德深极得人心，士兵们全都不忍离他而去。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（4）把文言文阅读材料中画横线的句子翻译成现代汉语。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与郡丞元宝藏深相交结，前后令长，未有不受其指麾者。译文：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馆陶众庶，合境悲泣，因从而居住者数百家。译文：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四、（13分）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7．（8分）阅读下面这首宋诗，然后回答问题。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次石湖书扇韵</w:t>
      </w:r>
      <w:r>
        <w:rPr>
          <w:rFonts w:ascii="Times" w:hAnsi="Times" w:cs="Times"/>
          <w:sz w:val="24"/>
          <w:sz-cs w:val="24"/>
          <w:vertAlign w:val="superscript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姜夔</w:t>
      </w:r>
      <w:r>
        <w:rPr>
          <w:rFonts w:ascii="Times" w:hAnsi="Times" w:cs="Times"/>
          <w:sz w:val="24"/>
          <w:sz-cs w:val="24"/>
          <w:vertAlign w:val="superscript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桥西一曲水通村，岸阁浮萍绿有痕。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家住石湖人不到，藕花多处别开门。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 【注】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石湖；南宋诗人范成大（1126﹣1193）晚年去职归隐石湖（在今江苏苏州），自号石湖居士。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姜夔（1155﹣1221？）：字尧章，号白石道人，饶州鄱阳（今江西波阳）人。浪迹江湖，终生不仕。淳熙十四年（1187）夏，曾去拜见范成大，这首诗约作于此时。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（1）这首诗描绘了一幅什么样的画面？是由哪些景物构成的？请简要叙述。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答：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（2）有人说，诗的后两句歌颂了范成大的品格，第三句中的“人”是指趋炎附势的人。你对此有什么看法？请简要说明。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答：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8．（5分）补写出下列名篇名句中的空缺部分。（两题任选一题）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（1）子曰：“知者不惑，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。”（《论语•子罕》）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尔来四万八千岁，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。西当太白有鸟道，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，然后天梯石栈相钩连。（李白《蜀道难》）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（2）屈心而抑志兮，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。固前圣之所厚。（屈原《离骚》）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羽扇纶巾，谈笑间，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，早生华发。（苏轼《念奴娇•赤壁怀古》）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五、（22分）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9．（22分）阅读下面的文字，完成下列各题。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彩色的荒漠   雷抒雁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   从库尔勒出城不久，车子就离开国道，进入油田公路。新修的石油公路，像一支黑亮的箭镞直直地射向前方。前方，是茫茫的戈壁，是黄沙漫漫的塔克拉玛干沙漠，以及举世闻名的西气东送的第一口气井。车子全速奔驰在戈壁上。在我们的视野里，地平线的远处，是无遮无拦的穹隆和淡淡升腾着的云朵。开阔的戈壁，像是一方棋盘，偶尔看见一团两团圆圆的草棵，像是刻意摆下的一局残棋。生存与死亡，在这里艰难地进行命运的搏弈。我们来到这里，已是深秋时节，灰色，到处是灰色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   沿着公路，我们向塔中油田进发。这一条路将劈开塔克拉玛干沙漠直通塔里木盆地的中心。那里，将是另一种风景，另一幅图画，另一样色彩。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   塔里木河是一条河岸散乱的河流，夏季过去，汹涌的河水已变得平静和细瘦。河的两岸，是密密麻麻的胡杨树林。这些树，多数已经飘落了黄色的叶子，呈现出一种刚劲和苍凉。车子向前，茂密的树林，渐次变得稀疏。树的脚下，已经薄薄厚厚地铺上一片黄沙。独立的树木，有的如石雕，有的如铜雕。虽然，它们也许已经死去，年复一年的风沙，折断了树枝，剥开了树皮，可是树的残干依然挺立，像是一群强悍的舞者，向天空和大地顽强地倾诉着它们的意志和信念。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我喜欢这些树，视它们为上天兆示给人类的精神榜样</w:t>
      </w:r>
      <w:r>
        <w:rPr>
          <w:rFonts w:ascii="Times New Roman" w:hAnsi="Times New Roman" w:cs="Times New Roman"/>
          <w:sz w:val="24"/>
          <w:sz-cs w:val="24"/>
        </w:rPr>
        <w:t xml:space="preserve">。和我一样，石油工人们也喜欢胡杨树，曾经为了保护26棵胡杨，他们七次挪动井位，多花费了200万元人民币。渐行渐远，塔里木河水显然已无力哺育这些植物，塔克拉玛干高大的沙丘，已愈来愈稠密地拥挤在道路的两边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  可是，这一条沙漠公路却宽阔、平坦，不逊于我在内地看到的任何一条道路。笔直的道路随沙丘的起伏，上上下下。炎夏地表温度达到60℃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70℃．你尽可以想象炎热、干燥、漠风会怎样折磨工人们的血肉之躯；但你无法想象，他们以怎样的智慧固定流沙，夯实路基，让这路像同沙漠与生俱来一样。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   翻过几座沙山，眼前一亮，只见一片银灰色的油罐塔高耸，巨大的弯弯折折的银灰色管道在塔间穿绕；还有一些雄伟的建筑和这些油塔管道比肩而立。阳光下，银色、金色、棕色，各种由建筑物放射出的光芒，让人顿时抖落了长途奔驰的困倦与疲惫。塔中油田到了。仰望那些建筑，那一瞬，脑海中突然闪现出唐僧师徒历尽波折，看到了西天胜景时的那番惊讶和喜悦。明知一切都是真实的，你有时还不得不问自己：这会不会是幻觉？</w:t>
      </w:r>
    </w:p>
    <w:p>
      <w:pPr>
        <w:jc w:val="both"/>
        <w:ind w:left="309" w:first-line="-70"/>
      </w:pPr>
      <w:r>
        <w:rPr>
          <w:rFonts w:ascii="Times New Roman" w:hAnsi="Times New Roman" w:cs="Times New Roman"/>
          <w:sz w:val="24"/>
          <w:sz-cs w:val="24"/>
        </w:rPr>
        <w:t xml:space="preserve">在这一切色彩中，最鲜艳夺目的，是石油工人身着的工装的红色。那是一种让人肃然起敬的颜色。红帽、红衣、红裤，有如朝霞，有如春花，更似共和国飘扬的旗帜，照耀着这一片沙漠。在油田，我看到最显眼、最有气势的两句话：“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只有荒凉的沙漠，没有荒凉的人生</w:t>
      </w:r>
      <w:r>
        <w:rPr>
          <w:rFonts w:ascii="Times New Roman" w:hAnsi="Times New Roman" w:cs="Times New Roman"/>
          <w:sz w:val="24"/>
          <w:sz-cs w:val="24"/>
        </w:rPr>
        <w:t xml:space="preserve">。”这句话被写在墙壁上，刻在石头上，嵌在沙丘上。是心声，也是写照；是鼓动，更是诺言。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   我们的终点是伟大的西气东送工程的起点﹣﹣克拉2号气井。和沙漠地貌截然不同，这里是犬牙交错、怪石林立的雅丹地貌。没有路，钻井的迁移甚至不得不动用直升机。石油工人硬是在这乱石中，打下了井，钻出了气，修成了路，铺下了管道。当我把耳朵贴近输气管道，听见丝丝的天然气奔走的急促喘息声，那一刻，真有点让人激动。它们翻山越岭，渡江跨河，要到数千里之遥的上海、北京。那一刻，我真想让北京的亲友知道，当你们为做午餐轻轻转动天然气灶的开关旋钮时，我能听见那清脆快活的声音，我的心跳正激荡在这离你们遥远而又亲近的地方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   虽说是深秋，草木尽枯，但我却看到了荒漠里最令人难忘的色彩。 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（有删节）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（1）文章第一段描写了戈壁滩的哪些特点？联系全文，谈谈作者这样写有什么用意。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答：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（2）解释下列两句话在文中的含意。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我喜欢这些树，视它们为上天兆示给人类的精神榜样。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答：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只有荒凉的沙漠，没有荒凉的人生。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答：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（3）作者为什么说，在他所看到的一切色彩中，最鲜艳夺目的是石油工人身上工装的红色？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答：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（4）在文章最后，作者是采用哪些方法来写克拉2号气井的？表达了什么样的思想感情？请简要分析。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答：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六、（15分）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10．（4分）下面文字中画线部分的词语，有的使用不当，请指出并改正，使修改后的这段文字衔接自然，语意连贯，逻辑严密。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三仙姑对女儿小芹一直管的很严。 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小芹</w:t>
      </w:r>
      <w:r>
        <w:rPr>
          <w:rFonts w:ascii="Times New Roman" w:hAnsi="Times New Roman" w:cs="Times New Roman"/>
          <w:sz w:val="24"/>
          <w:sz-cs w:val="24"/>
        </w:rPr>
        <w:t xml:space="preserve">长大后，跟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小二黑</w:t>
      </w:r>
      <w:r>
        <w:rPr>
          <w:rFonts w:ascii="Times New Roman" w:hAnsi="Times New Roman" w:cs="Times New Roman"/>
          <w:sz w:val="24"/>
          <w:sz-cs w:val="24"/>
        </w:rPr>
        <w:t xml:space="preserve">好上了，三仙姑说什么也不同意。</w:t>
      </w: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她</w:t>
      </w:r>
      <w:r>
        <w:rPr>
          <w:rFonts w:ascii="Times New Roman" w:hAnsi="Times New Roman" w:cs="Times New Roman"/>
          <w:sz w:val="24"/>
          <w:sz-cs w:val="24"/>
        </w:rPr>
        <w:t xml:space="preserve">知道后，就一个人悄悄跑到前庄上去找</w:t>
      </w: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小二黑</w:t>
      </w:r>
      <w:r>
        <w:rPr>
          <w:rFonts w:ascii="Times New Roman" w:hAnsi="Times New Roman" w:cs="Times New Roman"/>
          <w:sz w:val="24"/>
          <w:sz-cs w:val="24"/>
        </w:rPr>
        <w:t xml:space="preserve">，恰巧小二黑这时也正要找她。于是两个人就商量对付</w:t>
      </w:r>
      <w:r>
        <w:rPr>
          <w:rFonts w:ascii="Times" w:hAnsi="Times" w:cs="Times"/>
          <w:sz w:val="24"/>
          <w:sz-cs w:val="24"/>
        </w:rPr>
        <w:t xml:space="preserve">⑤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她</w:t>
      </w:r>
      <w:r>
        <w:rPr>
          <w:rFonts w:ascii="Times New Roman" w:hAnsi="Times New Roman" w:cs="Times New Roman"/>
          <w:sz w:val="24"/>
          <w:sz-cs w:val="24"/>
        </w:rPr>
        <w:t xml:space="preserve">的方法。</w:t>
      </w:r>
      <w:r>
        <w:rPr>
          <w:rFonts w:ascii="Times" w:hAnsi="Times" w:cs="Times"/>
          <w:sz w:val="24"/>
          <w:sz-cs w:val="24"/>
        </w:rPr>
        <w:t xml:space="preserve">⑥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她</w:t>
      </w:r>
      <w:r>
        <w:rPr>
          <w:rFonts w:ascii="Times New Roman" w:hAnsi="Times New Roman" w:cs="Times New Roman"/>
          <w:sz w:val="24"/>
          <w:sz-cs w:val="24"/>
        </w:rPr>
        <w:t xml:space="preserve">把</w:t>
      </w:r>
      <w:r>
        <w:rPr>
          <w:rFonts w:ascii="Times" w:hAnsi="Times" w:cs="Times"/>
          <w:sz w:val="24"/>
          <w:sz-cs w:val="24"/>
        </w:rPr>
        <w:t xml:space="preserve">⑦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小芹娘</w:t>
      </w:r>
      <w:r>
        <w:rPr>
          <w:rFonts w:ascii="Times New Roman" w:hAnsi="Times New Roman" w:cs="Times New Roman"/>
          <w:sz w:val="24"/>
          <w:sz-cs w:val="24"/>
        </w:rPr>
        <w:t xml:space="preserve">怎样装神弄鬼的事从头至尾向小二黑细说了一遍。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答：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11．（5分）下面是“沈阳全民读书月”活动的标识，请从构形角度说明标识的创意，要求语意简明，句子通顺，不超过65个字。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12．（6分）仿照下面的实例，自选话题，另写三个句子，要求所写句子形成排比，句式与示例相同。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工作是等不来的，有无机会，看你怎么争取；业绩是要不来的，有无成效，看你怎么努力；前途是盼不来的，有无出路，看你怎么奋斗。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答：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七、（60分）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13．（60分）阅读下面的材料，根据要求写一篇不少于800字的文章。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兔子是历届小动物运动会的短跑冠军，可是不会游泳。一次兔子被狼追到河边，差点被抓住。动物管理局为了小动物的全面发展，将小兔子送进游泳培训班，同班的还有小狗、小龟和小松鼠等。小狗、小龟学会游泳，又多了一种本领，心里很高兴；小兔子和小松鼠花了好长时间都没学会，很苦恼。培训班教练野鸭说：“我两条腿都能游，你们四条腿还不能游？成功的90% 来自汗水。加油！呷呷！”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评论家青蛙大发感慨：“兔子擅长的是奔跑！为什么只是针对弱点训练而不发展特长呢？”思想家仙鹤说：“生存需要的本领不止一种呀！兔子学不了游泳就学打洞，松鼠学不了游泳就学爬树嘛。”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要求选准角度，明确立意，自选文体，自拟标题；不要脱离材料内容及含意的范围作文，不要套作，不得抄袭。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