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一、本大题4小题，每小题3分，共12分。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1.下列词语中加点的字，每对读音都不相同的一组是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A.桅杆／宫闱    聒噪／恬静    模具／模范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B.清雅／菁华    旖旎／绮丽    处所／惩处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C.歧视／跻身    橄榄／鸟瞰    角斗／角色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D.赝品／鹰犬    殉情／徇私    参谋／参差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2.下面语段中画线的词语，使用不恰当的一项是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随着科学技术的进步，特别是最近400年的突飞猛进，大自然在一般人的心目中似乎已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泾渭分明</w:t>
      </w:r>
      <w:r>
        <w:rPr>
          <w:rFonts w:ascii="Times" w:hAnsi="Times" w:cs="Times"/>
          <w:sz w:val="21"/>
          <w:sz-cs w:val="21"/>
          <w:color w:val="000000"/>
        </w:rPr>
        <w:t xml:space="preserve">，不再神秘。人们不再敬畏自然，凭借手中的科学技术，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肆意</w:t>
      </w:r>
      <w:r>
        <w:rPr>
          <w:rFonts w:ascii="Times" w:hAnsi="Times" w:cs="Times"/>
          <w:sz w:val="21"/>
          <w:sz-cs w:val="21"/>
          <w:color w:val="000000"/>
        </w:rPr>
        <w:t xml:space="preserve">改变环境。人们渐生狂妄，争相掠夺自然、破坏自然．把一个本不算大的地球折腾个底朝天。人类在发展中堕落，在违背自然中自掘坟墓。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忤逆</w:t>
      </w:r>
      <w:r>
        <w:rPr>
          <w:rFonts w:ascii="Times" w:hAnsi="Times" w:cs="Times"/>
          <w:sz w:val="21"/>
          <w:sz-cs w:val="21"/>
          <w:color w:val="000000"/>
        </w:rPr>
        <w:t xml:space="preserve">自然的人类将无法在大自然里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颐养天年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A.泾渭分明    B.肆意    C.忤逆    D．颐养天年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二、本大题7小题。共35分。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阅读下面的文言文，完成5—9小题。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陶澍，字云汀，湖南安化人。嘉庆七年进士，选庶吉士，授编修，迁御史、给事中。澍疏劾河工冒滥，及外省吏治积弊。巡南漕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①</w:t>
      </w:r>
      <w:r>
        <w:rPr>
          <w:rFonts w:ascii="Times" w:hAnsi="Times" w:cs="Times"/>
          <w:sz w:val="21"/>
          <w:sz-cs w:val="21"/>
          <w:color w:val="000000"/>
        </w:rPr>
        <w:t xml:space="preserve">，革陋规，请浚京口运河。二十四年，出为川东道。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总督蒋攸铦荐其治行为四川第一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道光三年，陶澍就擢巡抚。安徽库款，五次清查，未得要领。澍自为藩司时，钩核档案，分别应劾、应偿、应豁，于是三十余年之纠葛，豁然一清。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濒江水灾，购米十万石，劝捐数十万金</w:t>
      </w:r>
      <w:r>
        <w:rPr>
          <w:rFonts w:ascii="Times" w:hAnsi="Times" w:cs="Times"/>
          <w:sz w:val="21"/>
          <w:sz-cs w:val="21"/>
          <w:color w:val="000000"/>
        </w:rPr>
        <w:t xml:space="preserve">，赈务核实，灾民赖之无失所。又怀远新涨沙洲阻水，并开引河，导之入淮。淮水所经，劝民修堤束水，保障农田。各县设丰备仓于乡村，令民秋收后量力分捐，不经吏役，不减粜，不出易，不假贷。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岁歉备赈，乐岁再捐，略如社仓法</w:t>
      </w:r>
      <w:r>
        <w:rPr>
          <w:rFonts w:ascii="Times" w:hAnsi="Times" w:cs="Times"/>
          <w:sz w:val="21"/>
          <w:sz-cs w:val="21"/>
          <w:u w:val="single"/>
          <w:vertAlign w:val="superscript"/>
          <w:color w:val="000000"/>
        </w:rPr>
        <w:t xml:space="preserve">②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而去其弊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创辑《安徽通志》，旌表忠孝节烈以励风俗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道光五年，调江苏。先是洪泽湖决，漕运梗阻，协办大学士英和陈海运策，而中外纷议挠之。澍毅然以身任，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亲赴上海，筹雇商船</w:t>
      </w:r>
      <w:r>
        <w:rPr>
          <w:rFonts w:ascii="Times" w:hAnsi="Times" w:cs="Times"/>
          <w:sz w:val="21"/>
          <w:sz-cs w:val="21"/>
          <w:color w:val="000000"/>
        </w:rPr>
        <w:t xml:space="preserve">，体恤商艰，群情踊跃。事竣，优诏褒美，赐花翎。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江苏频遭水患，由太湖水泄不畅。疏言：“太湖尾闾在吴淞江及刘河、白茆河，而以吴淞江为最要。治吴淞以通海口为最要。”于是以海运节省银二十余万兴工，择贤任事，至八年工竣。澍自巡漕时，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条奏利害，至是先浚徒阳河</w:t>
      </w:r>
      <w:r>
        <w:rPr>
          <w:rFonts w:ascii="Times" w:hAnsi="Times" w:cs="Times"/>
          <w:sz w:val="21"/>
          <w:sz-cs w:val="21"/>
          <w:color w:val="000000"/>
        </w:rPr>
        <w:t xml:space="preserve">，将以次举刘河、白茆、练湖、孟渎诸工。后在总督任，与巡抚林则徐合力悉加疏浚，吴中称为数十年之利，语详则徐传。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晚年将推淮北之法于淮南，已病风痹</w:t>
      </w:r>
      <w:r>
        <w:rPr>
          <w:rFonts w:ascii="Times" w:hAnsi="Times" w:cs="Times"/>
          <w:sz w:val="21"/>
          <w:sz-cs w:val="21"/>
          <w:u w:val="single"/>
          <w:vertAlign w:val="superscript"/>
          <w:color w:val="000000"/>
        </w:rPr>
        <w:t xml:space="preserve">③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，未竟其施</w:t>
      </w:r>
      <w:r>
        <w:rPr>
          <w:rFonts w:ascii="Times" w:hAnsi="Times" w:cs="Times"/>
          <w:sz w:val="21"/>
          <w:sz-cs w:val="21"/>
          <w:color w:val="000000"/>
        </w:rPr>
        <w:t xml:space="preserve">。后咸丰中乃卒行之。十九年，卒。遗疏上．优诏轸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④</w:t>
      </w:r>
      <w:r>
        <w:rPr>
          <w:rFonts w:ascii="Times" w:hAnsi="Times" w:cs="Times"/>
          <w:sz w:val="21"/>
          <w:sz-cs w:val="21"/>
          <w:color w:val="000000"/>
        </w:rPr>
        <w:t xml:space="preserve">惜，称其“实心任事，不避嫌怨”。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澍见义勇为，胸无城府</w:t>
      </w:r>
      <w:r>
        <w:rPr>
          <w:rFonts w:ascii="Times" w:hAnsi="Times" w:cs="Times"/>
          <w:sz w:val="21"/>
          <w:sz-cs w:val="21"/>
          <w:color w:val="000000"/>
        </w:rPr>
        <w:t xml:space="preserve">。用人能尽其长。在江南治河、治漕、治盐，并赖王凤生、俞德源、姚莹、黄冕诸人之力。左宗棠、胡林翼皆识之未遇，结为婚姻，后俱为名臣。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(选自《清史稿·陶澍传》，有删节)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【注】①漕：水道运粮 ②社仓法：用义仓来积谷备荒的方法。③风痹：手足麻木不仁之症。④轸：痛。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8.下列对原文有关内容的分析和概括，不正确的一项是    (3分)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A.陶澍调查了安徽的财务账目，解决了财务上的难题；他还鼓励老百姓修筑堤坝以防止水灾。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B.陶澍在担任安徽巡抚的时候，在各县乡村设置了丰备仓，命令老百姓在秋收后量力捐献，丰备仓中的粮食不得拿出去交易或借贷。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C.道光五年，在漕运受阻的时候，陶澍首先倡导了以海运代替漕运。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D.陶澍除了有很强的办事能力外，还善于发现人才．善于利用人才。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9.将下列句子翻译为现代汉语。(10分)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(1)岁歉备赈，乐岁再捐，略如社仓法而去其弊。(4分)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(2)创辑《安徽通志》，旌表忠孝节烈以励风俗。(3分)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(3)晚年将推淮北之法于淮南，已病风痹，未竟其施。(3分)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10.阅读下面的诗歌，然后回答问题。(7分)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余杭四月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[元]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白珽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四月余杭道。一晴生意繁。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朱樱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①</w:t>
      </w:r>
      <w:r>
        <w:rPr>
          <w:rFonts w:ascii="Times" w:hAnsi="Times" w:cs="Times"/>
          <w:sz w:val="21"/>
          <w:sz-cs w:val="21"/>
          <w:color w:val="000000"/>
        </w:rPr>
        <w:t xml:space="preserve">青豆酒，绿草白鹅村。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水满船头滑，风轻袖影翻。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几家蚕事动，寂寂昼门关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②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【注】①朱樱：樱桃的一种。②昼门关：从蚕孵出到结茧期闻，养蚕人家为外人冲犯而终日紧闭门户。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(1)诗的颔联在写景上用了多种表现手法，请指出其中一种并结合诗句简要分析。(3分)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(2)“一晴生意繁”是什么意思?体现在诗中哪些地方?请简要分析。(4分)</w:t>
      </w:r>
      <w:r>
        <w:rPr>
          <w:rFonts w:ascii="Times" w:hAnsi="Times" w:cs="Times"/>
          <w:sz w:val="4"/>
          <w:sz-cs w:val="4"/>
          <w:color w:val="FFFFFF"/>
        </w:rPr>
        <w:t xml:space="preserve">[来源:学#科#网Z#X#X#K]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三、本大题4小题．共l6分。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阅读下面的文字，完成l2一15小题。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要建立新人生观，除了养成道德的勇气而外，还要能负起知识的责任(Intellectual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Responsibility)。本来责任是人人都有的，无论是耕田的、做工的、从军的，还是任政府官吏的，都各有各的责任。为什么我要特别提出“知识的责任”来讲?知识是人类最高智慧发展的结晶，是人类经验中最可珍贵的宝藏，不是人人都能取得、都能具备的。因此凡有求得知识机会的人，都可说是得天独厚、享受人间特惠的人，所以都应该负一种特殊的责任。而且知识是精神生活的要素，是指挥物质生活的原动力，是我们一切行为的最高标准。倘使有知识的人不能负起他特殊的责任，那他的知识就是无用的，不但无用，并且受了糟蹋。糟蹋知识是人间的罪恶，因为这阻碍了人类文化的发达和进步。所以知识的责任问题，值得我们加以特别的注意。我们忝属于所谓知识分子，尤其觉得这是一个切身问题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所谓知识的责任，包含三层意义：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第一是要有自责的思想。思想不是空想，不是幻想，不是梦想，而是搜集各种事实的根据，加以严格逻辑的审核，而后构成的一种有周密系统的精神结晶。所以一知半解，不足以称为成熟的思想；强不知以为知，更不能称为成熟的思想。思想是不容易成立的，必须要经过逻辑的陶熔、科学的锻炼。凡是思想家，都是从艰难困苦中奋斗出来的。他们为求真理而蒙受的牺牲，决不亚于在战场上鏖战的牺牲。譬如在实验室里试验炸药的人，被炸伤或炸死者，不知多少；到荒僻的地方调查地质、生物、人种的人，或遇天灾而死、或染疾而死、或遭盗匪蛮族杀害而死的，也不知多少。他们对从这种艰苦危难之中得来的思想，自然更觉得亲切而可以负责。西洋学者发表一篇学术报告或论文，都要自己签字，这正是负责的表现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(选自罗家伦《历史的先见》，学林出版社，有删改)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12一l3题为选择题，请在答题卡“选择题答题区”作答。(12题选对一项给2分。选对两项给5分。多选不给分）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12.下列说法，符合文意的两项是    (5分)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A.负起知识的责任，是为了建立一种新的人生观，养成道德的勇气。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B.有求得知识机会的人，都应负起一种特殊的责任。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C.有学者签字的学术报告或论文就是负责的思想。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D.历史上的一些知识分子在坚持真理时不惧牺牲，是出于对知识的责任感。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E.文中用布鲁诺、伽利略的例子，是为了说明科学真理的发现推动了人类文化的进步。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(一)文学类文本阅读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阅读下面的文字，完成l6—18题。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荷叶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韩开春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①那年我去宏村，正是深秋季节，顺着黄山的皱褶一路前行，层林尽染，草黄枫红，间杂粉墙黛瓦，古徽州果然气派非凡。到了村前，首先映入眼帘的是一泓碧水，一条小道笔直穿过湖心，上面有座弯月般的石砌小桥名叫画桥。据说，当年李安在此拍摄《卧虎藏龙》，男主人公李幕白就是从这座小桥上牵着他的白马走过的。</w:t>
      </w:r>
      <w:r>
        <w:rPr>
          <w:rFonts w:ascii="Times" w:hAnsi="Times" w:cs="Times"/>
          <w:sz w:val="4"/>
          <w:sz-cs w:val="4"/>
          <w:color w:val="FFFFFF"/>
        </w:rPr>
        <w:t xml:space="preserve">[来源:Z*xx*k.Com]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②但是，我的目光却被湖中那一大片枯萎的残荷吸引，脑海中瞬间浮现的竟是《红楼梦》里林黛王反对贾宝玉拔除破荷叶的理由：“我最不喜欢李义山的诗，只喜他这一句‘留得残荷听雨声’。”恍惚间，我似乎看到了林妹妹那双对着残荷发痴的忧郁的眼睛。在那一刻，我居然有了长留宏村的想法，要是能有机缘在湖边的书院住下，在有雨的夜晚，或是撑着一把油纸伞，顺着石砌的湖堤漫行，或是隔着石雕的窗棂，卧听雨打残荷，该是多么惬意的享受啊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③其实，我有许多亲耳聆听雨打残荷的机会。我读初中的时候．学生宿舍的后面就有一大片荷塘，每年莲藕起出之后，就再也没人去管它，任由满塘的荷叶自生自灭。然而我终究只是个俗人，比不得林妹妹那样冰雪聪明，所以听雨打残荷的次数虽然不少，却从未听出过什么诗意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⑤这样的季节，最快乐的自然还是孩子。从第一朵荷花在水面上升、绽开它美丽的笑脸时起，就会不断有孩子顺着塘埂悄悄滑下水去，学着在水面上那群嬉戏的鸭仔的样子，把鼻子一捏，头往下一低，便潜入水底，浮上来的时候，手里总会多出一截细嫩甜香的花香藕，临了上岸，还不会忘记摘一片荷叶顶在头顶。有时候也玩打水仗游戏，学着电影里白洋淀民兵打鬼子的模样，顶着一片荷叶，手里端根树枝，一只眼闭着，煞有介事地一瞄，手指一勾，嘴里同时发出“叭”的一声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16.文章开头描写宏村秋景有什么作用？(4分)</w:t>
      </w:r>
      <w:r>
        <w:rPr>
          <w:rFonts w:ascii="Times" w:hAnsi="Times" w:cs="Times"/>
          <w:sz w:val="4"/>
          <w:sz-cs w:val="4"/>
          <w:color w:val="FFFFFF"/>
        </w:rPr>
        <w:t xml:space="preserve">[来源:学&amp;科&amp;网]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17.结合文意，分析“我”为什么喜欢夏日的新荷。(5分)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18.在第②段和第③段中，“我”都见到了残荷，感受有什么不同？你认为造成不同感受的原因是什么?请结合文意进行分析。(6分)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(二)实用类文本阅读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阅读下面的文字，完成l9 21题。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寂寞出学问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——《解放周末》对话复旦大学党委书记秦绍德教授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昨天是第25个教师节。复旦大学向全体教师发出致谢和倡议，感谢在学术领域中默默耕耘多年的教师们，并倡导一种甘坐“冷板凳”的治学精神。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这种倡导，关乎复旦，又不止于复旦；关乎教师，也不止于教师。下面是记者对复旦大学党委书记秦绍德教授的专访。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记者：在教师节这一天，复旦大学为何向全体教师发出这样的致谢？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秦：我们向辛勤工作一年的教师致敬，不仅尊重教师的一般性劳动，还特别强调一个重点：不能遗忘在学术领域耕耘多年、默默无闻的教师们。这些教师没有受到媒体的过分关注——被媒体过分关注恰恰做不出学问——因此，容易被遗忘。在这一时刻表达对他们的由衷感谢和深深敬意，是非常必要的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记者：钱穆先生说过，做好学问，要“潜心十年”。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记者：也就是说，做学问来不得半点浮躁，必须静心求实。其实，“寂寞出学问”也是中国学界长期以来形成的优秀传统。那么，您认为怎样才能真正耐得住寂寞？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秦：在这方面，很多学者都有经验和教诲。做学问，首要的是要有其趣，要有对学问的热爱。比如，陈尚君教授用了20年的功夫做了《全唐文补编》、《全唐诗补编》，他做的工作大部分是辑录、校勘、订正，是非常细致认真的学问。当年陈先生住房不宽裕，在出版社借了20平方米的房间，夏天没有空调，但他又不敢开电风扇，怕吹乱纸页，只能打着赤膊，挥汗如雨地工作，多少年如一日地坚持下来。很多人说，这多苦啊，我才不吃这个苦呢。实际上陈先生是苦中有乐，这种乐趣，是别人难以体会的。真正热爱学问的人，即使是在艰苦和寂寞的环境中，内心也并不孤单，相反，很充实，很幸福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19.围绕“寂寞出学问”，秦绍德从哪三个方面作了倡导？(5分)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20.秦绍德认为，学者“被媒体过分关注恰恰做不出学问”，根据文意，怎样理解这一观点？(4分)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21.如何理解文中所说的“这种倡导，关乎复旦，又不止于复旦；关乎教师，也不止于教师”?结合全文，请谈谈你的理由。(6分)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六、本大题1小题．60分。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24.阅读下面的文字，根据要求作文。(60分)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醉心于古文化研究的英国历史学家汤因比曾经说过，如果可以选择出生的时代与地点，他愿意出生在公元一世纪的中国新疆，因为当时那里处于佛教文化、印度文化、希腊文化、波斯文化和中国文化等多种文化的交汇地带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居里夫人在写给外甥女涵娜的信上说：“你写信对我说，你愿意生在一世纪以前……伊雷娜则对我肯定地说过，她宁可生得晚些，生在未来的世纪里。我以为，人们在每一个时期都可以过有趣而且有用的生活。”</w:t>
      </w:r>
      <w:r>
        <w:rPr>
          <w:rFonts w:ascii="Times" w:hAnsi="Times" w:cs="Times"/>
          <w:sz w:val="4"/>
          <w:sz-cs w:val="4"/>
          <w:color w:val="FFFFFF"/>
        </w:rPr>
        <w:t xml:space="preserve">[来源:学§科§网]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上面的材料引发了你怎样的思考?请结合自己的体验与感悟，写一篇文章。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    要求：①自选角度，自拟标题，自定文体。②不少于800字。③不得套作，不得抄袭。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