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2012年江苏省高考语文试卷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一、语言文字运用（15分）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1．（3分）下列词语中加横线的字，每对读音都相同的一组是（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A．舟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楫</w:t>
      </w:r>
      <w:r>
        <w:rPr>
          <w:rFonts w:ascii="Times New Roman" w:hAnsi="Times New Roman" w:cs="Times New Roman"/>
          <w:sz w:val="21"/>
          <w:sz-cs w:val="21"/>
        </w:rPr>
        <w:t xml:space="preserve">/编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辑</w:t>
      </w:r>
      <w:r>
        <w:rPr>
          <w:rFonts w:ascii="Times New Roman" w:hAnsi="Times New Roman" w:cs="Times New Roman"/>
          <w:sz w:val="21"/>
          <w:sz-cs w:val="21"/>
        </w:rPr>
        <w:t xml:space="preserve">   道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观</w:t>
      </w:r>
      <w:r>
        <w:rPr>
          <w:rFonts w:ascii="Times New Roman" w:hAnsi="Times New Roman" w:cs="Times New Roman"/>
          <w:sz w:val="21"/>
          <w:sz-cs w:val="21"/>
        </w:rPr>
        <w:t xml:space="preserve">/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冠</w:t>
      </w:r>
      <w:r>
        <w:rPr>
          <w:rFonts w:ascii="Times New Roman" w:hAnsi="Times New Roman" w:cs="Times New Roman"/>
          <w:sz w:val="21"/>
          <w:sz-cs w:val="21"/>
        </w:rPr>
        <w:t xml:space="preserve">名权  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濒</w:t>
      </w:r>
      <w:r>
        <w:rPr>
          <w:rFonts w:ascii="Times New Roman" w:hAnsi="Times New Roman" w:cs="Times New Roman"/>
          <w:sz w:val="21"/>
          <w:sz-cs w:val="21"/>
        </w:rPr>
        <w:t xml:space="preserve">临/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彬</w:t>
      </w:r>
      <w:r>
        <w:rPr>
          <w:rFonts w:ascii="Times New Roman" w:hAnsi="Times New Roman" w:cs="Times New Roman"/>
          <w:sz w:val="21"/>
          <w:sz-cs w:val="21"/>
        </w:rPr>
        <w:t xml:space="preserve">彬有礼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B．蹒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跚</w:t>
      </w:r>
      <w:r>
        <w:rPr>
          <w:rFonts w:ascii="Times New Roman" w:hAnsi="Times New Roman" w:cs="Times New Roman"/>
          <w:sz w:val="21"/>
          <w:sz-cs w:val="21"/>
        </w:rPr>
        <w:t xml:space="preserve">/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珊</w:t>
      </w:r>
      <w:r>
        <w:rPr>
          <w:rFonts w:ascii="Times New Roman" w:hAnsi="Times New Roman" w:cs="Times New Roman"/>
          <w:sz w:val="21"/>
          <w:sz-cs w:val="21"/>
        </w:rPr>
        <w:t xml:space="preserve">瑚  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嫁</w:t>
      </w:r>
      <w:r>
        <w:rPr>
          <w:rFonts w:ascii="Times New Roman" w:hAnsi="Times New Roman" w:cs="Times New Roman"/>
          <w:sz w:val="21"/>
          <w:sz-cs w:val="21"/>
        </w:rPr>
        <w:t xml:space="preserve">接/度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假</w:t>
      </w:r>
      <w:r>
        <w:rPr>
          <w:rFonts w:ascii="Times New Roman" w:hAnsi="Times New Roman" w:cs="Times New Roman"/>
          <w:sz w:val="21"/>
          <w:sz-cs w:val="21"/>
        </w:rPr>
        <w:t xml:space="preserve">村   布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帛</w:t>
      </w:r>
      <w:r>
        <w:rPr>
          <w:rFonts w:ascii="Times New Roman" w:hAnsi="Times New Roman" w:cs="Times New Roman"/>
          <w:sz w:val="21"/>
          <w:sz-cs w:val="21"/>
        </w:rPr>
        <w:t xml:space="preserve">/并行不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悖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慑</w:t>
      </w:r>
      <w:r>
        <w:rPr>
          <w:rFonts w:ascii="Times New Roman" w:hAnsi="Times New Roman" w:cs="Times New Roman"/>
          <w:sz w:val="21"/>
          <w:sz-cs w:val="21"/>
        </w:rPr>
        <w:t xml:space="preserve">服/拍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摄</w:t>
      </w:r>
      <w:r>
        <w:rPr>
          <w:rFonts w:ascii="Times New Roman" w:hAnsi="Times New Roman" w:cs="Times New Roman"/>
          <w:sz w:val="21"/>
          <w:sz-cs w:val="21"/>
        </w:rPr>
        <w:t xml:space="preserve">  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昭</w:t>
      </w:r>
      <w:r>
        <w:rPr>
          <w:rFonts w:ascii="Times New Roman" w:hAnsi="Times New Roman" w:cs="Times New Roman"/>
          <w:sz w:val="21"/>
          <w:sz-cs w:val="21"/>
        </w:rPr>
        <w:t xml:space="preserve">示/软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着</w:t>
      </w:r>
      <w:r>
        <w:rPr>
          <w:rFonts w:ascii="Times New Roman" w:hAnsi="Times New Roman" w:cs="Times New Roman"/>
          <w:sz w:val="21"/>
          <w:sz-cs w:val="21"/>
        </w:rPr>
        <w:t xml:space="preserve">陆   荒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诞</w:t>
      </w:r>
      <w:r>
        <w:rPr>
          <w:rFonts w:ascii="Times New Roman" w:hAnsi="Times New Roman" w:cs="Times New Roman"/>
          <w:sz w:val="21"/>
          <w:sz-cs w:val="21"/>
        </w:rPr>
        <w:t xml:space="preserve">/肆无忌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惮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忏</w:t>
      </w:r>
      <w:r>
        <w:rPr>
          <w:rFonts w:ascii="Times New Roman" w:hAnsi="Times New Roman" w:cs="Times New Roman"/>
          <w:sz w:val="21"/>
          <w:sz-cs w:val="21"/>
        </w:rPr>
        <w:t xml:space="preserve">悔/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阡</w:t>
      </w:r>
      <w:r>
        <w:rPr>
          <w:rFonts w:ascii="Times New Roman" w:hAnsi="Times New Roman" w:cs="Times New Roman"/>
          <w:sz w:val="21"/>
          <w:sz-cs w:val="21"/>
        </w:rPr>
        <w:t xml:space="preserve">陌  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储</w:t>
      </w:r>
      <w:r>
        <w:rPr>
          <w:rFonts w:ascii="Times New Roman" w:hAnsi="Times New Roman" w:cs="Times New Roman"/>
          <w:sz w:val="21"/>
          <w:sz-cs w:val="21"/>
        </w:rPr>
        <w:t xml:space="preserve">蓄/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处</w:t>
      </w:r>
      <w:r>
        <w:rPr>
          <w:rFonts w:ascii="Times New Roman" w:hAnsi="Times New Roman" w:cs="Times New Roman"/>
          <w:sz w:val="21"/>
          <w:sz-cs w:val="21"/>
        </w:rPr>
        <w:t xml:space="preserve">方药   复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辟</w:t>
      </w:r>
      <w:r>
        <w:rPr>
          <w:rFonts w:ascii="Times New Roman" w:hAnsi="Times New Roman" w:cs="Times New Roman"/>
          <w:sz w:val="21"/>
          <w:sz-cs w:val="21"/>
        </w:rPr>
        <w:t xml:space="preserve">/刚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愎</w:t>
      </w:r>
      <w:r>
        <w:rPr>
          <w:rFonts w:ascii="Times New Roman" w:hAnsi="Times New Roman" w:cs="Times New Roman"/>
          <w:sz w:val="21"/>
          <w:sz-cs w:val="21"/>
        </w:rPr>
        <w:t xml:space="preserve">自用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2．（3分）在下面一段话括号中依次填入成语，最恰当的一组是（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笔名满天下而原名湮没无闻者，事实上等于（　　）人家给咱们介绍一位沈雁冰先生，不如介绍茅盾来得响亮；介绍一位谢婉莹女士，不如介绍冰心来得（　　）等到自己也肯公然承认名叫茅盾或冰心的时候，仍不失为行不更名、坐不改姓的好汉。千秋万岁后，非但真假难辨，而且（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A．改名换姓    大名鼎鼎    弄巧成拙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B．移花接木    如雷贯耳    弄巧成拙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C．改名换姓    如雷贯耳    弄假成真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D．移花接木    大名鼎鼎    弄假成真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3．（4分）请以平实的语言表述下面材料中老园艺师一段话的深层含意，不超过25个字。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夜幕下，小松树上彩灯闪烁。路过的老园艺师自言自语地感慨：“人睡觉要关灯，整夜灯光照着，非失眠不可。树也一样，那么多的电线缠着，那么强的灯光照着，能活得好吗？夜色是美了，树可是要生病的。人们啊，要听得懂草木的叹息！”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4．（5分）阅读漫画，在横线上写出合适的一句话。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这幅漫画形象地提醒人们：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二、文言文阅读（19分）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5．（19分）阅读下面的文言文，完成下列各题。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伯父墓表  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苏辙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公讳涣，始字公群，晚字文父。少颖悟，所与交游，皆一时长老。天圣元年，始就乡试。明年登科，为凤翔宝鸡主簿。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未几，移凤州司法。王蒙正为凤州，以章献太后姻家，怙势骄横。知公之贤，屈意礼之，以郡委公。公虽以职事之，而鄙其为人。蒙正尝荐公于朝，复以书抵要官，论公可用。公喻郡邸吏，屏其奏而藏其私书。未几，蒙正败，士以此多公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以太夫人忧去官。起为开封士曹。雍丘民有狱死者，县畏罪，以疾告。府遣吏治之，阅数人不能究。及公往，遂直其冤。夏人犯边，府当市民马以益骑士，尹以诿公，马尽得而民不扰。通判阆州。虽为政极宽，而用法必当，吏民畏而安之。阆人鲜于侁，少而好学笃行，公礼之甚厚，以备乡举，侁以获仕进。其始为吏，公复以循吏许之，侁仕至谏议大夫，号为名臣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选知祥符。乡书手张宗久为奸利，畏公，托疾满百日去，而引其子为代。公曰：“书手法用三等人，汝等第二，不可。”宗素事权贵，诉于府。府为符县，公杖之。已而中贵人至府，传上旨，以宗为书手，公据法不奉诏。复一中贵人至曰：“必于法外与之。”公谓尹李绚曰：“一匹夫能乱法如此，府亦不可为矣，公何不以县不可故争之？”绚愧公言，明日入言之。上称善，命内侍省推之。盖宗以赂请于温成之族，不复穷治，杖矫命者，逐之，一府皆震。包孝肃公拯见公，叹曰：“君以一县令能此，贤于言事官远矣！”擢提点利州路刑狱。公至逾年，劾城固县令一人妄杀人者，一道震恐，遂以无事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公没二十七年，不危状公遗事，以授辙曰：“先君既没，惟小子仅存，不时记录，久益散灭，则不孝大矣。”辙幼侍伯父，闻其言曰：“予少而读书，少长为文，日有程，不中程不止。出游于途，行中规矩。入居室，无惰容。故当是时，不闻有过行。尔曹才不逮人，姑亦师吾之寡过焉可也。”辙惧子弟之日怠也，故记其所闻以警焉。</w:t>
      </w:r>
    </w:p>
    <w:p>
      <w:pPr>
        <w:jc w:val="right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（选自《苏辙集》，有删节）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（1）对下列句子中加横线词的解释，不正确的一项是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A．蒙正败，士以此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多</w:t>
      </w:r>
      <w:r>
        <w:rPr>
          <w:rFonts w:ascii="Times New Roman" w:hAnsi="Times New Roman" w:cs="Times New Roman"/>
          <w:sz w:val="21"/>
          <w:sz-cs w:val="21"/>
        </w:rPr>
        <w:t xml:space="preserve">公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多：称赞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B．府当市民马以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益</w:t>
      </w:r>
      <w:r>
        <w:rPr>
          <w:rFonts w:ascii="Times New Roman" w:hAnsi="Times New Roman" w:cs="Times New Roman"/>
          <w:sz w:val="21"/>
          <w:sz-cs w:val="21"/>
        </w:rPr>
        <w:t xml:space="preserve">骑士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益：有利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C．公复以循吏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许</w:t>
      </w:r>
      <w:r>
        <w:rPr>
          <w:rFonts w:ascii="Times New Roman" w:hAnsi="Times New Roman" w:cs="Times New Roman"/>
          <w:sz w:val="21"/>
          <w:sz-cs w:val="21"/>
        </w:rPr>
        <w:t xml:space="preserve">之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许：期望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D．杖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矫</w:t>
      </w:r>
      <w:r>
        <w:rPr>
          <w:rFonts w:ascii="Times New Roman" w:hAnsi="Times New Roman" w:cs="Times New Roman"/>
          <w:sz w:val="21"/>
          <w:sz-cs w:val="21"/>
        </w:rPr>
        <w:t xml:space="preserve">命者，逐之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矫：假传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（2）下列句子中，全都表现苏涣为官公正的一组是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所与交游，皆一时长老                 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公虽以职事之，而鄙其为人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虽为政极宽，而用法必当               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公礼之甚厚，以备乡举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⑤</w:t>
      </w:r>
      <w:r>
        <w:rPr>
          <w:rFonts w:ascii="Times New Roman" w:hAnsi="Times New Roman" w:cs="Times New Roman"/>
          <w:sz w:val="21"/>
          <w:sz-cs w:val="21"/>
        </w:rPr>
        <w:t xml:space="preserve">传上旨，以宗为书手，公据法不奉诏     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⑥</w:t>
      </w:r>
      <w:r>
        <w:rPr>
          <w:rFonts w:ascii="Times New Roman" w:hAnsi="Times New Roman" w:cs="Times New Roman"/>
          <w:sz w:val="21"/>
          <w:sz-cs w:val="21"/>
        </w:rPr>
        <w:t xml:space="preserve">劾城固县令一人妄杀人者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①②⑥</w:t>
      </w:r>
      <w:r>
        <w:rPr>
          <w:rFonts w:ascii="Times New Roman" w:hAnsi="Times New Roman" w:cs="Times New Roman"/>
          <w:sz w:val="21"/>
          <w:sz-cs w:val="21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>①③④</w:t>
      </w:r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>②④⑤</w:t>
      </w:r>
      <w:r>
        <w:rPr>
          <w:rFonts w:ascii="Times New Roman" w:hAnsi="Times New Roman" w:cs="Times New Roman"/>
          <w:sz w:val="21"/>
          <w:sz-cs w:val="21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>③⑤⑥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（3）下列对原文有关内容的概括和分析，不正确的一项是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A．苏涣担任凤州司法时，知州王蒙正很赏识他，曾经把他推荐给朝廷，又给要官写信，认为他可以担当大任。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B．雍丘县有百姓死在狱中，县官报告说是因病而死。开封府多次派人处理而没能查明真相，苏涣去后，便洗雪了冤情。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C．祥符县张宗长期作奸营私，因畏惧苏涣，称病辞职，让儿子来接替自己。苏涣认为他儿子不合书手的要求，加以杖责。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D．苏涣去世二十七年后，他儿子苏不危记叙了父亲遗事，交给苏辙；苏辙又补充了他所听到的伯父言谈，写成这篇墓表。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（4）把下列文中句子翻译成现代汉语。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知公之贤，屈意礼之，以郡委公。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君以一县令能此，贤于言事官远矣！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尔曹才不逮人，姑亦师吾之寡过焉可也。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三、古诗词鉴赏（10分）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6．（10分）阅读下面这首词，然后回答问题。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梦江南  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温庭筠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千万恨，恨极在天涯。山月不知心里事，水风空落眼前花。摇曳碧云斜。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（1）词中“恨极在天涯”的“恨”是指什么？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（2）词中三、四两句刻画了一位什么样的主人公形象？请简要分析。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（3）请简要赏析这首词的结句。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四、名句名篇默写（8分）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7．（8分）补写出下列名句名篇中的空缺部分。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，而神明自得，圣心备焉。（荀子《劝学》）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（2）剑阁峥嵘而崔嵬，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。（李白《蜀道难》）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，百年多病独登台。（杜甫《登高》）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（4）彼童子之师，授之书而习其句读者，非吾所谓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。（韩愈《师说》）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（5）使天下之人，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，独夫之心，日益骄固。（杜牧《阿房宫赋》）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（6）此情可待成追忆，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。（李商隐《锦瑟》）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（7）吾日三省吾身：为人谋而不忠乎？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？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？（《论语•学而》）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五、现代文阅读：文学类文本（20分）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8．（20分）阅读下面的作品，完成下列各题。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邮差先生  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师陀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邮差先生走到街上来，手里拿着一大把信。在这小城里，他兼任邮务员、售票员，仍有许多剩余时间，就戴上老花眼镜，埋头在公案上剪裁花样。当邮件来到的时候，他站起来，念着将它们拣好，小心地扎成一束。“这一封真远！”碰巧瞥见从云南或甘肃寄来的信，他便忍不住在心里叹息。他从来没有想到过比这更远的地方。其实他自己也弄不清云南和甘肃的方位﹣﹣谁教它们处在那么远，远到使人一生不想去吃它们的小米饭或大头菜呢？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现在邮差先生手里拿着的是各种各样的信。从甘肃和云南来的邮件毕竟很少，它们最多的大概还是学生写给家长们的。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“又来催饷了，”他心里说：“足够老头子忙三四天！”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他在空旷的很少行人的街上走着，一面想着，如果碰见母猪带领着小猪，便从旁边绕过去。小城的阳光晒着他花白了的头，晒着他穿皂布马褂的背，尘土从脚下飞起，落到他的白布袜子上，他的扎腿带上。在小城里，他用不着穿号衣。一个学生的家长又将向他诉苦，“毕业，毕我的业！”他将听到他听过无数次的，一个老人对于他的爱子所发的充满善意的怨言，他于是笑了。这些写信的人自然并不全认识他，甚至没有一个会想起他，但这没有关系，他知道他们，他们每换一回地址他都知道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邮差先生于是敲门。门要是虚掩着，他走进去。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“家里有人吗？”他在过道里大声喊。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他有时候要等好久。最后从里头走出一位老太太，她的女婿在外地做生意，再不然，她的儿子在外边当兵。她出来的很仓促，两只手湿淋淋的，分明刚才还在做事。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“干什么的？”老太太问。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邮差先生告诉她：“有一封信，挂号信，得盖图章。”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老太太没有图章。“那你打个铺保，晚半天到局子里来领。这里头也许有钱。”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“有多少？”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“我说也许有，不一定有。”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你能怎么办呢？对于这个好老太太。邮差先生费了半天唇舌，终于又走到街上来了。小城的阳光照在他的花白头顶上，他的模样既尊贵又从容，并有一种特别风韵，看见他你会当他是趁便出来散步的。说实话他又何必紧张，手里的信反正总有时间全部送到，又没有另外的什么事等候着他。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虽然有时候他是这样抱歉，因他为小城送来﹣﹣不，这种事是很少有的，但愿它不常有。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“送信的，有我的信吗？”正走间，一个爱开玩笑的小子忽然拦住他的去路。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“你的信吗？”邮差先生笑了。“你的信还没有来，这会儿正在路上睡觉呢。”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邮差先生拿着信，顺着街道走下去，没有一辆车子阻碍他，没有一种声音教他分心。阳光充足的照到街道上、屋脊上和墙壁上，整个小城都在寂静的光耀中。他身上要出汗，他心里﹣﹣假使不为尊重自己的一把年纪跟好胡子，他真想大声哼唱小曲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为此他深深赞叹：这个小城的天气多好！</w:t>
      </w:r>
    </w:p>
    <w:p>
      <w:pPr>
        <w:jc w:val="right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一九四二年二月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（1）请简要概括这篇小说中小城生活的特点。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（2）文中两处画线的句子写出了邮差什么样的性格？请简要分析。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（3）“这个小城的天气多好！”请分析小说结尾处这句话的含意和作用。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（4）作品叙述舒缓，没有太强的故事性，这样写对表现小说的内容有什么作用？试作探究。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六、现代文阅读：论述类文本（18分）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9．（18分）阅读下面的文章，完成下列各题。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笑的价值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[英]伍尔芙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有一些事物，是在语言之外却又不亚于语言的，笑，便是其中之一。因为，笑尽管没有言辞，却是除人以外任何动物都发不出来的。一只狗，躺卧在炉前地毯上，因痛哭而呜咽，或因欢乐而吠叫，我们自会明白它的意思，而不觉有什么怪异之处。然而，假如它放声大笑呢？假如，当你走进房间，它不是摇尾吐舌，表示见到你时的欢愉，而是发出一串咯咯的笑声﹣﹣咧着大嘴笑﹣﹣笑得浑身直哆嗦，显出极度开心的种种神态呢？那样，你的反应一定是惊惧和恐怖。笑，似乎主要是而且纯然是属于人的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笑因何而起，我们几乎莫名其妙，它何时发生，也难以说清。幽默是顶峰，只有最罕见的才智才能登上塔尖，鸟瞰整个人生的全景。喜剧则徜徉于大街小巷，反映着琐细的偶发的事件﹣﹣它那面明察秋毫的小镜子，映照出在它前面走过的人们身上无伤大雅的瑕疵和怪癖。笑，比其他任何东西都更能帮助我们保持平衡感；它时时都在提醒着：我们不过是人，而人，既不会是完美的英雄，也不会是十足的恶棍。一旦我们忘却了笑，看人看事就会不成比例，失去现实感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要做到能够嘲笑一个人，你首先必须就他的本来面目来看他。财富、地位、学识等一切身外之物，都不过是表面的积累，切不可让它们磨钝喜剧精神的利刃。孩子们往往比成年人更具识人的慧眼，妇女对人的性格则常常具有锐利的洞察力。可见，妇女和儿童是喜剧精神的主要执行官。这是因为，他们的眼睛没有被学识的云翳所遮蔽，他们的大脑也没有因塞满书本理论而僵死，因而人和事依旧保存着原有的清晰轮廓。我们现代生活中所有那些生长过速的丑恶的赘疣，那些华而不实的矫饰，世俗因袭的正统，枯燥乏味的虚套，最害怕的就是笑的闪光，它有如闪电，灼得它们干瘪蜷缩起来，露出了光森森的骨骸。正因为孩子们的笑具有这样的特性，那些自惭虚伪的人才惧怕孩子；或许也正是由于同样的原因，在以学识见长的行当里，妇女们才遭人白眼相待。她们之所以危险，是因为她们会嘲笑，就像安徒生童话中那个孩子，当长辈们都朝着国王那件并不存在的辉煌袍服顶礼膜拜时，他却直说国王是光着身子的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我们热衷于参加葬礼，探望病人，远胜于参加婚礼和喜庆；我们头脑中总摆脱不掉一个老观念，认为眼泪里含有某种美德，而黑色是最相宜的服色。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真的，没有什么比笑更难做到，也没有什么比笑更可贵的了。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（1）文章中“笑的价值”包含哪些内容？请简要概括。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（2）请简要分析文章第三段的论述层次。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（3）文中画线的句子表达了作者怎样的看法？它对论述“笑的价值”有什么作用？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七、作文（70分）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10．（70分）阅读下面的材料，按照要求作文。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慈母手中线，游子身上衣。 临行密密缝，意恐迟迟归。（孟郊）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为什么我的眼里常含泪水？ 因为我对这土地爱得深沉。（艾青）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在这些神圣的心灵中，有一股清明的力和强烈的爱，像激流一般飞涌出来。甚至无须倾听他们的声音，就在他们的眼里，他们的事迹里，即可看到生命从没像处于忧患时那么伟大，那么丰满，那么幸福。（罗曼•罗兰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请以 “忧与爱”为题，写一篇记叙触动自己心灵的人和事的记叙文。字数不少于700。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