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本试卷分第1卷和第Ⅱ卷两部分，共8页。满分150分钟考试结束后，将本试卷和答题卡一并交回。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1．答题前，考生务必用0.5毫米黑色签字将自己的姓名、座号、考生号、区县和科类填写在答题卡和卡和试卷规定的位置上。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2．第1卷每小题选出答案后，用2B铅笔把答题卡上对应题目的答案标号涂黑；如需改    动，用橡皮擦干净后，再选涂其他答案标号，答案不能答在试卷上。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3．第Ⅱ卷必须用0.5毫米黑色签字笔作答．答案必须写在答题卡各题目指定区域内相应    的位置，不能写在试卷上；如需改动，，先划掉原来的答案，然后再写上新的答案；不能使用涂改液、胶带纸、修正带。不按以上要求作答的答案无效。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4．第Ⅱ卷第六题为选做题，考生须从所给（一）（二）两题中任选一题作答，不能全选。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第</w:t>
      </w:r>
      <w:r>
        <w:rPr>
          <w:rFonts w:ascii="Times" w:hAnsi="Times" w:cs="Times"/>
          <w:sz w:val="24"/>
          <w:sz-cs w:val="24"/>
          <w:b/>
        </w:rPr>
        <w:t xml:space="preserve">Ⅰ</w:t>
      </w:r>
      <w:r>
        <w:rPr>
          <w:rFonts w:ascii="Times New Roman" w:hAnsi="Times New Roman" w:cs="Times New Roman"/>
          <w:sz w:val="24"/>
          <w:sz-cs w:val="24"/>
          <w:b/>
        </w:rPr>
        <w:t xml:space="preserve">卷（共36分）</w:t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一、（每小题3分，共15分）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1．下列词语中加点的字，读音全部正确的一项是（ 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A．校订（jiào）    戛然（jiá）    佝偻病（gōu）   自怨自艾（yì）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B．降服（xiáng）   惊诧（chà）    超负荷（hè）    流水淙淙（zōng）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C．奇葩（pā）      胴体（tóng）   拗口令（ào）    三缄其口（jiān）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D．称职（chèn）   谄媚（chǎn）    一刹那（shà）   良莠不齐（yǒu）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2.下列各句中，没有错别字的一句是（ 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A．五台山位于山西东北部，是我国著名的佛教胜地，上山有许多寺院，善男信女络绎不绝。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B．钓鱼岛及其附属岛屿自古以来就是中国故有领土，这在历史和法理上都是清楚的。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C．作为一位大山深处的乡村教师，他不单给孩子们上课、辅导，还细心照料他们的生活。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D．对峙的双方情绪激动，箭拔弩张，幸亏民警及时赶到，才避免了—起暴力事件的发生。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3.下列各句中，加点词语使用正确的一句是（ 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A．阳春三月，一位老人在杭州西湖岸边展示他高超的拳脚功夫，引来许多行人侧目观赏。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B．大学毕业已经十年了，其间，他换过几种不同性质的工作，但始终没有放弃专业学习。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C．老王一直热衷于收藏，每当得到心仪的藏品，喜悦的心情总让他如坐春风，夜不成寐。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D．此前中国航空西南分公司一直与四川航空公司鼎足而立，所占市场份额相差无几。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4.下列各句中，标点符号使用正确的一句是（ 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A．最近两天，京津地区、华北中南部、黄淮、江淮、汉水流域、贵州等地的日平均气温达到了入夏以来的最高值。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B．《新民丛报》虽然名为“报”，其实却是期刊，是梁启超等人于1902年在日本横滨创办的，曾产生过较大影响。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C．在市场竞争日益激烈的当下，他不得不认真思考公司的业绩为什么会下滑，怎样才能打开产品的销路？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D．新鲜大米，手感滑爽，米粒光洁，透明度好，腹白很小（米粒上呈乳白色的部分），做出的米饭清香可口。</w:t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二、（每小题3分，共9分）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阅读下面的文字，完成6～8题。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①中国艺术追求的静寒境界，宁静而渊澄，有一种自然而平淡的美，这与中国人的文化追求有关。世界永远充满着龌龊与清洁的角逐，而清清世界、朗朗乾坤不仅是中国人的社会理想，也是一种审美追求。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静寒境界是片宁静的天地。宁静驱除了尘世的喧嚣，将人们带入悠远清澄的世界中；宁静涤荡了人们的心灵污垢，使心如冰壶，从而归于浩然明澈的宇宙之中。宁静本身就是道，是宇宙之本，中国艺术追求这种绝对的宁静。比如在中国画中，永恒的宁静是其当家面目。烟林寒树，雪夜归舟，深山萧寺，渔庄清夏，这些习见的画题，都在幽冷中透出宁静。这里没有鼓荡和聒噪，没有激烈的冲突，即使像范宽《溪山行旅图》中的飞瀑，也在空寂的氛围中，失去了如雷的喧嚣。寒江静横，孤舟闲泛，枯树萧森，将人们带入永恒的宁静中。如北宋画家王晋卿传世名作《渔村小雪图卷》，画山间晴雪之状，意境清幽，气氛静寂，画中渔村山体均以薄雪轻施，寒林点缀于石间崖隙，江水荡漾，与远山相应，一切都在清晖中浮动，真是幽寒宁静之极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中国画家酷爱静寒之境，是因为静反映了一种独特的心境。画之静是画家静观默照的结果，也是画察高旷怀抱的写照。画家在静寒之中陶冶心灵，以静寒来表现自己与尘世的距离，同时通过静寒来表达对宇宙的独特理解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中国艺术的静寒之境，绝不是追求空虚和死寂，而是要在静寒氛围中展现生命的跃迁。以静观动，动静相宜，可以说是中国艺术的通则，它一般是在静寒中表现生趣，静寒为盎然的生机跃动提供了一个背景。文嘉自题《仿倪元镇山水》：“高灵爽气澄，落日横烟冷，寂寞草云亭，孤云乱小影。”在静寂冷寒的天地中，空亭孑立，似是令人窒息的死寂，然而，你看那孤云舒卷，轻烟飘渺，青山浮荡，孤亭影乱，这不正是一个充满生机的世界吗！彻骨的冷寒，逼人的死寂，在这动静转换中全然荡去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静与空是相联系的，静作用于听觉，空作用于视觉，听觉的静能推荡视觉的空，而视觉的空也能加重静的气氛。在中国画中，空绝非别无一物，往往与静相融合，形成宁静空茫的境界。因此，静之寒在一定程度上就是空之寒。中国艺术热衷于创造“空山无人，水流花开”的境界，拒斥俗世的欲望，不介入社会的复杂文化活动，尽量保持“自然的纯粹性”，即以山水面貌的原样呈现，不去割裂自然的原有联系。空山无人，任物兴现，山水林泉都加入到自然的生命合唱中去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    （节选自朱良志《一丸冷月的韵味》，有删改）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6.下列对“静寒境界”的理解，正确的一项是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A.它宁静而明澈，化解了龌龊与清洁的冲突，还我们清清世界、朗朗乾坤。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B.它体现这自然而平淡的美，表明了永恒的宁静是中国艺术追求的全部内容。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C.它可以帮助我们还原宇宙的本来面目，表达我们对宇宙的独特理解。.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D.它追求一种绝对的宁静，但这种宁静却不是真正的空虚与死寂。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7.关于中国画对“静寒之境”的追求，下列表述不正确的一项是</w:t>
      </w:r>
      <w:r>
        <w:rPr>
          <w:rFonts w:ascii="Times New Roman" w:hAnsi="Times New Roman" w:cs="Times New Roman"/>
          <w:sz w:val="21"/>
          <w:sz-cs w:val="21"/>
        </w:rPr>
        <w:t xml:space="preserve">（    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A.中国画的习见画题尽管内容指向不尽相同，但其基本特点是在幽冷中透出宁静。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B.无论是动态之景还是静态之景，画家都力图营造空寂的氛围，驱除喧嚣，归于幽静。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C.画之静表达的是一种独特的心境，画家在静寒中涵养自己，表现自己与尘世的距离。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D.中国画以彻骨的冷寒、逼人的死寂反衬现实世界的生机，从而体现出静寒之境的生趣。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三、（每小题3分，共12分）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阅读下面的文言文，完成9~12题。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看松庵记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宋濂</w:t>
      </w:r>
    </w:p>
    <w:p>
      <w:pPr>
        <w:ind w:first-line="420"/>
      </w:pPr>
      <w:r>
        <w:rPr>
          <w:rFonts w:ascii="Verdana" w:hAnsi="Verdana" w:cs="Verdana"/>
          <w:sz w:val="21"/>
          <w:sz-cs w:val="21"/>
        </w:rPr>
        <w:t xml:space="preserve">龙泉多大山，其西南一百余里诸山为尤深，有四旁奋起而中洼下者，状类箕筐，人因号之为“匡山”。山多髯松，弥望入青云，新翠照人如濯。松上薜萝份份披披，横敷数十寻，嫩绿可咽。松根茯苓，其大如斗，杂以黄精、前胡及牡鞠之苗，采之可茹。</w:t>
      </w:r>
    </w:p>
    <w:p>
      <w:pPr>
        <w:ind w:first-line="420"/>
      </w:pPr>
      <w:r>
        <w:rPr>
          <w:rFonts w:ascii="Verdana" w:hAnsi="Verdana" w:cs="Verdana"/>
          <w:sz w:val="21"/>
          <w:sz-cs w:val="21"/>
        </w:rPr>
        <w:t xml:space="preserve">吾友章君三益乐之，新结庵庐其间。庵之西南若干步，有深渊二，蛟龙潜于其中，云英英腾上，顷刻覆山谷，其色正白，若大海茫无津涯，大风东来，辄飘去，君复为构烟云万顷亭。庵之东北又若干步，山益高，峰峦益峭刻，气势欲连霄汉，南望闽中数百里，嘉树帖帖地上如荠，君复为构唯天在上亭。庵之正南又若干步，地明迥爽洁，东西北诸峰，皆竞秀献状，令人爱玩忘倦，兼之可琴可奕，可挈尊罍而饮，无不宜者，君复为构环中亭。</w:t>
      </w:r>
    </w:p>
    <w:p>
      <w:pPr>
        <w:ind w:first-line="420"/>
      </w:pPr>
      <w:r>
        <w:rPr>
          <w:rFonts w:ascii="Verdana" w:hAnsi="Verdana" w:cs="Verdana"/>
          <w:sz w:val="21"/>
          <w:sz-cs w:val="21"/>
        </w:rPr>
        <w:t xml:space="preserve">君诗书之暇，被鹤氅衣，支九节筇</w:t>
      </w:r>
      <w:r>
        <w:rPr>
          <w:rFonts w:ascii="Verdana" w:hAnsi="Verdana" w:cs="Verdana"/>
          <w:sz w:val="21"/>
          <w:sz-cs w:val="21"/>
          <w:vertAlign w:val="superscript"/>
        </w:rPr>
        <w:t xml:space="preserve">①</w:t>
      </w:r>
      <w:r>
        <w:rPr>
          <w:rFonts w:ascii="Verdana" w:hAnsi="Verdana" w:cs="Verdana"/>
          <w:sz w:val="21"/>
          <w:sz-cs w:val="21"/>
        </w:rPr>
        <w:t xml:space="preserve">，历游三亭中，退坐庵庐，回睇髯松，如元夫、巨人拱揖左右。君注视之久，精神凝合，物我两忘，恍若与古豪杰共语千载之上。君乐甚，起穿谢公屐，日歌吟万松间，屐声锵然合节，与歌声相答和。髯松似解君意，亦微微作笙箫音以相娱。君唶</w:t>
      </w:r>
      <w:r>
        <w:rPr>
          <w:rFonts w:ascii="Verdana" w:hAnsi="Verdana" w:cs="Verdana"/>
          <w:sz w:val="21"/>
          <w:sz-cs w:val="21"/>
          <w:vertAlign w:val="superscript"/>
        </w:rPr>
        <w:t xml:space="preserve">②</w:t>
      </w:r>
      <w:r>
        <w:rPr>
          <w:rFonts w:ascii="Verdana" w:hAnsi="Verdana" w:cs="Verdana"/>
          <w:sz w:val="21"/>
          <w:sz-cs w:val="21"/>
        </w:rPr>
        <w:t xml:space="preserve">曰：“此予得看松之趣者也。”遂以名其庵庐云。</w:t>
      </w:r>
    </w:p>
    <w:p>
      <w:pPr>
        <w:ind w:first-line="420"/>
      </w:pPr>
      <w:r>
        <w:rPr>
          <w:rFonts w:ascii="Verdana" w:hAnsi="Verdana" w:cs="Verdana"/>
          <w:sz w:val="21"/>
          <w:sz-cs w:val="21"/>
        </w:rPr>
        <w:t xml:space="preserve">龙泉之人士，闻而疑之曰：“</w:t>
      </w:r>
      <w:r>
        <w:rPr>
          <w:rFonts w:ascii="Verdana" w:hAnsi="Verdana" w:cs="Verdana"/>
          <w:sz w:val="21"/>
          <w:sz-cs w:val="21"/>
          <w:u w:val="single"/>
        </w:rPr>
        <w:t xml:space="preserve">章君负济世长才，当闽寇压境，尝树旗鼓，砺戈矛，帅众而捣退之，盖有意植勋业以自见者</w:t>
      </w:r>
      <w:r>
        <w:rPr>
          <w:rFonts w:ascii="Verdana" w:hAnsi="Verdana" w:cs="Verdana"/>
          <w:sz w:val="21"/>
          <w:sz-cs w:val="21"/>
        </w:rPr>
        <w:t xml:space="preserve">。今乃以‘看松’名庵，若隐居者之为，将鄙世之胶扰而不之狎耶，抑以斯人不足与，而有取于松也?”金华宋濂窃不谓然。夫植物之中，禀贞刚之气者，唯松为独多。尝昧昧思之：一气方伸，根而蕴者， 荄而敛者，莫不振翘舒荣以逞妍于一时；及夫秋高气清，霜露既降，则皆黄陨而无余矣。</w:t>
      </w:r>
      <w:r>
        <w:rPr>
          <w:rFonts w:ascii="Verdana" w:hAnsi="Verdana" w:cs="Verdana"/>
          <w:sz w:val="21"/>
          <w:sz-cs w:val="21"/>
          <w:u w:val="single"/>
        </w:rPr>
        <w:t xml:space="preserve">其能凌岁寒而不易行者，非松也耶?是故昔之君子每托之以自厉，求君之志，盖亦若斯而已</w:t>
      </w:r>
      <w:r>
        <w:rPr>
          <w:rFonts w:ascii="Verdana" w:hAnsi="Verdana" w:cs="Verdana"/>
          <w:sz w:val="21"/>
          <w:sz-cs w:val="21"/>
        </w:rPr>
        <w:t xml:space="preserve">。君之处也，与松为伍，则嶷然有以自立；及其为时而出，刚贞自持，不为物议之所移夺，卒能立事功而泽生民，初亦未尝与松柏相悖也。或者不知，强谓君忘世，而致疑于出处间，可不可乎?</w:t>
      </w:r>
    </w:p>
    <w:p>
      <w:pPr>
        <w:ind w:first-line="420"/>
      </w:pPr>
      <w:r>
        <w:rPr>
          <w:rFonts w:ascii="Verdana" w:hAnsi="Verdana" w:cs="Verdana"/>
          <w:sz w:val="21"/>
          <w:sz-cs w:val="21"/>
        </w:rPr>
        <w:t xml:space="preserve">                                                （选自《宋濂全集》，有删改）</w:t>
      </w:r>
    </w:p>
    <w:p>
      <w:pPr>
        <w:ind w:first-line="420"/>
      </w:pPr>
      <w:r>
        <w:rPr>
          <w:rFonts w:ascii="Arial" w:hAnsi="Arial" w:cs="Arial"/>
          <w:sz w:val="21"/>
          <w:sz-cs w:val="21"/>
        </w:rPr>
        <w:t xml:space="preserve">【注】本题考查学生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Arial" w:hAnsi="Arial" w:cs="Arial"/>
          <w:sz w:val="21"/>
          <w:sz-cs w:val="21"/>
        </w:rPr>
        <w:t xml:space="preserve">①九节筇（qióng）：一种竹杖。②唶（jiè）：赞叹。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9.对下列句子中加点词的解释，不正确的一项是（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A.采之可茹                                    茹：吃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B.皆竞秀献状                                  秀：开花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C.被鹤氅衣                                    被：通“披”，穿着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D. 将鄙世之胶扰而不之狎耶                     狎：接近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11.以下六句话分别编为四组，全部属于描写匡山松树一组是（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①弥望入青云，新翠照人如濯       ②横敷数十寻，嫩绿可咽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③嘉树贴贴地上如荠               ④如元夫、巨人拱揖左右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⑤日歌吟万松间                   ⑥亦微微作笙箫音以相娱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A.①③④      B.②③⑤      C. ①④⑥      D. ②⑤⑥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12．对原文有关内容的理解和分析，下列表述不正确的一项是（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A．匡山位于龙泉的西南面，因为四面高耸，中间低洼，形状如“箕筐”而得名。它景色美，引人入胜。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B．章三益在匡山上盖了草舍后，又根据草舍周围环境的特点建造了三个亭子，在亭中弹琴、下棋、喝酒。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C．章三益读书之余，常在松间歌吟，与松树心意相通，精神想合，深得看松之趣，因此把草舍命名为“看松庵”。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D．宋濂不同意龙泉人士对章三益的看法，他认为章三益无论隐居还是出来做官，都能像松树一样坚持操守。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第Ⅱ卷（共114分）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四、（24分）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13.把文言文阅读材料中加横线的句子翻译成现代汉语。（10分）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（1）章君负济世长才，当闽寇压境，</w:t>
      </w:r>
      <w:r>
        <w:rPr>
          <w:rFonts w:ascii="Arial" w:hAnsi="Arial" w:cs="Arial"/>
          <w:sz w:val="21"/>
          <w:sz-cs w:val="21"/>
          <w:color w:val="000000"/>
        </w:rPr>
        <w:t xml:space="preserve">尝树旗鼓，砺戈矛，帅众而捣退之，盖有意植勋业以自见者。（5分）</w:t>
      </w:r>
      <w:r>
        <w:rPr>
          <w:rFonts w:ascii="Arial" w:hAnsi="Arial" w:cs="Arial"/>
          <w:sz w:val="4"/>
          <w:sz-cs w:val="4"/>
          <w:color w:val="FFFFFF"/>
        </w:rPr>
        <w:t xml:space="preserve">【来源:学*科*网】本题考查学生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Arial" w:hAnsi="Arial" w:cs="Arial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2</w:t>
      </w:r>
      <w:r>
        <w:rPr>
          <w:rFonts w:ascii="Arial" w:hAnsi="Arial" w:cs="Arial"/>
          <w:sz w:val="21"/>
          <w:sz-cs w:val="21"/>
          <w:color w:val="000000"/>
        </w:rPr>
        <w:t xml:space="preserve">）其能凌岁寒而不易行者，非松也耶！</w:t>
      </w:r>
      <w:r>
        <w:rPr>
          <w:rFonts w:ascii="Times New Roman" w:hAnsi="Times New Roman" w:cs="Times New Roman"/>
          <w:sz w:val="21"/>
          <w:sz-cs w:val="21"/>
          <w:color w:val="333333"/>
        </w:rPr>
        <w:t xml:space="preserve">是，昔之君子每托之以自厉，求君之志，盖亦若斯而已。</w:t>
      </w:r>
      <w:r>
        <w:rPr>
          <w:rFonts w:ascii="Arial" w:hAnsi="Arial" w:cs="Arial"/>
          <w:sz w:val="21"/>
          <w:sz-cs w:val="21"/>
          <w:color w:val="000000"/>
        </w:rPr>
        <w:t xml:space="preserve">（5分）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14.阅读下面这首清诗，回答问题。（8分）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山寺夜起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江湜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月升岩石巅，下照一溪烟。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烟色如云白，流来野寺前。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开门惜夜景，矫首看霜天。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谁见无家客，山中独不眠。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（1）三四两句中的“烟”有哪些特点？诗人是如何描写的？（4分）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（2）结合全诗分析诗人“不眠”的原因。（4分）</w:t>
      </w:r>
      <w:r>
        <w:rPr>
          <w:rFonts w:ascii="Times" w:hAnsi="Times" w:cs="Times"/>
          <w:sz w:val="4"/>
          <w:sz-cs w:val="4"/>
          <w:color w:val="FFFFFF"/>
        </w:rPr>
        <w:t xml:space="preserve">【来源:学.科.网Z.X.X.K】本题考查学生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五、（12分）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16.在下面这段文字的画线处填上恰当的关联词语。要求：语意连贯，合乎逻辑。（4分）</w:t>
      </w:r>
      <w:r>
        <w:rPr>
          <w:rFonts w:ascii="Times" w:hAnsi="Times" w:cs="Times"/>
          <w:sz w:val="4"/>
          <w:sz-cs w:val="4"/>
          <w:color w:val="FFFFFF"/>
        </w:rPr>
        <w:t xml:space="preserve">【来源:Zxxk.Com】本题考查学生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我国正处于经济快速增长的关键时期，</w:t>
      </w:r>
      <w:r>
        <w:rPr>
          <w:rFonts w:ascii="Times" w:hAnsi="Times" w:cs="Times"/>
          <w:sz w:val="21"/>
          <w:sz-cs w:val="21"/>
          <w:u w:val="single"/>
        </w:rPr>
        <w:t xml:space="preserve"> ①  </w:t>
      </w:r>
      <w:r>
        <w:rPr>
          <w:rFonts w:ascii="Times" w:hAnsi="Times" w:cs="Times"/>
          <w:sz w:val="21"/>
          <w:sz-cs w:val="21"/>
        </w:rPr>
        <w:t xml:space="preserve">我们只注重经济数量的增长，而忽视质量的改善，对自然资源盲目开发，</w:t>
      </w:r>
      <w:r>
        <w:rPr>
          <w:rFonts w:ascii="Times" w:hAnsi="Times" w:cs="Times"/>
          <w:sz w:val="21"/>
          <w:sz-cs w:val="21"/>
          <w:u w:val="single"/>
        </w:rPr>
        <w:t xml:space="preserve"> ②  </w:t>
      </w:r>
      <w:r>
        <w:rPr>
          <w:rFonts w:ascii="Times" w:hAnsi="Times" w:cs="Times"/>
          <w:sz w:val="21"/>
          <w:sz-cs w:val="21"/>
        </w:rPr>
        <w:t xml:space="preserve">竭泽而渔，势必给自然资源和生态环境带来巨大的破坏，从而断送可持续发展的前景。</w:t>
      </w:r>
      <w:r>
        <w:rPr>
          <w:rFonts w:ascii="Times" w:hAnsi="Times" w:cs="Times"/>
          <w:sz w:val="21"/>
          <w:sz-cs w:val="21"/>
          <w:u w:val="single"/>
        </w:rPr>
        <w:t xml:space="preserve"> ③ </w:t>
      </w:r>
      <w:r>
        <w:rPr>
          <w:rFonts w:ascii="Times" w:hAnsi="Times" w:cs="Times"/>
          <w:sz w:val="21"/>
          <w:sz-cs w:val="21"/>
        </w:rPr>
        <w:t xml:space="preserve">推进资源节约和环境保护工作，是确保我国可持续发展的必由之路； </w:t>
      </w:r>
      <w:r>
        <w:rPr>
          <w:rFonts w:ascii="Times" w:hAnsi="Times" w:cs="Times"/>
          <w:sz w:val="21"/>
          <w:sz-cs w:val="21"/>
          <w:u w:val="single"/>
        </w:rPr>
        <w:t xml:space="preserve"> ④ </w:t>
      </w:r>
      <w:r>
        <w:rPr>
          <w:rFonts w:ascii="Times" w:hAnsi="Times" w:cs="Times"/>
          <w:sz w:val="21"/>
          <w:sz-cs w:val="21"/>
        </w:rPr>
        <w:t xml:space="preserve">全面建成小康社会的战略目标将难以实现。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17.以下是某中学庆祝教师节文艺演出的一段主持词。仿照画线部分的句式，在空缺处补写相应的语句。要求：句式一致，字数相等，语意相关。（4分）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学生甲：老师，您坚守一方净土，</w:t>
      </w:r>
      <w:r>
        <w:rPr>
          <w:rFonts w:ascii="Times" w:hAnsi="Times" w:cs="Times"/>
          <w:sz w:val="21"/>
          <w:sz-cs w:val="21"/>
          <w:u w:val="single"/>
        </w:rPr>
        <w:t xml:space="preserve">用粉笔书写忠诚，默默无闻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学生乙：老师，您耕耘三尺讲台，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学生甲：</w:t>
      </w:r>
      <w:r>
        <w:rPr>
          <w:rFonts w:ascii="Times" w:hAnsi="Times" w:cs="Times"/>
          <w:sz w:val="21"/>
          <w:sz-cs w:val="21"/>
          <w:u w:val="single"/>
        </w:rPr>
        <w:t xml:space="preserve">加减乘除，算不尽您付出的辛劳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学生乙： </w:t>
      </w:r>
      <w:r>
        <w:rPr>
          <w:rFonts w:ascii="Times" w:hAnsi="Times" w:cs="Times"/>
          <w:sz w:val="21"/>
          <w:sz-cs w:val="21"/>
          <w:u w:val="single"/>
        </w:rPr>
        <w:t xml:space="preserve">        ②  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18.对下面这段文字提供的信息进行筛选、整合，给“创造”下定义，不超过30字。（4分）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作为人的一种活动，创造包括思维活动和行为活动。创造一定要获得成果。形形色色的创造成果可以分为两种类型？一类是精神性的，即新的认识；另一类是物质性的，即新的事物。这些创造成果不管以任何形式表现出来，都必须具备“首次获得”这个必要条件。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六、（18分）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本题为选做题，考生须从所给的（一）（二）两题中任选一题作答，不能全选。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阅读下面的文字，完成19—22题。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活   着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余 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我遇到那位名叫福贵的老人时，是夏天刚刚来到的季节。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那天午后，我走到了一棵有着茂盛树叶的树下，看到近旁田里一个老人和一头老牛。这位老人后来和我一起坐在了那棵茂盛的树下，在那个充满阳光的下午，他向我讲述了自己。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这辈子想起来也是很快就过来了，过得平平常常，我爹指望我光耀祖宗，他算是看错人了。我啊，年轻时靠着祖上留下的钱风光了一阵子，往后就越过越落魄了，可寿命长，我认识的人一个挨着一个死去，我还活着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孙子死后第二年，我买牛的钱凑够了，看看自己还得活几年，我觉得牛还是要买的。牛是半个人，它能替我干活，闲下来时我也有个伴，心里闷了就和它说说话。牵着它去水边吃草，就跟拉着个孩子似的。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买牛那天，我把钱揣在怀里走着去新丰，那里是个很大的牛市场。路过邻近一个村庄时，看到晒场上转着一群人，走过去看看，就看到了这头牛，它趴在地上，歪着脑袋吧哒吧哒掉眼泪，旁边一个赤膊男人蹲在地上霍霍地磨着牛刀，围着的人在说牛刀从什么地方刺进去最好。我看到这头老牛哭得那么伤心，心里怪难受的。想想做牛真是可怜。累死累活替人干了一辈子，老了，力气小了，就要被人宰了吃掉。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我不忍心看它被宰掉，便离开晒场继续往新丰去。走着走着心里总放不下这头牛，它知道自己要死了，脑袋底下都有一滩眼泪了。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我越走心里越是定不下来，后来一想，干脆把它买下来。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我赶紧往回走，走到晒场那里，他们已经绑住了牛脚，我挤上去对那个磨刀的男人说： “行行好，把这头牛卖给我吧。”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赤膊男人手指试着刀锋，看了我好一会才问：“你说什么？”我说：“我要买这牛。”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他咧开嘴嘻嘻笑了，旁边的人也哄地笑起来，我知道他们都在笑我，我从怀里抽出钱放到他手里，说：“你数一数。”赤膊男人马上傻了，他把我看了又看，还搔搔脖子，问我：“你当真要买。”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我什么话也不去说，蹲下(禁止)子把牛脚上的绳子解了，站起来后拍拍牛的脑袋，这牛还真聪明，知道自己不死了，一下子站起来，也不掉眼泪了。我拉住缰绳对那个男人说：“你数数钱。”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那人把钱举到眼前像是看看有多厚，看完他说：“不数了，你拉走吧。”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我便拉着牛走去，他们在后面乱哄哄地笑，我听到那个男人说：“今天合算，今天合算。”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牛是通人性的，我拉着它往回走时，它知道是我救了它的命，身体老往我身上靠，亲热得很，我对它说：“你呀，先别这么高兴，我拉你回去是要你干活，不是把你当爹来养着的。”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我拉着牛回到村里，村里人全围上来看热闹，他们都说我老糊涂了，买了这么一头老牛回来，有个人说：“福贵，我看它年纪比你爹还大。”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会看牛的告诉我，说它最多只能活两年三年的，我想两三年足够了，我自己恐怕还活不到这么久。谁知道我们都活到了今天，村里人又惊又奇，就是前两天，还有人说我们是“两个老不死”。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牛到了家，也是我家里的成员了，该给它取个名字，想来想去还是觉得叫它福贵好。定下来叫它福贵，我左看右看都觉得它像我，心里美滋滋的，后来村里人也开始说像，我嘿嘿笑。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福贵是好样的，有时候嘛，也要偷偷懒，可人也常常偷懒，就不要说是牛了。我知道什么时候该让它干活，什么时候该让它歇一歇。只要我累了，我知道它也累了，就让它歇一会，我歇得来精神了，那它也该干活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老人说着站了起来，拍拍屁股上的尘土，向池塘旁的老牛喊了一声，那牛就走到老人身旁低下了头，老人把犁扛到肩上，拉着牛的缰绳慢慢走去。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两个福贵的脚上都沾满了泥，走去时都微微晃动着身体。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老人和牛渐渐远去，我听到老人粗哑的令人感动的嗓音从远处传来，他的歌声在空旷的傍晚像风一样飘扬。炊烟在农舍的屋顶袅袅升起，在霞光四射的空中分散后消隐了。女人吆喝孩子的声音此起彼伏，一个男人挑着粪桶从我跟前走过，扁担吱呀吱呀一路响了过去。慢慢地，田野趋向了宁静，四周出现了模糊，霞光逐渐退去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（节选自余华《活着》，有删改）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19.小说中老人与牛的形象有哪些相似之处？请结合文本作简要概括。（4分）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20.分析文中画线的两个句子的表现手法与表达效果。（4分）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（1）牵着它去水边吃草，就跟拉着个孩子似的。（2分）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（2）两个</w:t>
      </w:r>
      <w:r>
        <w:rPr>
          <w:rFonts w:ascii="Times" w:hAnsi="Times" w:cs="Times"/>
          <w:sz w:val="21"/>
          <w:sz-cs w:val="21"/>
        </w:rPr>
        <w:t xml:space="preserve">福贵的脚上都沾满了泥，走去时都微微晃动着身体。（2分）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21.请简要分析小说最后一段景物描写的作用。（4分）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22.结合文本，谈谈本文以“活着”为题目有什么好处。（6分）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（二）阅读下面的文字，完成19-22题。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定和</w:t>
      </w:r>
      <w:r>
        <w:rPr>
          <w:rFonts w:ascii="Times" w:hAnsi="Times" w:cs="Times"/>
          <w:sz w:val="21"/>
          <w:sz-cs w:val="21"/>
          <w:vertAlign w:val="superscript"/>
        </w:rPr>
        <w:t xml:space="preserve">【注】</w:t>
      </w:r>
      <w:r>
        <w:rPr>
          <w:rFonts w:ascii="Times" w:hAnsi="Times" w:cs="Times"/>
          <w:sz w:val="21"/>
          <w:sz-cs w:val="21"/>
        </w:rPr>
        <w:t xml:space="preserve">是个音乐迷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沈从文</w:t>
      </w:r>
      <w:r>
        <w:rPr>
          <w:rFonts w:ascii="Times" w:hAnsi="Times" w:cs="Times"/>
          <w:sz w:val="21"/>
          <w:sz-cs w:val="21"/>
          <w:color w:val="FFFFFF"/>
        </w:rPr>
        <w:t xml:space="preserve">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“定和是个音乐迷”，这句话从亲友口中说出时，包含了一种温暖的爱，而且说明定和为人与他一群姐妹兄弟性情癖好的稍稍游离。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我初次见定和还是民国二十年以前。他正在美专学习图案画，对于照相特别发生兴趣。可是图案画在中国，提倡者既不知从中国的铜玉木石和丝毛织物艺术品参考取法，又缺少用欧美精美图案作底子，且当时作用仅限于供应上海商业市场商品标志的需要，无前途可想而知。照相又只是从光影分配布置中见巧的艺术，其艺虽巧，学成亦不甚困难。蕴藏于定和生命中的特长，当然只有用无固定性音符捕捉热烈而缥缈观念、重新组织加以表现的音乐，方可见功。定和因此就改学了音乐。这过程实由着迷开始，音乐迷的称呼即由此而来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二十六年春天，有位常走江湖的西洋朋友从上海过北平旅行时，他告诉我认识了一个朋友，这人名张定和。认识以后从名姓上才想起一定是我的亲戚，这位西洋朋友说，定和身上的可爱处就是那点超越功利世故的单纯气质，他觉得这是当时中国青年少有的气质。他们那时一同住在法租界霞飞路附近一条马路上，各据一小房，比邻对窗，原本不相识。西洋朋友虽热爱人生，可不惯在已够骚乱的上海弄堂房子中从耳朵浸入西洋古典音乐。定和却刚好买来一个廉价收音机，又借来个留声机，把两种刺激耳膜的玩意儿，终日轮流开放，闹得个神经质的朋友简直要神经衰弱。最不能使洋先生原谅的，也许还是定和午夜以后还在窗边手舞足蹈的狂态：一脑子古怪欲迸而未迸的狂态。这个有修养的老洋人真上了火，皱了个八字眉摇头说：“嗐，艺术家，你难道当真已经和地球那边有些人一样，为音乐着了迷吗？”过不久，他们在法租界的小饭馆同吃饭时，偶然有了说话的机会，一谈天，才知道定和原来当真是个音乐迷。肖邦、巴赫、莫所特，或这位或那位，总之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凡是地球另外一边那些会用五线谱先迷住了自己一生，又迷住了世界一世纪半世纪的人物，早已把定和征服了</w:t>
      </w:r>
      <w:r>
        <w:rPr>
          <w:rFonts w:ascii="Times New Roman" w:hAnsi="Times New Roman" w:cs="Times New Roman"/>
          <w:sz w:val="21"/>
          <w:sz-cs w:val="21"/>
        </w:rPr>
        <w:t xml:space="preserve">。他的可爱处就是那点狂与痴混合作成的无可比拟的忠诚，简直是病入膏肓，不可救药。这位久住中国的洋先生说：“这性格太可爱了。我就想不到十五岁就玩政治、二十岁就吃政治饭的早熟的中国青年中，还有你这么一个天真烂漫的人！”从此他们成了好朋友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九年前的八月二十一，上海战事正十分激烈。定和担心他的乐谱会丧失，抱了一堆不值钱的物事，由上海回到苏州家中。看看家中那一房子旧书，那几大箱旧画，以及那些老式大皮箱中的世传的珍贵古玩、貂褂狐裘，觉得不拘是什么，都在战争中无意义，存在或遗失，对于他都无多关系。临走时，只是抱了那一捆沉甸甸的旧乐谱，上路向后方跑。苏州，合肥，武汉，一直跑到重庆，知道音乐迷的资格还存在，方才停住放了心。身边除了一堆使个人发迷的乐谱外一无所有，好，那就啃乐谱吧，于是在国立戏剧学校教音乐了。这就是他后来作曲和近十年话剧发生重要关联的原因，过不久，他又离开了剧校，转入重庆中央广播电台，任作曲专员，定期将新作的抒情歌曲，或与战争时事有关的新歌曲，由电台广播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>在困难的局面下，对伟大文学能产生如何作用，我不免感到困惑——可是却保留一点希望，即文学或其他艺术，尤其是最容易与年青生命结合的音乐，此一时或彼一时，将依然能激发一些人做人的勇气和信心，使之对一切不良现实所形成的信仰敢于怀疑，承认以后还知否定，于明日将来接受更大挫败时，始终不至于随便倒下或退逃躲避，这点希望使我想起“音乐迷”三个字的庄严意义。定和的年龄刚过青年而转入壮年时代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过去的“迷” 既已证明了迷的收获，而他自然不会即以当前成就自限，还能作更庄严持久的跋涉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（选自《沈从文全集》，有删改）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【注】定和，即张定和，著名作曲家，沈从文夫人张兆和的三弟。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19.本文第②段介绍“我”与定和初见时的情形，在文中有何作用？（4分）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20.理解文中两处画线句子的含意。（4分）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（1）凡是地球另外一边那些会用五线谱先迷住了自己一生，又迷住了世界一世纪半世纪的人物，早已把定和征服了。（2分）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（2）过去的“迷” 既已证明了迷的收获，而他自然不会即以当前成就自限，还能作更庄严持久的跋涉。（2分）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21.本文③④段通过哪些方面的内容表现定和对音乐的痴迷？请作简要概括。（4分）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22.定和追求音乐的经历带给我们怎样的启示？请结合文本谈谈你的认识。（6分）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七、（60分）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23.阅读下面的</w:t>
      </w:r>
      <w:r>
        <w:rPr>
          <w:rFonts w:ascii="Times New Roman" w:hAnsi="Times New Roman" w:cs="Times New Roman"/>
          <w:sz w:val="21"/>
          <w:sz-cs w:val="21"/>
        </w:rPr>
        <w:t xml:space="preserve">材料，根据要求写一篇不少于800字的文章。（60分）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近年来，素有“语林啄木鸟”之称的《咬文嚼字》杂志开设专栏，为当代著名作家的作品挑错，发现其中确有一些语言文字和文史知识差错。对此，这些作家纷纷表示理解，并积极回应。中国作协主席铁凝诚恳地感谢读者对她的作品“咬文嚼字”；莫言在被“咬”之后，也表达了自己的谢意，他表示，请别人挑错，可能是消除谬误的好办法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要求：①选准角度，自定立意；②自拟题目；③除诗歌外，文体不限，文体特征鲜明；④不要脱离材料内容及含意的范围。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