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after="0" w:line="240" w:lineRule="auto"/>
        <w:jc w:val="center"/>
        <w:textAlignment w:val="baseline"/>
        <w:outlineLvl w:val="2"/>
        <w:rPr>
          <w:rFonts w:ascii="宋体" w:hAnsi="宋体" w:cs="宋体" w:hint="eastAsia"/>
          <w:b/>
          <w:bCs/>
          <w:color w:val="000000"/>
          <w:sz w:val="24"/>
          <w:szCs w:val="27"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4"/>
          <w:szCs w:val="27"/>
          <w:lang w:eastAsia="zh-CN"/>
        </w:rPr>
        <w:t>2021年上海市高考语文试卷</w:t>
      </w:r>
    </w:p>
    <w:p>
      <w:pPr>
        <w:spacing w:after="0" w:line="240" w:lineRule="auto"/>
        <w:textAlignment w:val="baseline"/>
        <w:outlineLvl w:val="2"/>
        <w:rPr>
          <w:rFonts w:ascii="宋体" w:hAnsi="宋体" w:cs="宋体" w:hint="eastAsia"/>
          <w:b/>
          <w:bCs/>
          <w:color w:val="333333"/>
          <w:sz w:val="20"/>
          <w:szCs w:val="21"/>
          <w:lang w:eastAsia="zh-CN"/>
        </w:rPr>
      </w:pPr>
      <w:r>
        <w:rPr>
          <w:rFonts w:ascii="宋体" w:hAnsi="宋体" w:cs="宋体" w:hint="eastAsia"/>
          <w:b/>
          <w:bCs/>
          <w:color w:val="333333"/>
          <w:sz w:val="20"/>
          <w:szCs w:val="21"/>
          <w:lang w:eastAsia="zh-CN"/>
        </w:rPr>
        <w:t>一、积累应用（10分）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1．（5分）按要求填空。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（1）非独贤者有是心也，人皆有之，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 xml:space="preserve">             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。《孟子•告子上》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（2）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 xml:space="preserve">             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，水随天去秋无际。（辛弃疾《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 xml:space="preserve">             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•登建康赏心亭》）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（3）王维《终南山》中的“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 xml:space="preserve">             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，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 xml:space="preserve">           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”一联，以声入景，侧面写出了终南山的幽深空旷。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2. 小明想选一副对联挂在书房，提醒自己在任何情况下都不要轻率冒失，以下选项中合适的一联是（　　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A.立定脚跟撑起脊，展开眼界放平心。B.鹰隼入云睐所向，骅骝得路慎于平。C.反观自己难全是，细论人家未尽非。D.为人树起脊梁铁，把卷撑开眼海银。</w:t>
      </w:r>
    </w:p>
    <w:p>
      <w:pPr>
        <w:shd w:val="clear" w:color="auto" w:fill="FFFFFF"/>
        <w:spacing w:after="0" w:line="240" w:lineRule="auto"/>
        <w:ind w:left="200" w:hanging="200" w:hangingChars="10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3. 将下列编号的语句依次填入语段空白处，语意连贯的一项是（　　）</w:t>
      </w:r>
    </w:p>
    <w:p>
      <w:pPr>
        <w:shd w:val="clear" w:color="auto" w:fill="FFFFFF"/>
        <w:spacing w:after="0" w:line="240" w:lineRule="auto"/>
        <w:ind w:firstLine="420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中共中央军委机关旧址纪念馆筹建历时 3 年。有关部门广泛征求了各方专家意见，_______，______________，_______。该馆的开放为本市又增加了一个开展革命传统教育的红色课堂。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①对展陈大纲进行了修改完善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②对布展设计进行了优化提升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③“风雨经远里，军史丰碑地”的主题鲜明突出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④通过图文、实物、视频、音频等多种形式讲述中央军委将近8年的历史变迁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A.①②④③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ab/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B.①②③④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ab/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C.②①③④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ab/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D.②①④③</w:t>
      </w:r>
    </w:p>
    <w:p>
      <w:pPr>
        <w:spacing w:after="0" w:line="240" w:lineRule="auto"/>
        <w:textAlignment w:val="baseline"/>
        <w:outlineLvl w:val="2"/>
        <w:rPr>
          <w:rFonts w:ascii="宋体" w:hAnsi="宋体" w:cs="宋体" w:hint="eastAsia"/>
          <w:b/>
          <w:bCs/>
          <w:color w:val="333333"/>
          <w:sz w:val="20"/>
          <w:szCs w:val="21"/>
          <w:lang w:eastAsia="zh-CN"/>
        </w:rPr>
      </w:pPr>
      <w:r>
        <w:rPr>
          <w:rFonts w:ascii="宋体" w:hAnsi="宋体" w:cs="宋体" w:hint="eastAsia"/>
          <w:b/>
          <w:bCs/>
          <w:color w:val="333333"/>
          <w:sz w:val="20"/>
          <w:szCs w:val="21"/>
          <w:lang w:eastAsia="zh-CN"/>
        </w:rPr>
        <w:t>二、阅读（70分）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1.阅读下文，完成各题。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合作之谜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长久以来，合作问题一直困扰着科学家。这里所说的合作，是指群体（至少由两个成员构成）中的成员为让群体中所有成员都获益而做出贡献，不论其他成员是否也做出贡献。根据进化论，自然选择会促使个体做出对自己有利的行为，而合作者在获益的同时还需要付出一定的成本，所以每个人在和他人互动时都更有动力去“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搭便车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”，那么合作行为按说应该不会存在。然而，从远古的狩猎采集，到如今维护公益、组织大型活动，所有这些人类行为之所能够成功，归根到底都要依赖于我们愿意广泛地与其他社会成员合作。于是，我们必须回答这样一个问题：人类为什么会有广泛的合作呢？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②有一种理论认为，这种广泛的合作可以由亲缘选择机制来解释。母亲会为了拯救不慎落水的孩子而跳入水中，她这样做显然要付出个人的代价，甚至自己的生命。虽然这种合作行为以及有助于这种行为的基因对个体而言很危险，但有助于家族获益。即使这位母亲去世了，她的有助于合作的基因仍然会在她的孩子身上存续下去，并传递给更多的后代。这种理论就是亲缘选择理论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③不过，这种理论如果要成立，就需要满足以下假定：早在主要生活于很小的家族群体中时，人类的合作行为就受到亲缘关系的限制，而且现在的人类基因仍然留有这种合作的印迹。但现今居住在坦桑尼亚的哈扎人的生活方式对此假定提出了挑战。哈扎人有着与人类祖先相近的生活方式，他们的生活中充满了亲缘关系之外的合作，家庭内部的合作行为反而不多。很显然，解释广泛合作需要其他理论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④有人提出了直接互惠理论来解释广泛合作。该理论认为，广泛合作基于直接互惠机制，其基本内容是：明天继续合作的承诺可以激励今天的合作。这强化了人们的信任和期望：当你认识了某人并建立起合作关系后，无论此人是不是亲属，你们俩都能从中获益，并且这种关系在未来仍然有益。直接互惠与随时间推移而不断重复的互动有关，最优策略是“一报还一报”：一开始时你采取合作；如果对方合作，你将在下一轮互动中合作；而如果对方“搭便车”，你将在下一轮中“搭便车”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⑤但直接互惠理论无法解决一个问题：很多时候我们与他人的互相都是一次性的，为何其中仍有大量的合作？比如，一个人会避到一边让陌生人先走，有人会对流浪者慷慨相助……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⑥科学家发现了直接互惠机制的局限，于是提出间接互惠机制：个体间的互动情况会被群体中的其他成员观察到，并分享给更多的成员；成员之间对各种“好事”“坏事”的分享会影响当事人的声誉。张三对李四很友好，是因为这种行为可能会导致其他人日后对张三友好。这就是间接互惠理论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⑦直接互惠机制和间接互惠机制都是有效的，因为它们都能保证人们相互之间无法占方的便宜。你可以不再与那些喜欢“搭便车”的人继续交往，也可以一开始就避免与这类人交往。在这两种机制的运作下，人类社会足以发展出高水平的合作。但当人口规模足够大时，这两种机制就不那么有效了，因为“搭便车”者可以在欺骗一个人后接着寻找下一个目标，从而绕过“一报还一报”；而传播信息并跟踪社会中的每个人也变得更加困难，很可能在对方的“坏声誉”传到你耳边之前，你就被人家占了便宜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⑧而且我们不应忘记，人类许多重要的合作行为都需要由多人构成的群体整个参与，遗憾的是，对于此类合作行为何以能够存在，仅凭本文目前讨论的互惠机制仍然无法做出完满的解答，而需要做进一步探索。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（1）第①段中的“搭便车”是指 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　 　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（2）以下各项中，不属于本文所说的合作的一项是（       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为了更好地与孩子交流，一对爱看电视的夫妻卖掉了家里的电视机。B.为了当上寝室长，某寝室的两名同学每天打扫寝室卫生。C.为了改善与同桌的关系，小洁主动在课间帮同桌打水。D.为了全家人的健康，小亮力劝爸爸戒烟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（3）不能依据文意做出的一项推断是（       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A.互惠机制发挥作用要求人类具有预判能力。B.信息传播技术的发展与普及对合作者是有利的。C.亲属之间的合作行为应当用直接互惠机制进行解释。D.间接互惠机制只有在三人或更多人构成的群体中才能生效。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（4）请分析第③段中哈扎人的事例是如何证明亲缘选择理论存在缺陷的。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（5）本文按照“亲缘选择理论——直接互惠理论——间接互惠理论”的顺序展开阐述，请分析这样安排的原因。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2.阅读下文，完成各题。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交情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运河一路蜿蜒，从烟雨江南伸到鲁地西北，像碧蓝丝带，绕德州城西，再蜿蜒向北，流向天津。德州徐家渡一带，码头集中，粮船如梭，游人如织，一派繁华景象。徐家渡到德州城有一官道，两旁遍布着店铺，冯家当铺和马家酒楼是其中较大的两家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②冯家当铺老板冯英，德州当地人。冯家当铺对面就是马家酒楼。马家酒楼老板马戎，祖籍河北景州。酒楼主营鲁菜，最拿手的有熘黄菜、红烧肘子、九转大肠、十大蒸碗，日常迎宾之外，还承接附近商铺及村里大户人家的红白宴席，生意非常红火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③这天中午，冯英和手下掌柜在马家酒楼喝个小酒，算是对一个月辛苦的犒劳，也顺便唠一唠生意上的事儿。正喝得高兴，伙计端一个菜上来。菜来了，九转大肠——伙计这一吆喝，旁边有个黑壮汉就拍桌子一声大吼，伙计！咱这桌的九转大肠咋还不上？伙计赶紧上前弯腰说，这位大爷，您比人家来得晚……胡说！谁看见了！客人站了起来，要发难。冯英马上喊了一声，伙计，把菜给那位贵客端去。伙计哪好意思，面露难色，冯英笑着说，怎么，还要我亲自送去？伙计这才赶紧将菜送了过去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④这一切，马戎都看在眼里。马戎向来佩服冯英厚道豁达，遂有意亲近，有时见冯英在酒楼独酌，马戎便加个菜，或温壶酒，凑凑热闹。虽是生意人，难得他俩性情良善，都不太看重钱财。两人兄弟相称，非常投缘，冯英开玩笑说，因冯家曾使船，就加了两点水，马冯本是一家亲呢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⑤夏天某夜，莫名一场大火，把马家酒楼烧个精光，更有三位住客遭难。天没亮，德州城里来了几个巡捕。马戎对为首的刘天说，住宿登记的本子也烧了，不知道这几人来路，我尽力找，能私了就私了，如果不成，我都接着。刘天拍了拍巴掌说，好好好，既然这样，兄弟也不难为马老板，只是——您家公子——要随兄弟回去，做个质押。马戎一听，急了，说，我儿体弱，而且，谁不知我马戎就住在运河边上，又有房产，还能跑了不成？刘天摇了摇头道，这可不好说。不由分说，就将马戎儿子带走了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⑥两个月后的一天，冯英正在家，听伙计说马老板来访，赶紧迎了出去。未及寒暄，冯英就问，马兄，事情怎么样？马戎走到冯英跟前，一揖到地，说，冯兄，拉兄弟一把。冯英吃了一惊，赶紧扶他坐下，道，咱们本家弟兄，有话直说。原来，经过马戎努力，三家里找到了两家，花了大价钱私了，还有一家一直未能找着，可儿子一直在大牢里，有一顿没一顿，再这么下去，非毁在里边不可，马戎找到刘天，想把儿子保出来，刘天要一千大洋，马戎卖了房子，只凑得五百大洋……马说到这里，把手里提的精致木盒放到八仙桌上，打开盒盖，取出一件瓷罐，罐体正面朝前，呈给冯英说，冯兄，这是我家祖传一件瓷器，您先瞧瞧，若能入眼，就当给您。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冯英把瓷罐捧在手里，仔细地看了又看，然后说，精品，精品呀，这是明成化年间的玩意儿呀！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马戎有点儿紧张，站起来问，冯兄，能质五百大洋？冯英笑了笑说，不止不止。马戎松了口气，缓缓坐回了椅子上。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⑦拿了大洋，谢过冯英，马戎拱手告辞。刚迈出门槛，马戎又折了回来，双眼直直地看着冯英。冯英拍拍他的肩膀，马兄，有话请讲。马戎偌大的一个汉子，竟忸怩起来说，冯、冯兄，这个物件儿，确是祖传而来的……兄弟不想——在兄弟手上……冯英打断他说，明白了，兄弟放心，我一家老小不到讨饭地步，早晚等您来赎，绝不出手。马戎强忍住泪，别过头去，顿了一下，冲冯英拱了拱手，大踏步走出冯家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⑧马戎儿子当晚就放了回来，由夫妻俩搀扶着来向冯英道谢。那一副瘦脱了形的可怜样子，冯英看了，也心酸不已。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⑨马戎在酒楼原址搭了个大草棚，卖上了烧饼，炸油条、蒸包子、代卖扒鸡这些老本行也都重拾起来。马老板并未垮掉，他仍一身清爽，声音洪亮。眼看生意日益红火，冯英也替他高兴，说，到时候再把酒楼盖起来，不盖三层了，咱盖五层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⑩世事难料。这年十月，日寇攻打德州，兵荒马乱。马戎和冯英先后关了生意。马戎回景州老家避乱，到冯家道别，冯英拿出了装有瓷器的盒子说，马兄，这件东西，您带着。马戎摇摇头，涨红了脸说，不行，交情归交情，咱们兄弟，不能坏了您这一行的规矩。临分手，两个人紧紧抱在一起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Cambria Math"/>
          <w:color w:val="000000"/>
          <w:sz w:val="20"/>
          <w:szCs w:val="21"/>
          <w:lang w:eastAsia="zh-CN"/>
        </w:rPr>
        <w:t>⑪</w:t>
      </w:r>
      <w:r>
        <w:rPr>
          <w:rFonts w:ascii="宋体" w:hAnsi="宋体" w:cs="微软雅黑" w:hint="eastAsia"/>
          <w:color w:val="000000"/>
          <w:sz w:val="20"/>
          <w:szCs w:val="21"/>
          <w:lang w:eastAsia="zh-CN"/>
        </w:rPr>
        <w:t>马戎走后就没了音信，只有运河的水日复一日流着。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Cambria Math"/>
          <w:color w:val="000000"/>
          <w:sz w:val="20"/>
          <w:szCs w:val="21"/>
          <w:lang w:eastAsia="zh-CN"/>
        </w:rPr>
        <w:t>⑫</w:t>
      </w:r>
      <w:r>
        <w:rPr>
          <w:rFonts w:ascii="宋体" w:hAnsi="宋体" w:cs="微软雅黑" w:hint="eastAsia"/>
          <w:color w:val="000000"/>
          <w:sz w:val="20"/>
          <w:szCs w:val="21"/>
          <w:lang w:eastAsia="zh-CN"/>
        </w:rPr>
        <w:t>二十年过去了。一天，冯英正在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院子里坐着喝茶，家人递上一张发黄的纸片，说门外有一老人来访。冯英打开一看，竟是二十年前冯家当铺的一张当票。冯英脑子忽地一下就热了，一路小跑出去，嘴上不迭地喊马戎兄马戎兄。门外老人正是马戎，见到冯英，也是热泪盈眶。两人紧紧抱在一起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Cambria Math"/>
          <w:color w:val="000000"/>
          <w:sz w:val="20"/>
          <w:szCs w:val="21"/>
          <w:lang w:eastAsia="zh-CN"/>
        </w:rPr>
        <w:t>⑬</w:t>
      </w:r>
      <w:r>
        <w:rPr>
          <w:rFonts w:ascii="宋体" w:hAnsi="宋体" w:cs="微软雅黑" w:hint="eastAsia"/>
          <w:color w:val="000000"/>
          <w:sz w:val="20"/>
          <w:szCs w:val="21"/>
          <w:lang w:eastAsia="zh-CN"/>
        </w:rPr>
        <w:t>互诉离情后，冯英递上当年那件瓷器，马戎拿出一本早准备好的存折。冯英看了看存折上的数字后说，不行，太多了，只收约定的半年利息，半年之外，都是交情。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Cambria Math"/>
          <w:color w:val="000000"/>
          <w:sz w:val="20"/>
          <w:szCs w:val="21"/>
          <w:lang w:eastAsia="zh-CN"/>
        </w:rPr>
        <w:t>⑭</w:t>
      </w:r>
      <w:r>
        <w:rPr>
          <w:rFonts w:ascii="宋体" w:hAnsi="宋体" w:cs="微软雅黑" w:hint="eastAsia"/>
          <w:color w:val="000000"/>
          <w:sz w:val="20"/>
          <w:szCs w:val="21"/>
          <w:lang w:eastAsia="zh-CN"/>
        </w:rPr>
        <w:t>不料，马戎抱着那个瓷罐跪了下去。冯英想拉，没拉住，“咚”的一声，这位六十多岁的老人竟磕下头去。冯英见他肩头颤抖，赶紧将他扶起。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Cambria Math"/>
          <w:color w:val="000000"/>
          <w:sz w:val="20"/>
          <w:szCs w:val="21"/>
          <w:lang w:eastAsia="zh-CN"/>
        </w:rPr>
        <w:t>⑮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马戎说，冯英兄弟，马某对不住您，当年拿一件赝品骗了您，马某向您谢罪！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Cambria Math"/>
          <w:color w:val="000000"/>
          <w:sz w:val="20"/>
          <w:szCs w:val="21"/>
          <w:lang w:eastAsia="zh-CN"/>
        </w:rPr>
        <w:t>⑯</w:t>
      </w:r>
      <w:r>
        <w:rPr>
          <w:rFonts w:ascii="宋体" w:hAnsi="宋体" w:cs="微软雅黑" w:hint="eastAsia"/>
          <w:color w:val="000000"/>
          <w:sz w:val="20"/>
          <w:szCs w:val="21"/>
          <w:lang w:eastAsia="zh-CN"/>
        </w:rPr>
        <w:t>冯英抱住马戎的肩膀，说，马兄言重了，您说的，我一开始就知道，别离死生，乃见交情，我一直都相信您，不管您来不来。</w:t>
      </w:r>
    </w:p>
    <w:p>
      <w:pPr>
        <w:shd w:val="clear" w:color="auto" w:fill="FFFFFF"/>
        <w:spacing w:after="0" w:line="240" w:lineRule="auto"/>
        <w:ind w:firstLine="480"/>
        <w:jc w:val="right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（根据同名小说改编）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（1）小说第①段运用动态的视角进行环境描写，很有镜头感，请加以赏析。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（2）分析第③段“让菜”的场景对塑造冯英这一人物形象的作用。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（3）本小说最后两段的情节出人意料，细加品味又合情合理，这与诸多细节的成功刻画密不可分，请从这一角度对第⑥段画线部分的细节描写加以赏析。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（4）学校文学社公众号的“最感人小说”栏目将刊发本作品，并配发一段推荐语。作为该栏目目编辑，请你写一段100字左右的推荐语。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3.阅读下面的词，完成各题。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虞美人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[北宋]晁补之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原桑飞尽霜空杳。霜夜愁难晓。油灯野店怯黄昏。穷途不灭酒杯深。故人心。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羊山古道行人少。也送行人老。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一般别语重千金。明年过我小园林。话如今。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（1）出版社编《历代词选》，拟为这首词添加一个题目，以下选项中合适的一项是（       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A.野望B.归隐C.饯别D.怀旧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（2）下列关于这首词写作特点的说法正确的一项是（       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A.“原桑”两句以萧条之景渲染悲壮情绪。B.“油灯”句借助典型画面表现人物心理。C.“羊山”两句以行人情状反衬自身遭遇。D.全词不事雕琢，用语清丽，情思宛转。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（3）从虚实结合的角度赏析词中画线部分。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4.阅读下文，完成各题。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吴仅传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[北宋]郑獰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①吴仅，字庶几，鄱阳人。天圣五年进士擢第。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②君廉悍</w:t>
      </w:r>
      <w:r>
        <w:rPr>
          <w:rFonts w:ascii="宋体" w:hAnsi="宋体" w:cs="Arial Unicode MS" w:hint="eastAsia"/>
          <w:color w:val="000000"/>
          <w:sz w:val="20"/>
          <w:szCs w:val="18"/>
          <w:lang w:eastAsia="zh-CN"/>
        </w:rPr>
        <w:t>①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①，于事无所顾避，崷崷有芒角。知彰明县，韩丞相使蜀，知君才，郡县冤讼多以属君。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蜀人诉盐井虽泉涸，官犹捕系责赋，至坏产或榜死狱中，不得免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。君请更法，泉竭盐不出，则官闭其井。人获利焉。韩丞相嘉之。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③翰林宋公祁提举在京诸库务，荐君为属官。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群司安于废堕上下盖覆一切阔略不问以为大体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。君佐宋公为治，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披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奸搜蠹，穷其根穴，收什包罗，尺寸无所漏失。主吏怵惕，始知有公法。老人至今有能言宋公时事者，维君有助焉。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④选知开封县。中贵人常遣吏持公移</w:t>
      </w:r>
      <w:r>
        <w:rPr>
          <w:rFonts w:ascii="宋体" w:hAnsi="宋体" w:cs="Arial Unicode MS" w:hint="eastAsia"/>
          <w:color w:val="000000"/>
          <w:sz w:val="20"/>
          <w:szCs w:val="18"/>
          <w:lang w:eastAsia="zh-CN"/>
        </w:rPr>
        <w:t>②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②诉某事，君曰：“中贵人诚贵重，然所诉乃私事，尚得为公移耶？”捶其吏，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遣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之贵家游观，多借县民牛。有干君者，君曰：“吾家鄱阳乃有牛，远不能致，奈何？”竟不与。于是莫能有挠县者。君平生所持皆如此，与人聱牙常不合，而卒亦用此取困。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⑤及为楚州，愈厉刻自信，不肯随众。楚为东南冲，舟车日叩境，接聒不得休息。前为守者，率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置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民事，专治宾客。君輒谢罢，孤坐听民事，宾客至者，虽烜赫巨官，饷之壶酒盘飱而已，未尝留连歌呼醉饮以结恩意。往来者皆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索莫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，遂得毁言。又与人持曲直相排击，由是被谪。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⑥朝廷复欲携挚用君，以君使江南，督责有劳，复君职任。韩丞相为山陵使，又以君营缮下宫。还，至汜水县，得疾卒，享年六十二。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【注释】①廉悍：指方正严厉。②公移：公文。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（1）下列画线词在句中的意思。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披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奸搜蠹 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　 　 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    ②率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置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民事 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　 　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（2）为下列句中画线词选择释义正确的一项。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①捶其吏，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遣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之（       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A.派遣   B.谴责   C.发配   D.驱逐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②往来者皆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索莫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       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A.无所事事   B.寂寞消沉   C.失意寥落   D.空乏穷尽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（3）把第②段画线句译成现代汉语。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蜀人诉盐井虽泉涸，官犹捕系责赋，至坏产或榜死狱中，不得免。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（4）第③段画线部分有三处需加句读，请用“/”把这三处标识出来。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群司安于废堕上下盖覆一切阔略不问以为大体。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（5）第④段中吴仅用不同的说话方式、语气拒绝了权贵的诉求，请分析其不同之处。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（6）吴仅的仕途经历与他“廉悍”的特点紧密相关，请联系第②段和第⑤段对此进行分析。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5.阅读下文，完成各题。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虔州柏林温氏书楼记</w:t>
      </w:r>
    </w:p>
    <w:p>
      <w:pPr>
        <w:shd w:val="clear" w:color="auto" w:fill="FFFFFF"/>
        <w:spacing w:after="0" w:line="240" w:lineRule="auto"/>
        <w:jc w:val="center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[北宋]李觐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①南川自豫章右上，其大州曰吉，又其大曰虔。二州之赋贡与其治讼，世以为剧，则其民氓众夥可识已。□□吉多君子，执瑞玉登降帝所者接迹</w:t>
      </w:r>
      <w:r>
        <w:rPr>
          <w:rFonts w:ascii="宋体" w:hAnsi="宋体" w:cs="Arial Unicode MS" w:hint="eastAsia"/>
          <w:color w:val="000000"/>
          <w:sz w:val="20"/>
          <w:szCs w:val="18"/>
          <w:lang w:eastAsia="zh-CN"/>
        </w:rPr>
        <w:t>①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①，虔无有也。疑其去京愈远，风化之及者愈疏，乘其丰富，以放于逸欲，宜矣。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②故人许某踵予门，道虔州石城进士温某之为人曰：“温君少时，求禄而莫之得，慨然自谓：‘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　 　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’乃图山泉美好处，莫居柏林，因作讲学堂，房数十其楹。凡书在国子监者，皆市取，且为楼以藏之。孜孜以教子弟、礼宾客为己任。”许君，不妄人也，今其所称，与向之疑者不类，是虔之福欤。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③自古圣人之德业，举在于书。圣人者，非其智造而巧为之也，天之常道，地之常理，万物之常情也。天地万物之常而圣人顺之，发乎言，见乎行事。今温君聚书勤勤，是有意于圣人。有意于圣人，则岂一家而已，邻里乡党庶乎偃伏</w:t>
      </w:r>
      <w:r>
        <w:rPr>
          <w:rFonts w:ascii="宋体" w:hAnsi="宋体" w:cs="Arial Unicode MS" w:hint="eastAsia"/>
          <w:color w:val="000000"/>
          <w:sz w:val="20"/>
          <w:szCs w:val="18"/>
          <w:lang w:eastAsia="zh-CN"/>
        </w:rPr>
        <w:t>②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②之矣。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然则虔人之成大名、至大官，盖未易知，尚何吉之愧哉？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④柳子厚于楚越间山水，如小丘、小石潭、袁家渴、石渠、石涧犹有记，以启好游者。今有人为藏书之楼，非特山水之胜，记之以启好书者，不亦可乎？</w:t>
      </w:r>
      <w:r>
        <w:rPr>
          <w:rFonts w:ascii="宋体" w:hAnsi="宋体" w:cs="宋体" w:hint="eastAsia"/>
          <w:color w:val="000000"/>
          <w:sz w:val="20"/>
          <w:szCs w:val="21"/>
          <w:u w:val="single"/>
          <w:lang w:eastAsia="zh-CN"/>
        </w:rPr>
        <w:t>子欲一至栏边，四顾天外，江山进前，文史相对。清风兮我扇，白云兮我盖。召屈原于湘鱼之口，呼李白于海鲸之背。漱宝玉之余润，拭明珠使去颣</w:t>
      </w:r>
      <w:r>
        <w:rPr>
          <w:rFonts w:ascii="宋体" w:hAnsi="宋体" w:cs="Arial Unicode MS" w:hint="eastAsia"/>
          <w:color w:val="000000"/>
          <w:sz w:val="20"/>
          <w:szCs w:val="18"/>
          <w:lang w:eastAsia="zh-CN"/>
        </w:rPr>
        <w:t>③</w:t>
      </w: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③。酒酣兴尽，交揖而退。其乐可言耶？而未之得也。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⑤皇祐五年秋七月庚子记。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【注释】①执瑞玉登降帝所者接迹：意思是在朝廷做官的人接连不断。 ②偃伏：这里用来比喻道德教化产生的影响。 ③颣：疵病，缺点。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（1）可填入第①段方框处的一项是（       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A.虽然B.以是C.若然D.于是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（2）适合填入第②段画线处的一项是（       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A.与其有誉于前，孰若无毁于其后。B.暂息乎其已学者，而勤乎其未学者。C.士于学行，岂有彼此之偏、先后之过乎？D.不得诸外，盍求诸内，不在吾身，宜在吾子孙。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（3）第③段结尾处再次将虔州与吉州作比较，请分析这样写有何作用。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（4）与本文其他部分相比，第④段画线部分的语言很有特点，请选择一个角度加以赏析。</w:t>
      </w:r>
    </w:p>
    <w:p>
      <w:pPr>
        <w:spacing w:after="0" w:line="240" w:lineRule="auto"/>
        <w:textAlignment w:val="baseline"/>
        <w:outlineLvl w:val="2"/>
        <w:rPr>
          <w:rFonts w:ascii="宋体" w:hAnsi="宋体" w:cs="宋体" w:hint="eastAsia"/>
          <w:b/>
          <w:bCs/>
          <w:color w:val="333333"/>
          <w:sz w:val="20"/>
          <w:szCs w:val="21"/>
          <w:lang w:eastAsia="zh-CN"/>
        </w:rPr>
      </w:pPr>
      <w:r>
        <w:rPr>
          <w:rFonts w:ascii="宋体" w:hAnsi="宋体" w:cs="宋体" w:hint="eastAsia"/>
          <w:b/>
          <w:bCs/>
          <w:color w:val="333333"/>
          <w:sz w:val="20"/>
          <w:szCs w:val="21"/>
          <w:lang w:eastAsia="zh-CN"/>
        </w:rPr>
        <w:t>三、写作（70分）</w:t>
      </w: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 w:hint="eastAsia"/>
          <w:sz w:val="20"/>
          <w:szCs w:val="24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1.有人说，经过时间的沉淀，事物的价值才能被人们认识；也有人认为不尽如此。你怎么看？请写一篇文章，谈谈你的思考。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  <w:r>
        <w:rPr>
          <w:rFonts w:ascii="宋体" w:hAnsi="宋体" w:cs="宋体" w:hint="eastAsia"/>
          <w:color w:val="000000"/>
          <w:sz w:val="20"/>
          <w:szCs w:val="21"/>
          <w:lang w:eastAsia="zh-CN"/>
        </w:rPr>
        <w:t>要求：（1）自拟题目；（2）不少于800字。</w:t>
      </w: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ind w:firstLine="480"/>
        <w:textAlignment w:val="baseline"/>
        <w:rPr>
          <w:rFonts w:ascii="宋体" w:hAnsi="宋体" w:cs="宋体" w:hint="eastAsia"/>
          <w:color w:val="000000"/>
          <w:sz w:val="20"/>
          <w:szCs w:val="21"/>
          <w:lang w:eastAsia="zh-CN"/>
        </w:rPr>
      </w:pPr>
    </w:p>
    <w:p>
      <w:pPr>
        <w:shd w:val="clear" w:color="auto" w:fill="FFFFFF"/>
        <w:spacing w:after="0" w:line="240" w:lineRule="auto"/>
        <w:textAlignment w:val="baseline"/>
        <w:rPr>
          <w:rFonts w:ascii="宋体" w:hAnsi="宋体" w:cs="宋体"/>
          <w:color w:val="000000"/>
          <w:sz w:val="20"/>
          <w:szCs w:val="21"/>
          <w:lang w:eastAsia="zh-CN"/>
        </w:rPr>
      </w:pPr>
      <w:bookmarkStart w:id="0" w:name="_GoBack"/>
      <w:bookmarkEnd w:id="0"/>
    </w:p>
    <w:sectPr>
      <w:footerReference w:type="default" r:id="rId5"/>
      <w:pgSz w:w="11907" w:h="16839"/>
      <w:pgMar w:top="1134" w:right="1134" w:bottom="1134" w:left="1134" w:header="397" w:footer="340" w:gutter="0"/>
      <w:pgNumType w:chapStyle="1"/>
      <w:cols w:num="1" w:space="72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CD1"/>
    <w:rsid w:val="00035A1A"/>
    <w:rsid w:val="0006484C"/>
    <w:rsid w:val="00081CD1"/>
    <w:rsid w:val="0009722D"/>
    <w:rsid w:val="000E5B59"/>
    <w:rsid w:val="00105B32"/>
    <w:rsid w:val="0016193D"/>
    <w:rsid w:val="0019595E"/>
    <w:rsid w:val="001A24A1"/>
    <w:rsid w:val="001E3028"/>
    <w:rsid w:val="00243F78"/>
    <w:rsid w:val="00244DEA"/>
    <w:rsid w:val="002A22FB"/>
    <w:rsid w:val="002B1942"/>
    <w:rsid w:val="002B1B52"/>
    <w:rsid w:val="002B79A1"/>
    <w:rsid w:val="002C5454"/>
    <w:rsid w:val="002D3304"/>
    <w:rsid w:val="002F406B"/>
    <w:rsid w:val="003046A6"/>
    <w:rsid w:val="003170D8"/>
    <w:rsid w:val="003C7056"/>
    <w:rsid w:val="00433F08"/>
    <w:rsid w:val="004621D6"/>
    <w:rsid w:val="004A7EC2"/>
    <w:rsid w:val="004B0B79"/>
    <w:rsid w:val="004D1C28"/>
    <w:rsid w:val="00516821"/>
    <w:rsid w:val="0052166A"/>
    <w:rsid w:val="005447C8"/>
    <w:rsid w:val="00570E98"/>
    <w:rsid w:val="006952CD"/>
    <w:rsid w:val="006B7A92"/>
    <w:rsid w:val="006D054F"/>
    <w:rsid w:val="00733982"/>
    <w:rsid w:val="00751BBD"/>
    <w:rsid w:val="007731C7"/>
    <w:rsid w:val="00777D0A"/>
    <w:rsid w:val="008222E8"/>
    <w:rsid w:val="00827CAC"/>
    <w:rsid w:val="008512EA"/>
    <w:rsid w:val="008860DB"/>
    <w:rsid w:val="008977BC"/>
    <w:rsid w:val="008D7EBF"/>
    <w:rsid w:val="008E0712"/>
    <w:rsid w:val="00903B0A"/>
    <w:rsid w:val="009413CA"/>
    <w:rsid w:val="00992501"/>
    <w:rsid w:val="0099608E"/>
    <w:rsid w:val="009A1E5B"/>
    <w:rsid w:val="009B1FC3"/>
    <w:rsid w:val="00A00BCA"/>
    <w:rsid w:val="00A35226"/>
    <w:rsid w:val="00A45102"/>
    <w:rsid w:val="00A747B5"/>
    <w:rsid w:val="00A8793C"/>
    <w:rsid w:val="00A936C2"/>
    <w:rsid w:val="00A93CE9"/>
    <w:rsid w:val="00AA525A"/>
    <w:rsid w:val="00AD40B2"/>
    <w:rsid w:val="00AE4496"/>
    <w:rsid w:val="00AF3E37"/>
    <w:rsid w:val="00B255F7"/>
    <w:rsid w:val="00B31570"/>
    <w:rsid w:val="00B63FEF"/>
    <w:rsid w:val="00B71ACD"/>
    <w:rsid w:val="00BE0073"/>
    <w:rsid w:val="00C00B1C"/>
    <w:rsid w:val="00C205D4"/>
    <w:rsid w:val="00C26A2D"/>
    <w:rsid w:val="00C60019"/>
    <w:rsid w:val="00C84C25"/>
    <w:rsid w:val="00C9082D"/>
    <w:rsid w:val="00CA0880"/>
    <w:rsid w:val="00CF5390"/>
    <w:rsid w:val="00D035E3"/>
    <w:rsid w:val="00D2160C"/>
    <w:rsid w:val="00D36692"/>
    <w:rsid w:val="00D37495"/>
    <w:rsid w:val="00D51F5D"/>
    <w:rsid w:val="00D67A68"/>
    <w:rsid w:val="00DA5268"/>
    <w:rsid w:val="00DB3BC1"/>
    <w:rsid w:val="00DC3A35"/>
    <w:rsid w:val="00DD58AD"/>
    <w:rsid w:val="00E1758C"/>
    <w:rsid w:val="00E200C6"/>
    <w:rsid w:val="00E52240"/>
    <w:rsid w:val="00E629F3"/>
    <w:rsid w:val="00E7434B"/>
    <w:rsid w:val="00E74CE9"/>
    <w:rsid w:val="00E84440"/>
    <w:rsid w:val="00EA7F9A"/>
    <w:rsid w:val="00ED4BBB"/>
    <w:rsid w:val="00EE6DE3"/>
    <w:rsid w:val="00EE7645"/>
    <w:rsid w:val="00F47B26"/>
    <w:rsid w:val="00F63DD1"/>
    <w:rsid w:val="00F86A70"/>
    <w:rsid w:val="00F926C7"/>
    <w:rsid w:val="00FC2F6C"/>
    <w:rsid w:val="12A56D78"/>
    <w:rsid w:val="15CD67CD"/>
    <w:rsid w:val="19304636"/>
    <w:rsid w:val="223C1B9E"/>
    <w:rsid w:val="2A2C37B0"/>
    <w:rsid w:val="30845948"/>
    <w:rsid w:val="30E42B09"/>
    <w:rsid w:val="36016353"/>
    <w:rsid w:val="3A7F5F3E"/>
    <w:rsid w:val="3AFD626E"/>
    <w:rsid w:val="4BF531BC"/>
    <w:rsid w:val="4C0C098E"/>
    <w:rsid w:val="51C86D51"/>
    <w:rsid w:val="5313089A"/>
    <w:rsid w:val="61AC435C"/>
    <w:rsid w:val="64CD2B43"/>
    <w:rsid w:val="658A17E9"/>
    <w:rsid w:val="7F804377"/>
  </w:rsids>
  <w:docVars>
    <w:docVar w:name="commondata" w:val="eyJjb3VudCI6MSwiaGRpZCI6ImIwMjM2ZjIwOTg5Y2Q0OGE4MjA5YmNjMGM1MDI5MTY3IiwidXNlckNvdW50Ijox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annotation text" w:uiPriority="0"/>
    <w:lsdException w:name="header" w:semiHidden="0" w:qFormat="1"/>
    <w:lsdException w:name="footer" w:semiHidden="0" w:qFormat="1"/>
    <w:lsdException w:name="index heading" w:uiPriority="0"/>
    <w:lsdException w:name="caption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E-mail Signature" w:uiPriority="0"/>
    <w:lsdException w:name="Normal (Web)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qFormat="1"/>
    <w:lsdException w:name="Table Grid" w:semiHidden="0" w:uiPriority="59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120" w:line="288" w:lineRule="auto"/>
      <w:textAlignment w:val="center"/>
    </w:pPr>
    <w:rPr>
      <w:rFonts w:ascii="Calibri" w:eastAsia="宋体" w:hAnsi="Calibri" w:cs="Times New Roman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 w:line="240" w:lineRule="auto"/>
      <w:textAlignment w:val="auto"/>
      <w:outlineLvl w:val="0"/>
    </w:pPr>
    <w:rPr>
      <w:rFonts w:ascii="宋体" w:hAnsi="宋体" w:cs="宋体"/>
      <w:b/>
      <w:bCs/>
      <w:kern w:val="36"/>
      <w:sz w:val="48"/>
      <w:szCs w:val="48"/>
      <w:lang w:eastAsia="zh-CN"/>
    </w:rPr>
  </w:style>
  <w:style w:type="paragraph" w:styleId="Heading3">
    <w:name w:val="heading 3"/>
    <w:basedOn w:val="Normal"/>
    <w:next w:val="Normal"/>
    <w:link w:val="3Char"/>
    <w:uiPriority w:val="9"/>
    <w:qFormat/>
    <w:pPr>
      <w:spacing w:before="100" w:beforeAutospacing="1" w:after="100" w:afterAutospacing="1" w:line="240" w:lineRule="auto"/>
      <w:textAlignment w:val="auto"/>
      <w:outlineLvl w:val="2"/>
    </w:pPr>
    <w:rPr>
      <w:rFonts w:ascii="宋体" w:hAnsi="宋体" w:cs="宋体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4Char"/>
    <w:uiPriority w:val="9"/>
    <w:qFormat/>
    <w:pPr>
      <w:spacing w:before="100" w:beforeAutospacing="1" w:after="100" w:afterAutospacing="1" w:line="240" w:lineRule="auto"/>
      <w:textAlignment w:val="auto"/>
      <w:outlineLvl w:val="3"/>
    </w:pPr>
    <w:rPr>
      <w:rFonts w:ascii="宋体" w:hAnsi="宋体" w:cs="宋体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eastAsia="zh-CN"/>
    </w:rPr>
  </w:style>
  <w:style w:type="paragraph" w:styleId="Header">
    <w:name w:val="header"/>
    <w:basedOn w:val="Normal"/>
    <w:link w:val="Char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textAlignment w:val="auto"/>
    </w:pPr>
    <w:rPr>
      <w:rFonts w:ascii="宋体" w:hAnsi="宋体" w:cs="宋体"/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qFormat/>
  </w:style>
  <w:style w:type="character" w:styleId="Hyperlink">
    <w:name w:val="Hyperlink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link w:val="Header"/>
    <w:uiPriority w:val="99"/>
    <w:qFormat/>
    <w:rPr>
      <w:sz w:val="18"/>
      <w:szCs w:val="18"/>
    </w:rPr>
  </w:style>
  <w:style w:type="character" w:customStyle="1" w:styleId="Char0">
    <w:name w:val="页脚 Char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link w:val="BalloonText"/>
    <w:uiPriority w:val="99"/>
    <w:semiHidden/>
    <w:qFormat/>
    <w:rPr>
      <w:sz w:val="18"/>
      <w:szCs w:val="18"/>
    </w:rPr>
  </w:style>
  <w:style w:type="paragraph" w:customStyle="1" w:styleId="1">
    <w:name w:val="正文1"/>
    <w:qFormat/>
    <w:pPr>
      <w:jc w:val="both"/>
    </w:pPr>
    <w:rPr>
      <w:rFonts w:ascii="Times New Roman" w:eastAsia="宋体" w:hAnsi="Times New Roman" w:cs="Times New Roman"/>
      <w:kern w:val="2"/>
      <w:sz w:val="21"/>
      <w:szCs w:val="21"/>
      <w:lang w:val="en-US" w:eastAsia="zh-CN" w:bidi="ar-SA"/>
    </w:rPr>
  </w:style>
  <w:style w:type="character" w:customStyle="1" w:styleId="15">
    <w:name w:val="15"/>
    <w:qFormat/>
    <w:rPr>
      <w:rFonts w:ascii="Times New Roman" w:hAnsi="Times New Roman" w:cs="Times New Roman" w:hint="default"/>
      <w:color w:val="0000FF"/>
      <w:u w:val="single"/>
    </w:rPr>
  </w:style>
  <w:style w:type="paragraph" w:customStyle="1" w:styleId="2">
    <w:name w:val="正文2"/>
    <w:qFormat/>
    <w:pPr>
      <w:jc w:val="both"/>
    </w:pPr>
    <w:rPr>
      <w:rFonts w:ascii="Times New Roman" w:eastAsia="宋体" w:hAnsi="Times New Roman" w:cs="Times New Roman"/>
      <w:kern w:val="2"/>
      <w:sz w:val="21"/>
      <w:szCs w:val="21"/>
      <w:lang w:val="en-US" w:eastAsia="zh-CN" w:bidi="ar-SA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paragraph" w:customStyle="1" w:styleId="ListParagraphPHPDOCX">
    <w:name w:val="List Paragraph PHPDOCX"/>
    <w:uiPriority w:val="34"/>
    <w:qFormat/>
    <w:pPr>
      <w:ind w:left="720"/>
      <w:contextualSpacing/>
    </w:pPr>
    <w:rPr>
      <w:rFonts w:ascii="Times New Roman" w:eastAsia="宋体" w:hAnsi="Times New Roman" w:cs="Times New Roman"/>
      <w:lang w:val="en-US" w:eastAsia="zh-CN" w:bidi="ar-SA"/>
    </w:rPr>
  </w:style>
  <w:style w:type="paragraph" w:customStyle="1" w:styleId="TitlePHPDOCX">
    <w:name w:val="Title PHPDOCX"/>
    <w:link w:val="TitleCarPHPDOCX"/>
    <w:uiPriority w:val="10"/>
    <w:qFormat/>
    <w:pPr>
      <w:pBdr>
        <w:bottom w:val="single" w:sz="8" w:space="4" w:color="4F81BD"/>
      </w:pBdr>
      <w:spacing w:after="300"/>
      <w:contextualSpacing/>
    </w:pPr>
    <w:rPr>
      <w:rFonts w:ascii="Cambria" w:eastAsia="宋体" w:hAnsi="Cambria" w:cs="Times New Roman"/>
      <w:color w:val="17365D"/>
      <w:spacing w:val="5"/>
      <w:kern w:val="28"/>
      <w:sz w:val="52"/>
      <w:szCs w:val="52"/>
      <w:lang w:val="en-US" w:eastAsia="zh-CN" w:bidi="ar-SA"/>
    </w:rPr>
  </w:style>
  <w:style w:type="character" w:customStyle="1" w:styleId="TitleCarPHPDOCX">
    <w:name w:val="Title Car PHPDOCX"/>
    <w:link w:val="TitlePHPDOCX"/>
    <w:uiPriority w:val="10"/>
    <w:qFormat/>
    <w:rPr>
      <w:rFonts w:ascii="Cambria" w:eastAsia="宋体" w:hAnsi="Cambria" w:cs="Times New Roman"/>
      <w:color w:val="17365D"/>
      <w:spacing w:val="5"/>
      <w:kern w:val="28"/>
      <w:sz w:val="52"/>
      <w:szCs w:val="52"/>
    </w:rPr>
  </w:style>
  <w:style w:type="paragraph" w:customStyle="1" w:styleId="SubtitlePHPDOCX">
    <w:name w:val="Subtitle PHPDOCX"/>
    <w:link w:val="SubtitleCarPHPDOCX"/>
    <w:uiPriority w:val="11"/>
    <w:qFormat/>
    <w:rPr>
      <w:rFonts w:ascii="Cambria" w:eastAsia="宋体" w:hAnsi="Cambria" w:cs="Times New Roman"/>
      <w:i/>
      <w:iCs/>
      <w:color w:val="4F81BD"/>
      <w:spacing w:val="15"/>
      <w:sz w:val="24"/>
      <w:szCs w:val="24"/>
      <w:lang w:val="en-US" w:eastAsia="zh-CN" w:bidi="ar-SA"/>
    </w:rPr>
  </w:style>
  <w:style w:type="character" w:customStyle="1" w:styleId="SubtitleCarPHPDOCX">
    <w:name w:val="Subtitle Car PHPDOCX"/>
    <w:link w:val="SubtitlePHPDOCX"/>
    <w:uiPriority w:val="11"/>
    <w:qFormat/>
    <w:rPr>
      <w:rFonts w:ascii="Cambria" w:eastAsia="宋体" w:hAnsi="Cambria" w:cs="Times New Roman"/>
      <w:i/>
      <w:iCs/>
      <w:color w:val="4F81BD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uiPriority w:val="99"/>
    <w:semiHidden/>
    <w:unhideWhenUsed/>
    <w:qFormat/>
    <w:rPr>
      <w:sz w:val="16"/>
      <w:szCs w:val="16"/>
    </w:rPr>
  </w:style>
  <w:style w:type="paragraph" w:customStyle="1" w:styleId="annotationtextPHPDOCX">
    <w:name w:val="annotation text PHPDOCX"/>
    <w:link w:val="CommentTextCharPHPDOCX"/>
    <w:uiPriority w:val="99"/>
    <w:semiHidden/>
    <w:unhideWhenUsed/>
    <w:qFormat/>
    <w:rPr>
      <w:rFonts w:ascii="Times New Roman" w:eastAsia="宋体" w:hAnsi="Times New Roman" w:cs="Times New Roman"/>
      <w:lang w:val="en-US" w:eastAsia="zh-CN" w:bidi="ar-SA"/>
    </w:rPr>
  </w:style>
  <w:style w:type="character" w:customStyle="1" w:styleId="CommentTextCharPHPDOCX">
    <w:name w:val="Comment Text Char PHPDOCX"/>
    <w:link w:val="annotationtextPHPDOCX"/>
    <w:uiPriority w:val="99"/>
    <w:semiHidden/>
    <w:qFormat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Pr>
      <w:b/>
      <w:bCs/>
    </w:rPr>
  </w:style>
  <w:style w:type="character" w:customStyle="1" w:styleId="CommentSubjectCharPHPDOCX">
    <w:name w:val="Comment Subject Char PHPDOCX"/>
    <w:link w:val="annotationsubjectPHPDOCX"/>
    <w:uiPriority w:val="99"/>
    <w:semiHidden/>
    <w:qFormat/>
    <w:rPr>
      <w:b/>
      <w:bCs/>
      <w:sz w:val="20"/>
      <w:szCs w:val="20"/>
    </w:rPr>
  </w:style>
  <w:style w:type="paragraph" w:customStyle="1" w:styleId="BalloonTextPHPDOCX">
    <w:name w:val="Balloon Text PHPDOCX"/>
    <w:link w:val="BalloonTextCharPHPDOCX"/>
    <w:uiPriority w:val="99"/>
    <w:semiHidden/>
    <w:unhideWhenUsed/>
    <w:qFormat/>
    <w:rPr>
      <w:rFonts w:ascii="Tahoma" w:eastAsia="宋体" w:hAnsi="Tahoma" w:cs="Tahoma"/>
      <w:sz w:val="16"/>
      <w:szCs w:val="16"/>
      <w:lang w:val="en-US" w:eastAsia="zh-CN" w:bidi="ar-SA"/>
    </w:rPr>
  </w:style>
  <w:style w:type="character" w:customStyle="1" w:styleId="BalloonTextCharPHPDOCX">
    <w:name w:val="Balloon Text Char PHPDOCX"/>
    <w:link w:val="BalloonTextPHPDOCX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link w:val="footnoteTextCarPHPDOCX"/>
    <w:uiPriority w:val="99"/>
    <w:semiHidden/>
    <w:unhideWhenUsed/>
    <w:qFormat/>
    <w:rPr>
      <w:rFonts w:ascii="Times New Roman" w:eastAsia="宋体" w:hAnsi="Times New Roman" w:cs="Times New Roman"/>
      <w:lang w:val="en-US" w:eastAsia="zh-CN" w:bidi="ar-SA"/>
    </w:rPr>
  </w:style>
  <w:style w:type="character" w:customStyle="1" w:styleId="footnoteTextCarPHPDOCX">
    <w:name w:val="footnote Text Car PHPDOCX"/>
    <w:link w:val="footnoteTextPHPDOCX"/>
    <w:uiPriority w:val="99"/>
    <w:semiHidden/>
    <w:qFormat/>
    <w:rPr>
      <w:sz w:val="20"/>
      <w:szCs w:val="20"/>
    </w:rPr>
  </w:style>
  <w:style w:type="character" w:customStyle="1" w:styleId="footnoteReferencePHPDOCX">
    <w:name w:val="footnote Reference PHPDOCX"/>
    <w:uiPriority w:val="99"/>
    <w:semiHidden/>
    <w:unhideWhenUsed/>
    <w:qFormat/>
    <w:rPr>
      <w:vertAlign w:val="superscript"/>
    </w:rPr>
  </w:style>
  <w:style w:type="paragraph" w:customStyle="1" w:styleId="endnoteTextPHPDOCX">
    <w:name w:val="endnote Text PHPDOCX"/>
    <w:link w:val="endnoteTextCarPHPDOCX"/>
    <w:uiPriority w:val="99"/>
    <w:semiHidden/>
    <w:unhideWhenUsed/>
    <w:qFormat/>
    <w:rPr>
      <w:rFonts w:ascii="Times New Roman" w:eastAsia="宋体" w:hAnsi="Times New Roman" w:cs="Times New Roman"/>
      <w:lang w:val="en-US" w:eastAsia="zh-CN" w:bidi="ar-SA"/>
    </w:rPr>
  </w:style>
  <w:style w:type="character" w:customStyle="1" w:styleId="endnoteTextCarPHPDOCX">
    <w:name w:val="endnote Text Car PHPDOCX"/>
    <w:link w:val="endnoteTextPHPDOCX"/>
    <w:uiPriority w:val="99"/>
    <w:semiHidden/>
    <w:qFormat/>
    <w:rPr>
      <w:sz w:val="20"/>
      <w:szCs w:val="20"/>
    </w:rPr>
  </w:style>
  <w:style w:type="character" w:customStyle="1" w:styleId="endnoteReferencePHPDOCX">
    <w:name w:val="endnote Reference PHPDOCX"/>
    <w:uiPriority w:val="99"/>
    <w:semiHidden/>
    <w:unhideWhenUsed/>
    <w:qFormat/>
    <w:rPr>
      <w:vertAlign w:val="superscript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DefaultParagraphFont"/>
    <w:link w:val="Heading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4Char">
    <w:name w:val="标题 4 Char"/>
    <w:basedOn w:val="DefaultParagraphFont"/>
    <w:link w:val="Heading4"/>
    <w:uiPriority w:val="9"/>
    <w:qFormat/>
    <w:rPr>
      <w:rFonts w:ascii="宋体" w:hAnsi="宋体" w:cs="宋体"/>
      <w:b/>
      <w:bCs/>
      <w:sz w:val="24"/>
      <w:szCs w:val="24"/>
    </w:rPr>
  </w:style>
  <w:style w:type="character" w:customStyle="1" w:styleId="user-name">
    <w:name w:val="user-name"/>
    <w:qFormat/>
  </w:style>
  <w:style w:type="character" w:customStyle="1" w:styleId="stem">
    <w:name w:val="stem"/>
    <w:qFormat/>
  </w:style>
  <w:style w:type="character" w:customStyle="1" w:styleId="question-info">
    <w:name w:val="question-info"/>
    <w:qFormat/>
  </w:style>
  <w:style w:type="character" w:customStyle="1" w:styleId="question-number">
    <w:name w:val="question-number"/>
    <w:qFormat/>
  </w:style>
  <w:style w:type="character" w:customStyle="1" w:styleId="stem-body">
    <w:name w:val="stem-body"/>
    <w:qFormat/>
  </w:style>
  <w:style w:type="character" w:customStyle="1" w:styleId="option">
    <w:name w:val="option"/>
    <w:qFormat/>
  </w:style>
  <w:style w:type="character" w:customStyle="1" w:styleId="option-label">
    <w:name w:val="option-label"/>
    <w:qFormat/>
  </w:style>
  <w:style w:type="character" w:customStyle="1" w:styleId="option-text">
    <w:name w:val="option-text"/>
    <w:qFormat/>
  </w:style>
  <w:style w:type="character" w:customStyle="1" w:styleId="description">
    <w:name w:val="description"/>
    <w:qFormat/>
  </w:style>
  <w:style w:type="character" w:customStyle="1" w:styleId="mo">
    <w:name w:val="mo"/>
    <w:qFormat/>
  </w:style>
  <w:style w:type="character" w:customStyle="1" w:styleId="mjxassistivemathml">
    <w:name w:val="mjx_assistive_mathml"/>
    <w:qFormat/>
  </w:style>
  <w:style w:type="paragraph" w:customStyle="1" w:styleId="knowledge-link">
    <w:name w:val="knowledge-link"/>
    <w:basedOn w:val="Normal"/>
    <w:qFormat/>
    <w:pPr>
      <w:spacing w:before="100" w:beforeAutospacing="1" w:after="100" w:afterAutospacing="1" w:line="240" w:lineRule="auto"/>
      <w:textAlignment w:val="auto"/>
    </w:pPr>
    <w:rPr>
      <w:rFonts w:ascii="宋体" w:hAnsi="宋体" w:cs="宋体"/>
      <w:sz w:val="24"/>
      <w:szCs w:val="24"/>
      <w:lang w:eastAsia="zh-CN"/>
    </w:rPr>
  </w:style>
  <w:style w:type="character" w:customStyle="1" w:styleId="footer-split">
    <w:name w:val="footer-spli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5AD26-2D48-4C08-9713-810F8B44DD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