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2008年普通高等学校招生全国统一考试（陕西卷）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理科数学（必修+选修Ⅱ）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一、选择题：在每小题给出的四个选项中，只有一项是符合题目要求的（本大题共12小题，每小题5分，共60分）．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1．复数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C．1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2．已知全集 EMBED Equation.DSMT4 ，集合 EMBED Equation.DSMT4 ， EMBED Equation.DSMT4 ，则集合 EMBED Equation.DSMT4 中元素的个数为（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A．1</w:t>
        <w:tab/>
        <w:t xml:space="preserve"/>
        <w:tab/>
        <w:t xml:space="preserve">B．2</w:t>
        <w:tab/>
        <w:t xml:space="preserve"/>
        <w:tab/>
        <w:t xml:space="preserve">C．3</w:t>
        <w:tab/>
        <w:t xml:space="preserve"/>
        <w:tab/>
        <w:t xml:space="preserve">D．4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3． EMBED Equation.DSMT4 的内角 EMBED Equation.DSMT4 的对边分别为 EMBED Equation.DSMT4 ，若 EMBED Equation.DSMT4 ，则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B．2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4．已知 EMBED Equation.DSMT4 是等差数列， EMBED Equation.DSMT4 ， EMBED Equation.DSMT4 ，则该数列前10项和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A．64</w:t>
        <w:tab/>
        <w:t xml:space="preserve"/>
        <w:tab/>
        <w:t xml:space="preserve">B．100</w:t>
        <w:tab/>
        <w:t xml:space="preserve"/>
        <w:tab/>
        <w:t xml:space="preserve">C．110</w:t>
        <w:tab/>
        <w:t xml:space="preserve"/>
        <w:tab/>
        <w:t xml:space="preserve">D．120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5．直线 EMBED Equation.DSMT4 与圆 EMBED Equation.DSMT4 相切，则实数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或 EMBED Equation.DSMT4 </w:t>
        <w:tab/>
        <w:t xml:space="preserve"/>
        <w:tab/>
        <w:t xml:space="preserve">B． EMBED Equation.DSMT4 或 EMBED Equation.DSMT4 </w:t>
        <w:tab/>
        <w:t xml:space="preserve"/>
        <w:tab/>
        <w:t xml:space="preserve">C． EMBED Equation.DSMT4 或 EMBED Equation.DSMT4 </w:t>
        <w:tab/>
        <w:t xml:space="preserve"/>
        <w:tab/>
        <w:t xml:space="preserve">D． EMBED Equation.DSMT4 或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6．“ EMBED Equation.DSMT4 ”是“对任意的正数 EMBED Equation.DSMT4 ， EMBED Equation.DSMT4 ”的（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A．充分不必要条件</w:t>
        <w:tab/>
        <w:t xml:space="preserve"/>
        <w:tab/>
        <w:t xml:space="preserve">B．必要不充分条件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C．充要条件</w:t>
        <w:tab/>
        <w:t xml:space="preserve"/>
        <w:tab/>
        <w:t xml:space="preserve"/>
        <w:tab/>
        <w:t xml:space="preserve"/>
        <w:tab/>
        <w:t xml:space="preserve">D．既不充分也不必要条件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7．已知函数 EMBED Equation.DSMT4 ， EMBED Equation.DSMT4 是 EMBED Equation.DSMT4 的反函数，若 EMBED Equation.DSMT4 （ EMBED Equation.DSMT4 ），则 EMBED Equation.DSMT4 的值为（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B．1</w:t>
        <w:tab/>
        <w:t xml:space="preserve"/>
        <w:tab/>
        <w:t xml:space="preserve">C．4</w:t>
        <w:tab/>
        <w:t xml:space="preserve"/>
        <w:tab/>
        <w:t xml:space="preserve">D．10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8．双曲线 EMBED Equation.DSMT4 （ EMBED Equation.DSMT4 ， EMBED Equation.DSMT4 ）的左、右焦点分别是 EMBED Equation.DSMT4 ，过 EMBED Equation.DSMT4 作倾斜角为 EMBED Equation.DSMT4 的直线交双曲线右支于 EMBED Equation.DSMT4 点，若 EMBED Equation.DSMT4 垂直于 EMBED Equation.DSMT4 轴，则双曲线的离心率为（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9．如图， EMBED Equation.DSMT4 到 EMBED Equation.DSMT4 的距离分别是 EMBED Equation.DSMT4 和 EMBED Equation.DSMT4 ， EMBED Equation.DSMT4 与 EMBED Equation.DSMT4 所成的角分别是 EMBED Equation.DSMT4 和 EMBED Equation.DSMT4 ， EMBED Equation.DSMT4 在 EMBED Equation.DSMT4 内的射影分别是 EMBED Equation.DSMT4 和 EMBED Equation.DSMT4 ，若 EMBED Equation.DSMT4 ，则（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10．已知实数 EMBED Equation.DSMT4 满足 EMBED Equation.DSMT4 如果目标函数 EMBED Equation.DSMT4 的最小值为 EMBED Equation.DSMT4 ，则实数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A．7</w:t>
        <w:tab/>
        <w:t xml:space="preserve"/>
        <w:tab/>
        <w:t xml:space="preserve">B．5</w:t>
        <w:tab/>
        <w:t xml:space="preserve"/>
        <w:tab/>
        <w:t xml:space="preserve">C．4</w:t>
        <w:tab/>
        <w:t xml:space="preserve"/>
        <w:tab/>
        <w:t xml:space="preserve">D．3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11．定义在 EMBED Equation.DSMT4 上的函数 EMBED Equation.DSMT4 满足 EMBED Equation.DSMT4 （ EMBED Equation.DSMT4 ）， EMBED Equation.DSMT4 ，则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A．2</w:t>
        <w:tab/>
        <w:t xml:space="preserve"/>
        <w:tab/>
        <w:t xml:space="preserve">B．3</w:t>
        <w:tab/>
        <w:t xml:space="preserve"/>
        <w:tab/>
        <w:t xml:space="preserve">C．6</w:t>
        <w:tab/>
        <w:t xml:space="preserve"/>
        <w:tab/>
        <w:t xml:space="preserve">D．9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12．为提高信息在传输中的抗干扰能力，通常在原信息中按一定规则加入相关数据组成传输信息．设定原信息为 EMBED Equation.DSMT4  EMBED Equation.DSMT4 （ EMBED Equation.DSMT4 ），传输信息为 EMBED Equation.DSMT4 ，其中 EMBED Equation.DSMT4 ， EMBED Equation.DSMT4 运算规则为： EMBED Equation.DSMT4 ， EMBED Equation.DSMT4 ， EMBED Equation.DSMT4 ， EMBED Equation.DSMT4 ，例如原信息为111，则传输信息为01111．传输信息在传输过程中受到干扰可能导致接收信息出错，则下列接收信息一定有误的是（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A．11010</w:t>
        <w:tab/>
        <w:t xml:space="preserve"/>
        <w:tab/>
        <w:t xml:space="preserve">B．01100</w:t>
        <w:tab/>
        <w:t xml:space="preserve"/>
        <w:tab/>
        <w:t xml:space="preserve">C．10111</w:t>
        <w:tab/>
        <w:t xml:space="preserve"/>
        <w:tab/>
        <w:t xml:space="preserve">D．00011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二、填空题：把答案填在答题卡相应题号后的横线上（本大题共4小题，每小题4分，共16分）．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13．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14．长方体 EMBED Equation.DSMT4 的各顶点都在球 EMBED Equation.DSMT4 的球面上，其中 EMBED Equation.DSMT4 ． EMBED Equation.DSMT4 两点的球面距离记为 EMBED Equation.DSMT4 ， EMBED Equation.DSMT4 两点的球面距离记为 EMBED Equation.DSMT4 ，则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15．关于平面向量 EMBED Equation.DSMT4 ．有下列三个命题：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①若 EMBED Equation.DSMT4 ，则 EMBED Equation.DSMT4 ．②若 EMBED Equation.DSMT4 ， EMBED Equation.DSMT4 ，则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③非零向量 EMBED Equation.DSMT4 和 EMBED Equation.DSMT4 满足 EMBED Equation.DSMT4 ，则 EMBED Equation.DSMT4 与 EMBED Equation.DSMT4 的夹角为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其中真命题的序号为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</w:t>
      </w:r>
      <w:r>
        <w:rPr>
          <w:rFonts w:ascii="Times New Roman" w:hAnsi="Times New Roman" w:cs="Times New Roman"/>
          <w:sz w:val="21"/>
          <w:sz-cs w:val="21"/>
        </w:rPr>
        <w:t xml:space="preserve">．（写出所有真命题的序号）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16．某地奥运火炬接力传递路线共分6段，传递活动分别由6名火炬手完成．如果第一棒火炬手只能从甲、乙、丙三人中产生，最后一棒火炬手只能从甲、乙两人中产生，则不同的传递方案共有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种．（用数字作答）．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三、解答题：解答应写出文字说明，证明过程或演算步骤（本大题共6小题，共74分）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17．（本小题满分12分）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（Ⅰ）求函数 EMBED Equation.DSMT4 的最小正周期及最值；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（Ⅱ）令 EMBED Equation.DSMT4 ，判断函数 EMBED Equation.DSMT4 的奇偶性，并说明理由．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某射击测试规则为：每人最多射击3次，击中目标即终止射击，第 EMBED Equation.DSMT4 次击中目标得 EMBED Equation.DSMT4  EMBED Equation.DSMT4 分，3次均未击中目标得0分．已知某射手每次击中目标的概率为0.8，其各次射击结果互不影响．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（Ⅰ）求该射手恰好射击两次的概率；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（Ⅱ）该射手的得分记为 EMBED Equation.DSMT4 ，求随机变量 EMBED Equation.DSMT4 的分布列及数学期望．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19．（本小题满分12分）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三棱锥被平行于底面 EMBED Equation.DSMT4 的平面所截得的几何体如图所示，截面为 EMBED Equation.DSMT4 ， EMBED Equation.DSMT4 ， EMBED Equation.DSMT4 平面 EMBED Equation.DSMT4 ， EMBED Equation.DSMT4 ， EMBED Equation.DSMT4 ， EMBED Equation.DSMT4 ， EMBED Equation.DSMT4 ，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（Ⅰ）证明：平面 EMBED Equation.DSMT4 平面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（Ⅱ）求二面角 EMBED Equation.DSMT4 的大小．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已知抛物线 EMBED Equation.DSMT4 ： EMBED Equation.DSMT4 ，直线 EMBED Equation.DSMT4 交 EMBED Equation.DSMT4 于 EMBED Equation.DSMT4 两点， EMBED Equation.DSMT4 是线段 EMBED Equation.DSMT4 的中点，过 EMBED Equation.DSMT4 作 EMBED Equation.DSMT4 轴的垂线交 EMBED Equation.DSMT4 于点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（Ⅰ）证明：抛物线 EMBED Equation.DSMT4 在点 EMBED Equation.DSMT4 处的切线与 EMBED Equation.DSMT4 平行；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（Ⅱ）是否存在实数 EMBED Equation.DSMT4 使 EMBED Equation.DSMT4 ，若存在，求 EMBED Equation.DSMT4 的值；若不存在，说明理由．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"http://www.mathschina.com" 21．（本小题满分12分）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（ EMBED Equation.DSMT4 且 EMBED Equation.DSMT4 ， EMBED Equation.DSMT4 ）恰有一个极大值点和一个极小值点，其中一个是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（Ⅰ）求函数 EMBED Equation.DSMT4 的另一个极值点；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（Ⅱ）求函数 EMBED Equation.DSMT4 的极大值 EMBED Equation.DSMT4 和极小值 EMBED Equation.DSMT4 ，并求 EMBED Equation.DSMT4 时 EMBED Equation.DSMT4 的取值范围．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已知数列 EMBED Equation.DSMT4 的首项 EMBED Equation.DSMT4 ， EMBED Equation.DSMT4 ，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（Ⅱ）证明：对任意的 EMBED Equation.DSMT4 ， EMBED Equation.DSMT4 ，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（Ⅲ）证明：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