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2009年普通高等学校招生全国统一考试(山东卷)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理 科 数 学</w:t>
      </w:r>
    </w:p>
    <w:p>
      <w:pPr>
        <w:jc w:val="both"/>
        <w:ind w:first-line="412"/>
      </w:pPr>
      <w:r>
        <w:rPr>
          <w:rFonts w:ascii="Times" w:hAnsi="Times" w:cs="Times"/>
          <w:sz w:val="21"/>
          <w:sz-cs w:val="21"/>
        </w:rPr>
        <w:t xml:space="preserve">本试卷分第Ⅰ卷和第Ⅱ卷两部分,共4页，满分150分，考试时间120分钟。考试结束后,将本试卷和答题卡一并交回.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注意事项：</w:t>
      </w:r>
    </w:p>
    <w:p>
      <w:pPr>
        <w:jc w:val="both"/>
        <w:ind w:left="357" w:first-line="-357"/>
      </w:pPr>
      <w:r>
        <w:rPr>
          <w:rFonts w:ascii="Times" w:hAnsi="Times" w:cs="Times"/>
          <w:sz w:val="21"/>
          <w:sz-cs w:val="21"/>
        </w:rPr>
        <w:t xml:space="preserve">1．答题前，考生务必用0.5毫米黑色签字笔将自己的姓名、座号、准考证号、县区和科类填写在答题卡和试卷规定的位置上.，并将准考证号条形码粘贴在答题卡上指定位置。</w:t>
      </w:r>
    </w:p>
    <w:p>
      <w:pPr>
        <w:jc w:val="both"/>
        <w:ind w:left="357" w:first-line="-357"/>
      </w:pPr>
      <w:r>
        <w:rPr>
          <w:rFonts w:ascii="Times" w:hAnsi="Times" w:cs="Times"/>
          <w:sz w:val="21"/>
          <w:sz-cs w:val="21"/>
        </w:rPr>
        <w:t xml:space="preserve">2．第Ⅰ卷每小题选出答案后，用2B铅笔把答题卡上对应题目的答案标号涂黑，如需改动，用橡皮擦干净后，再选涂其他答案标号，答案不能答在试卷上。</w:t>
      </w:r>
    </w:p>
    <w:p>
      <w:pPr>
        <w:jc w:val="both"/>
        <w:ind w:left="357" w:first-line="-357"/>
      </w:pPr>
      <w:r>
        <w:rPr>
          <w:rFonts w:ascii="Times" w:hAnsi="Times" w:cs="Times"/>
          <w:sz w:val="21"/>
          <w:sz-cs w:val="21"/>
        </w:rPr>
        <w:t xml:space="preserve">3．第Ⅱ卷必须用0.5毫米黑色签字笔在答题卡各题的答题区域内作答;不能写在试题卷上; 如需改动，先画掉原来的答案,然后再写上新的答案;不能使用涂改液、胶带纸,修正带,不按以上要求作答的答案无效。</w:t>
      </w:r>
    </w:p>
    <w:p>
      <w:pPr>
        <w:jc w:val="both"/>
        <w:ind w:left="357" w:first-line="-357"/>
      </w:pPr>
      <w:r>
        <w:rPr>
          <w:rFonts w:ascii="Times" w:hAnsi="Times" w:cs="Times"/>
          <w:sz w:val="21"/>
          <w:sz-cs w:val="21"/>
        </w:rPr>
        <w:t xml:space="preserve">4．填空题请直接填写答案,解答题应写出文字说明,证明过程或演算步骤.。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  <w:ind w:left="1050" w:first-line="-1050"/>
      </w:pPr>
      <w:r>
        <w:rPr>
          <w:rFonts w:ascii="Times" w:hAnsi="Times" w:cs="Times"/>
          <w:sz w:val="21"/>
          <w:sz-cs w:val="21"/>
        </w:rPr>
        <w:t xml:space="preserve">柱体的体积公式V=Sh，其中S是柱体的底面积，h是锥体的高。</w:t>
      </w:r>
    </w:p>
    <w:p>
      <w:pPr>
        <w:jc w:val="both"/>
        <w:ind w:left="1050" w:first-line="-1050"/>
      </w:pPr>
      <w:r>
        <w:rPr>
          <w:rFonts w:ascii="Times" w:hAnsi="Times" w:cs="Times"/>
          <w:sz w:val="21"/>
          <w:sz-cs w:val="21"/>
        </w:rPr>
        <w:t xml:space="preserve">锥体的体积公式V=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，其中S是锥体的底面积，h是锥体的高。</w:t>
      </w:r>
    </w:p>
    <w:p>
      <w:pPr>
        <w:jc w:val="both"/>
        <w:ind w:left="1050" w:first-line="-1050"/>
      </w:pPr>
      <w:r>
        <w:rPr>
          <w:rFonts w:ascii="Times" w:hAnsi="Times" w:cs="Times"/>
          <w:sz w:val="21"/>
          <w:sz-cs w:val="21"/>
        </w:rPr>
        <w:t xml:space="preserve">如果事件A,B互斥,那么P(A+B)=P(A)+P(B);R如果事件A,B独立,那么P(AB)=P(A)P(B).</w:t>
      </w:r>
    </w:p>
    <w:p>
      <w:pPr>
        <w:jc w:val="both"/>
        <w:ind w:left="1050" w:first-line="-1050"/>
      </w:pPr>
      <w:r>
        <w:rPr>
          <w:rFonts w:ascii="Times" w:hAnsi="Times" w:cs="Times"/>
          <w:sz w:val="21"/>
          <w:sz-cs w:val="21"/>
        </w:rPr>
        <w:t xml:space="preserve">事件A在一次试验中发生的概率是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,那么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次独立重复试验中事件A</w:t>
      </w:r>
    </w:p>
    <w:p>
      <w:pPr>
        <w:jc w:val="both"/>
        <w:ind w:left="1050" w:first-line="-1050"/>
      </w:pPr>
      <w:r>
        <w:rPr>
          <w:rFonts w:ascii="Times" w:hAnsi="Times" w:cs="Times"/>
          <w:sz w:val="21"/>
          <w:sz-cs w:val="21"/>
        </w:rPr>
        <w:t xml:space="preserve">恰好发生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次的概率: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left="1050" w:first-line="-1050"/>
      </w:pPr>
      <w:r>
        <w:rPr>
          <w:rFonts w:ascii="Times" w:hAnsi="Times" w:cs="Times"/>
          <w:sz w:val="21"/>
          <w:sz-cs w:val="21"/>
        </w:rPr>
        <w:t xml:space="preserve">                        </w:t>
      </w:r>
      <w:r>
        <w:rPr>
          <w:rFonts w:ascii="Times" w:hAnsi="Times" w:cs="Times"/>
          <w:sz w:val="21"/>
          <w:sz-cs w:val="21"/>
          <w:b/>
        </w:rPr>
        <w:t xml:space="preserve">第Ⅰ卷(共60分)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一、选择题：本大题共12小题，每小题5分，共60分。在每小题给出的四个选项中，只有一项是符合题目要求的。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（A）0          （B）1           （C）2           （D）4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等于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（3）将函数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的图象向左平移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个单位, 再向上平移1个单位,所得图象的函数解析式是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 一空间几何体的三视图如图所示,则该几何体的体积为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（B）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（C）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（D）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（5） 已知α，β表示两个不同的平面，m为平面α内的一条直线，则“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”的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（A）充分不必要条件   （B）必要不充分条件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（C）充要条件         （D）既不充分也不必要条件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 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的图像大致为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(7）设P是△ABC所在平面内的一点，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(A）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(B）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(C）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(８）某工厂对一批产品进行了抽样检测.有图是根据抽样检测后的产品净重（单位：克）数据绘制的频率分布直方图，其中产品净重的范围是[96，106]，样本数据分组为[96，98），[98，100), [100，102)，[102，104),[104，106],已知样本中产品净重小于100克的个数是36，则样本中净重大于或等于98克并且小于104克的产品的个数是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(A）90   (B）75   (C）  60     (D）45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(9） 设双曲线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的一条渐近线与抛物线y=x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+1 只有一个公共点，则双曲线的离心率为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(A）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(B） 5      (C）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    (D）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(10） 定义在R上的函数f(x</w:t>
      </w:r>
      <w:r>
        <w:rPr>
          <w:rFonts w:ascii="Times" w:hAnsi="Times" w:cs="Times"/>
          <w:sz w:val="21"/>
          <w:sz-cs w:val="21"/>
          <w:b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满足f(</w:t>
      </w:r>
      <w:r>
        <w:rPr>
          <w:rFonts w:ascii="Times" w:hAnsi="Times" w:cs="Times"/>
          <w:sz w:val="21"/>
          <w:sz-cs w:val="21"/>
          <w:b/>
        </w:rPr>
        <w:t xml:space="preserve">x)=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（2009）的值为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(A）-1          (B） 0         (C）1         (D） 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（11）在区间[-1，1]上随机取一个数x，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的值介于0到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之间的概率为(       ).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（12） 设x，y满足约束条件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   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若目标函数z=ax+by（a&gt;0，b&gt;0）的是最大值为12，则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的最小值为(        ).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（C）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（D） 4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第Ⅱ卷（共90分）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二、填空题：本大题共4小题，每小题4分，共16分。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（13）不等式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的解集为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（14）若函数f(x)=a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-x-a(a&gt;0且a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1)有两个零点，则实数a的取值范围是</w:t>
      </w:r>
      <w:r>
        <w:rPr>
          <w:rFonts w:ascii="Times" w:hAnsi="Times" w:cs="Times"/>
          <w:sz w:val="21"/>
          <w:sz-cs w:val="21"/>
          <w:u w:val="single"/>
        </w:rPr>
        <w:t xml:space="preserve">       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（15）执行右边的程序框图，输入的T=</w:t>
      </w:r>
      <w:r>
        <w:rPr>
          <w:rFonts w:ascii="Times" w:hAnsi="Times" w:cs="Times"/>
          <w:sz w:val="21"/>
          <w:sz-cs w:val="21"/>
          <w:u w:val="single"/>
        </w:rPr>
        <w:t xml:space="preserve">         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（16）已知定义在R上的奇函数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,且在区间[0,2]上是增函数,若方程f(x)=m(m&gt;0)在区间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上有四个不同的根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三、解答题：本大题共6分，共74分。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（17）(本小题满分12分)设函数f(x)=cos(2x+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)+sin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x.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求函数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(x)的最大值和最小正周期.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设A,B,C为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ABC的三个内角，若cosB=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，f(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)=－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，且C为锐角，求sinA.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如图，在直四棱柱ABCD-A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中，底面ABCD为等腰梯形，AB//CD，AB=4, BC=CD=2,  AA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=2,  E、E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、F分别是棱AD、AA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、AB的中点。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证明：直线EE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//平面FCC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求二面角B-FC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-C的余弦值。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(19)(本小题满分12分)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在某校组织的一次篮球定点投篮训练中，规定每人最多投3次；在A处每投进一球得3分，在B处每投进一球得2分；如果前两次得分之和超过3分即停止投篮，否则投第三次，某同学在A处的命中率q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为0.25，在B处的命中率为q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，该同学选择先在A处投一球，以后都在B处投，用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表示该同学投篮训练结束后所得的总分，其分布列为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0        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2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3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4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5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p        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0.03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P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P</w:t>
      </w:r>
      <w:r>
        <w:rPr>
          <w:rFonts w:ascii="Times" w:hAnsi="Times" w:cs="Times"/>
          <w:sz w:val="21"/>
          <w:sz-cs w:val="21"/>
          <w:vertAlign w:val="subscript"/>
        </w:rPr>
        <w:t xml:space="preserve">2    </w:t>
      </w:r>
      <w:r>
        <w:rPr>
          <w:rFonts w:ascii="Times" w:hAnsi="Times" w:cs="Times"/>
          <w:sz w:val="21"/>
          <w:sz-cs w:val="21"/>
        </w:rPr>
        <w:t xml:space="preserve">  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3        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4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求q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求随机变量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的数学期望</w:t>
      </w:r>
      <w:r>
        <w:rPr>
          <w:rFonts w:ascii="Times" w:hAnsi="Times" w:cs="Times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试比较该同学选择都在B处投篮得分超过3分与选择上述方式投篮得分超过3分的概率的大小。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等比数列{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}的前n项和为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，已知对任意的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，均在函数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均为常数)的图像上.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（1）求r的值；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（11）当b=2时，记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证明：对任意的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，不等式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（21）（本小题满分12分）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两县城A和B相距20km，现计划在两县城外以AB为直径的半圆弧上选择一点C建造垃圾处理厂，其对城市的影响度与所选地点到城市的的距离有关，对城A和城B的总影响度为城A与城B的影响度之和，记C点到城A的距离为x km，建在C处的垃圾处理厂对城A和城B的总影响度为y,统计调查表明：垃圾处理厂对城A的影响度与所选地点到城A的距离的平方成反比，比例系数为4；对城B的影响度与所选地点到城B的距离的平方成反比，比例系数为k ,当垃圾处理厂建在的中点时，对城A和城B的总影响度为0.065.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（I）将y表示成x的函数；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（Ⅱ）讨论（I）中函数的单调性，并判断弧上是否存在一点，使建在此处的垃圾处理厂对城A和城B的总影响度最小？若存在，求出该点到城A的距离;若不存在，说明理由。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（22）（本小题满分14分）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设椭圆E: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（a,b&gt;0）过M（2，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 ，N(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,1)两点，O为坐标原点，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（I）求椭圆E的方程；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（II）是否存在圆心在原点的圆，使得该圆的任意一条切线与椭圆E恒有两个交点A,B,且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？若存在，写出该圆的方程，并求|AB |的取值范围，若不存在说明理由。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侧(左)视图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正(主)视图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P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第7题图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96 98 100 102 104 106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0.150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0.125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0.100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0.075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0.050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克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频率/组距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第8题图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-2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z=ax+by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3x-y-6=0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x-y+2=0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开始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S=0,T=0,n=0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T&gt;S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S=S+5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n=n+2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T=T+n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输出T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结束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是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否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E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