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2009年普通高等学校招生全国统一考试(湖南卷)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理科数学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一、选择题：本大题共8小题，每小题5分，共40分。在每小题给出的四个选项中，只有一项是符合题目要求的。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1．若，，则【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A．,         B．,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,      D. ,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2．对于非零向量“”是“”的【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A．充分不必要条件                B. 必要不充分条件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C．充分必要条件                  D. 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3．将函数的图象向左平移个单位后，得到函数的图象，则等于【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             B．             C.               D.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4．如图1，当参数时，连续函数 的图像分别对应曲线和 , 则【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 ．         B ．</w:t>
      </w:r>
      <w:r>
        <w:rPr>
          <w:rFonts w:ascii="Times" w:hAnsi="Times" w:cs="Times"/>
          <w:sz w:val="21"/>
          <w:sz-cs w:val="21"/>
          <w:position w:val="-12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 ．         D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5．从10名大学生毕业生中选3个人担任村长助理，则甲、乙至少有1人入选，而丙没有入选的不同选法的种数为【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85                B． 56            C ．49            D ．28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6．已知D是由不等式组所确定的平面区域，则圆在区域D内的弧长为【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          B．             C．     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7．正方体的棱上到异面直线AB，C的距离相等的点的个数为【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A．2         B．3           C． 4         D．5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8．设函数在内有定义.对于给定的正数K，定义函数取函数。若对任意的，恒有，则【  】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A．K的最大值为2                       B．K的最小值为2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C．K的最大值为1                       D．K的最小值为1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二、填空题：本大题共7小题，每小题5分，共35分，把答案填在答题卡中对应题号后的横线上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9．某班共30人，其中15人喜爱篮球运动，10人喜爱兵乓球运动，8人对这两项运动都不喜爱，则喜爱篮球运动但不喜爱乒乓球运动的人数为</w:t>
      </w:r>
      <w:r>
        <w:rPr>
          <w:rFonts w:ascii="Times" w:hAnsi="Times" w:cs="Times"/>
          <w:sz w:val="21"/>
          <w:sz-cs w:val="21"/>
          <w:u w:val="single"/>
        </w:rPr>
        <w:t xml:space="preserve">_    _   _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10．在的展开式中，的系数为_</w:t>
      </w:r>
      <w:r>
        <w:rPr>
          <w:rFonts w:ascii="Times" w:hAnsi="Times" w:cs="Times"/>
          <w:sz w:val="21"/>
          <w:sz-cs w:val="21"/>
          <w:u w:val="single"/>
        </w:rPr>
        <w:t xml:space="preserve">__</w:t>
      </w:r>
      <w:r>
        <w:rPr>
          <w:rFonts w:ascii="Times" w:hAnsi="Times" w:cs="Times"/>
          <w:sz w:val="21"/>
          <w:sz-cs w:val="21"/>
        </w:rPr>
        <w:t xml:space="preserve">(用数字作答).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11．若，则的最小值为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12．已知以双曲线C的两个焦点及虚轴的两个端点为顶点的四边形中有一个内角为，则双曲线C的离心率为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13．一个总体分为A，B两层，其个体数之比为4：1，用分层抽样方法从总体中抽取一个容量为10的样本.已知B层中甲、乙都被抽到的概率为，则总体中的个体数为</w:t>
      </w:r>
      <w:r>
        <w:rPr>
          <w:rFonts w:ascii="Times" w:hAnsi="Times" w:cs="Times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14．在半径为13的球面上有A , B, C 三点，AB=6，BC=8，CA=10，则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（1）球心到平面ABC的距离为 </w:t>
      </w:r>
      <w:r>
        <w:rPr>
          <w:rFonts w:ascii="Times" w:hAnsi="Times" w:cs="Times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（2）过Ａ，B两点的大圆面与平面ABC所成二面角（锐角）的正切值为 </w:t>
      </w:r>
      <w:r>
        <w:rPr>
          <w:rFonts w:ascii="Times" w:hAnsi="Times" w:cs="Times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将正分割成个全等的小正三角形（图2，图3分别给出了n=2,3的情形），在每个三角形的顶点各放置一个数，使位于⊿ABC的三边及平行于某边的任一直线上的数（当数的个数不少于3时）都分别依次成等差数列.若顶点A ,B ,C处的三个数互不相同且和为1,记所有顶点上的数之和为，则有，</w:t>
      </w:r>
      <w:r>
        <w:rPr>
          <w:rFonts w:ascii="Times" w:hAnsi="Times" w:cs="Times"/>
          <w:sz w:val="21"/>
          <w:sz-cs w:val="21"/>
          <w:position w:val="-1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 ，… ，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三．解答题：本大题共6小题，共75分。解答应写出文字说明、证明过程或演算步骤。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在中，已知，求角A，B，C的大小</w:t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为拉动经济增长，某市决定新建一批重点工程，分别为基础设施工程、民生工程和产业建设工程三类.这三类工程所含项目的个数分别占总数的，，.现在3名工人独立地从中任选一个项目参与建设。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（I）求他们选择的项目所属类别互不相同的概率；</w:t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>（II）记为3人中选择的项目属于基础设施工程或产业建设工程的人数，求的分布列及数学期望。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如图4，在正三棱柱中，，点D是的中点，点E在上，且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（I）证明：平面平面；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（II）求直线和平面所成角的正弦值。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地建一座桥，两端的桥墩已建好，这两墩相距米，余下工程只需建两端桥墩之间的桥面和桥墩.经测算，一个桥墩的工程费用为256万元，距离为米的相邻两墩之间的桥面工程费用为万元。假设桥墩等距离分布，所有桥墩都视为点，且不考虑其它因素.记余下工程的费用为万元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（Ⅰ）试写出关于的函数关系式；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（Ⅱ）当=640米时，需新建多少个桥墩才能使最小？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20．（本小题满分13分）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在平面直角坐标系xOy中，点P到点F（3，0）的距离的4倍与它到直线x=2的距离的3倍之和记为d. 当点P运动时，d恒等于点P的横坐标与18之和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（Ⅰ）求点P的轨迹C；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（Ⅱ）设过点F的直线与轨迹C相交于M，N两点，求线段MN长度的最大值。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21．（本小题满分13分）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对于数列,若存在常数M＞0,对任意的，恒有 </w:t>
      </w:r>
    </w:p>
    <w:p>
      <w:pPr>
        <w:jc w:val="both"/>
        <w:ind w:first-line="1695"/>
      </w:pPr>
      <w:r>
        <w:rPr>
          <w:rFonts w:ascii="Times" w:hAnsi="Times" w:cs="Times"/>
          <w:sz w:val="21"/>
          <w:sz-cs w:val="21"/>
        </w:rPr>
        <w:t xml:space="preserve">,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则称数列为数列.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（Ⅰ）首项为1，公比为的等比数列是否为B-数列？请说明理由;</w:t>
      </w:r>
    </w:p>
    <w:p>
      <w:pPr>
        <w:jc w:val="both"/>
        <w:ind w:first-line="1155"/>
      </w:pPr>
      <w:r>
        <w:rPr>
          <w:rFonts w:ascii="Times" w:hAnsi="Times" w:cs="Times"/>
          <w:sz w:val="21"/>
          <w:sz-cs w:val="21"/>
        </w:rPr>
        <w:t xml:space="preserve">请以其中一组的一个论断条件，另一组中的一个论断为结论组成一个命题</w:t>
      </w:r>
    </w:p>
    <w:p>
      <w:pPr>
        <w:jc w:val="both"/>
        <w:ind w:first-line="1155"/>
      </w:pPr>
      <w:r>
        <w:rPr>
          <w:rFonts w:ascii="Times" w:hAnsi="Times" w:cs="Times"/>
          <w:sz w:val="21"/>
          <w:sz-cs w:val="21"/>
        </w:rPr>
        <w:t xml:space="preserve">判断所给命题的真假，并证明你的结论；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（Ⅱ）设是数列的前项和，给出下列两组论断；</w:t>
      </w:r>
    </w:p>
    <w:p>
      <w:pPr>
        <w:jc w:val="both"/>
        <w:ind w:left="1155"/>
      </w:pPr>
      <w:r>
        <w:rPr>
          <w:rFonts w:ascii="Times" w:hAnsi="Times" w:cs="Times"/>
          <w:sz w:val="21"/>
          <w:sz-cs w:val="21"/>
        </w:rPr>
        <w:t xml:space="preserve">A组：①数列是B-数列,      ②数列不是B-数列;</w:t>
      </w:r>
    </w:p>
    <w:p>
      <w:pPr>
        <w:jc w:val="both"/>
        <w:ind w:left="1155"/>
      </w:pPr>
      <w:r>
        <w:rPr>
          <w:rFonts w:ascii="Times" w:hAnsi="Times" w:cs="Times"/>
          <w:sz w:val="21"/>
          <w:sz-cs w:val="21"/>
        </w:rPr>
        <w:t xml:space="preserve">B组：③数列是B-数列,      ④数列不是B-数列.</w:t>
      </w:r>
    </w:p>
    <w:p>
      <w:pPr>
        <w:jc w:val="both"/>
        <w:ind w:left="1155"/>
      </w:pPr>
      <w:r>
        <w:rPr>
          <w:rFonts w:ascii="Times" w:hAnsi="Times" w:cs="Times"/>
          <w:sz w:val="21"/>
          <w:sz-cs w:val="21"/>
        </w:rPr>
        <w:t xml:space="preserve">请以其中一组中的一个论断为条件，另一组中的一个论断为结论</w:t>
      </w:r>
    </w:p>
    <w:p>
      <w:pPr>
        <w:jc w:val="both"/>
        <w:ind w:left="1155"/>
      </w:pPr>
      <w:r>
        <w:rPr>
          <w:rFonts w:ascii="Times" w:hAnsi="Times" w:cs="Times"/>
          <w:sz w:val="21"/>
          <w:sz-cs w:val="21"/>
        </w:rPr>
        <w:t xml:space="preserve">组成一个命题。判断所给命题的真假，并证明你的结论；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(Ⅲ)若数列都是数列，证明：数列也是数列。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:\Documents and Settings\ZHA\Application Data\Microsoft\Templates\w</dc:title>
  <dc:subject>w.ahgzsx.com.dot</dc:subject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