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绝密★启用前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2011</w:t>
      </w:r>
      <w:r>
        <w:rPr>
          <w:rFonts w:ascii="Times" w:hAnsi="Times" w:cs="Times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数学试卷(文史类)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（满分150分，考试时间120分钟）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考生注意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1.本场考试时间120分钟，试卷共4页，满分150分，答题纸共2页.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2.作答前，在答题纸正面填写姓名、准考证号，反面填写姓名，将核对后的条形码贴在答题纸指定位置.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3.所有作答务必填涂或书写在答题纸上与试卷题号对应的区域，不得错位.在试卷上作答一律不得分.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4.用2B铅笔作答选择题，用黑色字迹钢笔、水笔或圆珠笔作答非选择题.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一、填空题（56分）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1、若全集 EMBED Equation.DSMT4 ，集合 EMBED Equation.DSMT4 ，则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 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2、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 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3、若函数 EMBED Equation.DSMT4 的反函数为 EMBED Equation.DSMT4 ，则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 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4、函数 EMBED Equation.DSMT4 的最大值为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 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5、若直线 EMBED Equation.DSMT4 过点 EMBED Equation.DSMT4 ，且 EMBED Equation.DSMT4 是它的一个法向量，则 EMBED Equation.DSMT4 的方程为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 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6、不等式 EMBED Equation.DSMT4 的解为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   </w:t>
      </w:r>
      <w:r>
        <w:rPr>
          <w:rFonts w:ascii="Times" w:hAnsi="Times" w:cs="Times"/>
          <w:sz w:val="21"/>
          <w:sz-cs w:val="21"/>
        </w:rPr>
        <w:t xml:space="preserve"> 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7、若一个圆锥的主视图（如图所示）是边长为 EMBED Equation.DSMT4 的三角形，则该圆锥的侧面积是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 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8、在相距2千米的 EMBED Equation.DSMT4 、 EMBED Equation.DSMT4 两点处测量目标 EMBED Equation.DSMT4 ，若 EMBED Equation.DSMT4 ，则 EMBED Equation.DSMT4 、 EMBED Equation.DSMT4 两点之间的距离是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 千米。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9、若变量 EMBED Equation.DSMT4 、 EMBED Equation.DSMT4 满足条件 EMBED Equation.DSMT4 ，则 EMBED Equation.DSMT4 的最大值为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 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10、课题组进行城市农空气质量调查，按地域把24个城市分成甲、乙、丙三组，对应城市数分别为 EMBED Equation.DSMT4 、 EMBED Equation.DSMT4 、 EMBED Equation.DSMT4 。若用分层抽样抽取 EMBED Equation.DSMT4 个城市，则丙组中应抽取的城市数为</w:t>
      </w:r>
      <w:r>
        <w:rPr>
          <w:rFonts w:ascii="Times" w:hAnsi="Times" w:cs="Times"/>
          <w:sz w:val="21"/>
          <w:sz-cs w:val="21"/>
          <w:u w:val="single"/>
        </w:rPr>
        <w:t xml:space="preserve">             </w:t>
      </w:r>
      <w:r>
        <w:rPr>
          <w:rFonts w:ascii="Times" w:hAnsi="Times" w:cs="Times"/>
          <w:sz w:val="21"/>
          <w:sz-cs w:val="21"/>
        </w:rPr>
        <w:t xml:space="preserve"> 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11、行列式 EMBED Equation.DSMT4 （ EMBED Equation.DSMT4 ）的所有可能值中，最大的是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 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12、在正三角形 EMBED Equation.DSMT4 中， EMBED Equation.DSMT4 是 EMBED Equation.DSMT4 上的点， EMBED Equation.DSMT4 ，则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 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13、随机抽取9个同学中，至少有2个同学在同一月出生的概率是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 （默认每月天数相同，结果精确到 EMBED Equation.DSMT4 ）。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14、设 EMBED Equation.DSMT4 是定义在 EMBED Equation.DSMT4 上、以1为周期的函数，若 EMBED Equation.DSMT4 在 EMBED Equation.DSMT4 上的值域为 EMBED Equation.DSMT4 ，则 EMBED Equation.DSMT4 在区间 EMBED Equation.DSMT4 上的值域为</w:t>
      </w:r>
      <w:r>
        <w:rPr>
          <w:rFonts w:ascii="Times" w:hAnsi="Times" w:cs="Times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 。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二、选择题（20分）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15、下列函数中，既是偶函数，又是在区间 EMBED Equation.DSMT4 上单调递减的函数为</w:t>
      </w:r>
      <w:r>
        <w:rPr>
          <w:rFonts w:ascii="Times" w:hAnsi="Times" w:cs="Times"/>
          <w:sz w:val="21"/>
          <w:sz-cs w:val="21"/>
          <w:b/>
        </w:rPr>
        <w:t xml:space="preserve">〖答〗</w:t>
      </w:r>
      <w:r>
        <w:rPr>
          <w:rFonts w:ascii="Times" w:hAnsi="Times" w:cs="Times"/>
          <w:sz w:val="21"/>
          <w:sz-cs w:val="21"/>
        </w:rPr>
        <w:t xml:space="preserve">（   ）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   EMBED Equation.DSMT4       B    EMBED Equation.DSMT4        C    EMBED Equation.DSMT4          D   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16、若 EMBED Equation.DSMT4 ，且 EMBED Equation.DSMT4 ，则下列不等式中，恒成立的是</w:t>
      </w:r>
      <w:r>
        <w:rPr>
          <w:rFonts w:ascii="Times" w:hAnsi="Times" w:cs="Times"/>
          <w:sz w:val="21"/>
          <w:sz-cs w:val="21"/>
          <w:b/>
        </w:rPr>
        <w:t xml:space="preserve">〖答〗</w:t>
      </w:r>
      <w:r>
        <w:rPr>
          <w:rFonts w:ascii="Times" w:hAnsi="Times" w:cs="Times"/>
          <w:sz w:val="21"/>
          <w:sz-cs w:val="21"/>
        </w:rPr>
        <w:t xml:space="preserve">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    EMBED Equation.DSMT4         B   EMBED Equation.DSMT4         C    EMBED Equation.DSMT4      D  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17、若三角方程 EMBED Equation.DSMT4 与 EMBED Equation.DSMT4 的解集分别为 EMBED Equation.DSMT4 和 EMBED Equation.DSMT4 ，则</w:t>
      </w:r>
      <w:r>
        <w:rPr>
          <w:rFonts w:ascii="Times" w:hAnsi="Times" w:cs="Times"/>
          <w:sz w:val="21"/>
          <w:sz-cs w:val="21"/>
          <w:b/>
        </w:rPr>
        <w:t xml:space="preserve">〖答〗</w:t>
      </w:r>
      <w:r>
        <w:rPr>
          <w:rFonts w:ascii="Times" w:hAnsi="Times" w:cs="Times"/>
          <w:sz w:val="21"/>
          <w:sz-cs w:val="21"/>
        </w:rPr>
        <w:t xml:space="preserve">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    EMBED Equation.DSMT4       B    EMBED Equation.DSMT4         C     EMBED Equation.DSMT4               D     EMBED Equation.DSMT4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18、设 EMBED Equation.DSMT4 是平面上给定的4个不同的点，则使 EMBED Equation.DSMT4 成立的点 EMBED Equation.DSMT4 的个数为</w:t>
      </w:r>
      <w:r>
        <w:rPr>
          <w:rFonts w:ascii="Times" w:hAnsi="Times" w:cs="Times"/>
          <w:sz w:val="21"/>
          <w:sz-cs w:val="21"/>
          <w:b/>
        </w:rPr>
        <w:t xml:space="preserve">〖答〗</w:t>
      </w:r>
      <w:r>
        <w:rPr>
          <w:rFonts w:ascii="Times" w:hAnsi="Times" w:cs="Times"/>
          <w:sz w:val="21"/>
          <w:sz-cs w:val="21"/>
        </w:rPr>
        <w:t xml:space="preserve">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   0        B   1                C    2                D    4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三、解答题（74分）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19、（12分）已知复数 EMBED Equation.DSMT4 满足 EMBED Equation.DSMT4 （ EMBED Equation.DSMT4 为虚数单位），复数 EMBED Equation.DSMT4 的虚部为 EMBED Equation.DSMT4 ， EMBED Equation.DSMT4 是实数，求 EMBED Equation.DSMT4 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20、（14分）已知 EMBED Equation.DSMT4 是底面边长为1的正四棱柱，高 EMBED Equation.DSMT4 。求：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⑴ 异面直线 EMBED Equation.DSMT4 与 EMBED Equation.DSMT4 所成的角的大小（结果用反三角函数表示）；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⑵ 四面体 EMBED Equation.DSMT4 的体积。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21、（14分）已知函数 EMBED Equation.DSMT4 ，其中常数 EMBED Equation.DSMT4 满足 EMBED Equation.DSMT4 。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⑴ 若 EMBED Equation.DSMT4 ，判断函数 EMBED Equation.DSMT4 的单调性；</w:t>
      </w:r>
      <w:r>
        <w:rPr>
          <w:rFonts w:ascii="Times" w:hAnsi="Times" w:cs="Times"/>
          <w:sz w:val="4"/>
          <w:sz-cs w:val="4"/>
          <w:color w:val="FFFFFF"/>
        </w:rPr>
        <w:t xml:space="preserve">[from:www.xk100.com]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⑵ 若 EMBED Equation.DSMT4 ，求 EMBED Equation.DSMT4 时 EMBED Equation.DSMT4 折取值范围。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22、（16分）已知椭圆 EMBED Equation.DSMT4 （常数 EMBED Equation.DSMT4 ），点 EMBED Equation.DSMT4 是 EMBED Equation.DSMT4 上的动点， EMBED Equation.DSMT4 是右顶点，定点 EMBED Equation.DSMT4 的坐标为 EMBED Equation.DSMT4 。</w:t>
      </w:r>
      <w:r>
        <w:rPr>
          <w:rFonts w:ascii="Times" w:hAnsi="Times" w:cs="Times"/>
          <w:sz w:val="4"/>
          <w:sz-cs w:val="4"/>
          <w:color w:val="FFFF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⑴ 若 EMBED Equation.DSMT4 与 EMBED Equation.DSMT4 重合，求 EMBED Equation.DSMT4 的焦点坐标；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⑵ 若 EMBED Equation.DSMT4 ，求 EMBED Equation.DSMT4 的最大值与最小值；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⑶ 若 EMBED Equation.DSMT4 的最小值为 EMBED Equation.DSMT4 ，求 EMBED Equation.DSMT4 的取值范围。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23、（18分）已知数列 EMBED Equation.DSMT4 和 EMBED Equation.DSMT4 的通项公式分别为 EMBED Equation.DSMT4 ， EMBED Equation.DSMT4 （ EMBED Equation.DSMT4 ），将集合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中的元素从小到大依次排列，构成数列 EMBED Equation.DSMT4 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⑴ 求三个最小的数，使它们既是数列 EMBED Equation.DSMT4 中的项，又是数列 EMBED Equation.DSMT4 中的项；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⑵  EMBED Equation.DSMT4 中有多少项不是数列 EMBED Equation.DSMT4 中的项？说明理由；</w:t>
      </w:r>
      <w:r>
        <w:rPr>
          <w:rFonts w:ascii="Times" w:hAnsi="Times" w:cs="Times"/>
          <w:sz w:val="4"/>
          <w:sz-cs w:val="4"/>
          <w:color w:val="FFFFFF"/>
        </w:rPr>
        <w:t xml:space="preserve">{出自:中国§学考§频道X§K§100§.COM}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⑶ 求数列 EMBED Equation.DSMT4 的前 EMBED Equation.DSMT4 项和 EMBED Equation.DSMT4 （ EMBED Equation.DSMT4 ）。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