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0"/>
          <w:sz-cs w:val="30"/>
          <w:color w:val="000000"/>
        </w:rPr>
        <w:t xml:space="preserve">2011年天津高考文科数学试题及答案详细解析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天津卷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）</w:t>
      </w:r>
      <w:r>
        <w:rPr>
          <w:rFonts w:ascii="Times New Roman" w:hAnsi="Times New Roman" w:cs="Times New Roman"/>
          <w:sz w:val="30"/>
          <w:sz-cs w:val="30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                 参考公式：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如果事件A，B互斥，那么</w:t>
        <w:tab/>
        <w:t xml:space="preserve">棱柱的体积公式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EMBED Equation.DSMT4 </w:t>
        <w:tab/>
        <w:t xml:space="preserve">其中S表示棱柱的底面面积。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一、选择题：在每小题给出的四个选项中只有一项是符合题目要求的．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1． EMBED Equation.DSMT4 是虚数单位，复数 EMBED Equation.DSMT4 =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  　　　</w:t>
        <w:tab/>
        <w:t xml:space="preserve">B． EMBED Equation.DSMT4   　　C． EMBED Equation.DSMT4   　　D．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2．设变量x，y满足约束条件 EMBED Equation.DSMT4 则目标函数 EMBED Equation.DSMT4 的最大值为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A．-4　　　　 </w:t>
        <w:tab/>
        <w:t xml:space="preserve">B．0       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　　　　</w:t>
        <w:tab/>
        <w:t xml:space="preserve">D．4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3．阅读右边的程序框图，运行相应的程序，若输入 EMBED Equation.DSMT4 的值为-4，则输出 EMBED Equation.DSMT4 的值为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A．,0．5           </w:t>
        <w:tab/>
        <w:t xml:space="preserve">B．1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</w:t>
        <w:tab/>
        <w:t xml:space="preserve">C．2           </w:t>
        <w:tab/>
        <w:t xml:space="preserve">D．4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4．设集合 EMBED Equation.DSMT4 ， EMBED Equation.DSMT4 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则“ EMBED Equation.DSMT4 ”是“ EMBED Equation.DSMT4 ”的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A．充分而不必要条件　　　　 　　</w:t>
        <w:tab/>
        <w:t xml:space="preserve">B．必要而不充分条件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C．充分必要条件　　　　　　　　 </w:t>
        <w:tab/>
        <w:t xml:space="preserve">D．即不充分也不必要条件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5．已知 EMBED Equation.DSMT4 则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　　　</w:t>
        <w:tab/>
        <w:t xml:space="preserve">B． EMBED Equation.DSMT4       </w:t>
        <w:tab/>
        <w:t xml:space="preserve">C． EMBED Equation.DSMT4 　   </w:t>
        <w:tab/>
        <w:t xml:space="preserve">D．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6．已知双曲线 EMBED Equation.DSMT4 的左顶点与抛物线 EMBED Equation.DSMT4 的焦点的距离为4，且双曲线的一条渐近线与抛物线的准线的准线的交点坐标为（-2，-1），则双曲线的焦距为（    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</w:t>
        <w:tab/>
        <w:t xml:space="preserve">B． EMBED Equation.DSMT4 </w:t>
        <w:tab/>
        <w:t xml:space="preserve">C． EMBED Equation.DSMT4 </w:t>
        <w:tab/>
        <w:t xml:space="preserve">D．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7．已知函数 EMBED Equation.DSMT4 ，其中 EMBED Equation.DSMT4 的最小正周期为 EMBED Equation.DSMT4 ，且当 EMBED Equation.DSMT4 时， EMBED Equation.DSMT4 取得最大值，则</w:t>
        <w:tab/>
        <w:t xml:space="preserve">（    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在区间 EMBED Equation.DSMT4 上是增函数</w:t>
        <w:tab/>
        <w:t xml:space="preserve">B． EMBED Equation.DSMT4 在区间 EMBED Equation.DSMT4 上是增函数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 EMBED Equation.DSMT4 在区间 EMBED Equation.DSMT4 上是减函数</w:t>
        <w:tab/>
        <w:t xml:space="preserve">D． EMBED Equation.DSMT4 在区间 EMBED Equation.DSMT4 上是减函数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8．对实数 EMBED Equation.DSMT4 ，定义运算“ EMBED Equation.DSMT4 ”： EMBED Equation.DSMT4 设函数 EMBED Equation.DSMT4 。若函数 EMBED Equation.DSMT4 的图象与 EMBED Equation.DSMT4 轴恰有两个公共点，则实数 EMBED Equation.DSMT4 的取值范围是</w:t>
        <w:tab/>
        <w:t xml:space="preserve">（    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</w:t>
        <w:tab/>
        <w:t xml:space="preserve">B． EMBED Equation.DSMT4   C． EMBED Equation.DSMT4 D．[-2，-1]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二、填空题：本大题共6小题，每小题5分，共30分．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9．已知集合 EMBED Equation.DSMT4 为整数集，则集合 EMBED Equation.DSMT4 中所有元素的和等于________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10．一个几何体的三视图如图所示（单位： EMBED Equation.DSMT4 ），则该几何体的体积为__________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11．已知 EMBED Equation.DSMT4 为等差数列， EMBED Equation.DSMT4 为其前 EMBED Equation.DSMT4 项和， EMBED Equation.DSMT4 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若 EMBED Equation.DSMT4 则 EMBED Equation.DSMT4 的值为_______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12．已知 EMBED Equation.DSMT4 ，则 EMBED Equation.DSMT4 的最小值为__________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13．如图已知圆中两条弦 EMBED Equation.DSMT4 与 EMBED Equation.DSMT4 相交于点 EMBED Equation.DSMT4 ， EMBED Equation.DSMT4 是 EMBED Equation.DSMT4 延长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线上一点，且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若 EMBED Equation.DSMT4 与圆相切，则 EMBED Equation.DSMT4 的长为__________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14．已知直角梯形 EMBED Equation.DSMT4 中， EMBED Equation.DSMT4 // EMBED Equation.DSMT4 , EMBED Equation.DSMT4 , EMBED Equation.DSMT4 ,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EMBED Equation.DSMT4 是腰 EMBED Equation.DSMT4 上的动点，则 EMBED Equation.DSMT4 的最小值为____________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三、解答题：本大题共6小题，共80分．解答应写出文字说明、证明过程或演算步骤．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15．编号为 EMBED Equation.DSMT4 的16名篮球运动员在某次训练比赛中的得分记录如下：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运动员编号 EMBED Equation.DSMT4  EMBED Equation.DSMT4  EMBED Equation.DSMT4  EMBED Equation.DSMT4  EMBED Equation.DSMT4  EMBED Equation.DSMT4 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得分1535212825361834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运动员编号 EMBED Equation.DSMT4  EMBED Equation.DSMT4  EMBED Equation.DSMT4  EMBED Equation.DSMT4  EMBED Equation.DSMT4  EMBED Equation.DSMT4 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得分1726253322123138</w:t>
      </w:r>
      <w:r>
        <w:rPr>
          <w:rFonts w:ascii="Times New Roman" w:hAnsi="Times New Roman" w:cs="Times New Roman"/>
          <w:sz w:val="21"/>
          <w:sz-cs w:val="21"/>
        </w:rPr>
        <w:t xml:space="preserve">（Ⅰ）将得分在对应区间内的人数填入相应的空格；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区间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人数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（Ⅱ）从得分在区间 EMBED Equation.DSMT4 内的运动员中随机抽取2人，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（i）用运动员的编号列出所有可能的抽取结果；（ii）求这2人得分之和大于50的概率．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在△ EMBED Equation.DSMT4 中，内角 EMBED Equation.DSMT4 的对边分别为 EMBED Equation.DSMT4 ，已知 EMBED Equation.DSMT4 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的值；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 EMBED Equation.DSMT4 的值．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17．（本小题满分13分）如图，在四棱锥 EMBED Equation.DSMT4 中，底面 EMBED Equation.DSMT4 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平行四边形， EMBED Equation.DSMT4 ， EMBED Equation.DSMT4 ， EMBED Equation.DSMT4 为 EMBED Equation.DSMT4 中点，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EMBED Equation.DSMT4 平面 EMBED Equation.DSMT4 ， EMBED Equation.DSMT4 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EMBED Equation.DSMT4 为 EMBED Equation.DSMT4 中点．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）证明： EMBED Equation.DSMT4 //平面 EMBED Equation.DSMT4 ；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）证明： EMBED Equation.DSMT4 平面 EMBED Equation.DSMT4 ；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（Ⅲ）求直线 EMBED Equation.DSMT4 与平面 EMBED Equation.DSMT4 所成角的正切值．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18．（本小题满分13分）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设椭圆 EMBED Equation.DSMT4 的左、右焦点分别为F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。点 EMBED Equation.DSMT4 满足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（Ⅰ）求椭圆的离心率 EMBED Equation.DSMT4 ；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（Ⅱ）设直线PF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与椭圆相交于A，B两点，若直线PF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与圆 EMBED Equation.DSMT4 相交于M，N两点，且 EMBED Equation.DSMT4 ，求椭圆的方程。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19．（本小题满分14分）已知函数 EMBED Equation.DSMT4 ，其中 EMBED Equation.DSMT4 ．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）当 EMBED Equation.DSMT4 时，求曲线 EMBED Equation.DSMT4 在点 EMBED Equation.DSMT4 处的切线方程；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）当 EMBED Equation.DSMT4 时，求 EMBED Equation.DSMT4 的单调区间；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（Ⅲ）证明：对任意的 EMBED Equation.DSMT4 在区间 EMBED Equation.DSMT4 内均存在零点．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20．（本小题满分14分）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已知数列 EMBED Equation.DSMT4 满足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 EMBED Equation.DSMT4 的值；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（Ⅱ）设 EMBED Equation.DSMT4 ，证明 EMBED Equation.DSMT4 是等比数列；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（Ⅲ）设 EMBED Equation.DSMT4 为 EMBED Equation.DSMT4 的前 EMBED Equation.DSMT4 项和，证明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