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720"/>
        <w:spacing w:after="200"/>
      </w:pPr>
      <w:r>
        <w:rPr>
          <w:rFonts w:ascii="Times" w:hAnsi="Times" w:cs="Times"/>
          <w:sz w:val="36"/>
          <w:sz-cs w:val="36"/>
          <w:b/>
        </w:rPr>
        <w:t xml:space="preserve">2011年普通高等学校招全国统一考试（山东卷）</w:t>
      </w:r>
    </w:p>
    <w:p>
      <w:pPr>
        <w:jc w:val="center"/>
        <w:ind w:first-line="720"/>
        <w:spacing w:after="200"/>
      </w:pPr>
      <w:r>
        <w:rPr>
          <w:rFonts w:ascii="Times" w:hAnsi="Times" w:cs="Times"/>
          <w:sz w:val="36"/>
          <w:sz-cs w:val="36"/>
          <w:b/>
        </w:rPr>
        <w:t xml:space="preserve">文科数学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本卷分第Ⅰ卷和第Ⅱ卷两部分，共4页。满分150分。考试用时120分钟。考试结束后，将本试卷与答题卡一并交回。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1. 答题前，考生务必用0.5毫米的签字笔将自己的姓名、座号、准考证号、县区和科类填写在自己的答题卡和试卷规定的位置上。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2. 第Ⅰ卷每小题选出答案后，用2B铅笔把答题卡上对应题目的答案标号涂黑；如需改动，用橡皮擦干净后，再选涂其他答案标号。答案不能打在试卷上。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3. 第Ⅱ卷必须用0.5毫米黑色签字笔作答，答案必须写在答题卡各题目指定区域内相应的位置，不能写在试卷上；如需改动，先划掉原来的答案，然后再写上新的答案；不能使用涂改液、胶带纸、修正带。不按以上要求最大的答案无效。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  <w:b/>
        </w:rPr>
        <w:t xml:space="preserve">4. 第Ⅱ卷第六题为选做题，考生须从所给（一）（二）两题中任选一题作答，不能全选。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参考公式：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柱体的体积公式：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是柱体的底面积，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是柱体的高。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圆柱的侧面积公式：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是圆柱的底面周长，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是圆柱体的母线长。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球的体积公式：V=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 π 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是球的半径。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球的表面积公式：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4π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，其中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  <w:b/>
        </w:rPr>
        <w:t xml:space="preserve">是球的半径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用最小二乘法求线性回归方程系数公式：</w:t>
      </w:r>
      <w:r>
        <w:rPr>
          <w:rFonts w:ascii="Times" w:hAnsi="Times" w:cs="Times"/>
          <w:sz w:val="22"/>
          <w:sz-cs w:val="22"/>
        </w:rPr>
        <w:t xml:space="preserve"> EMBED Equation.3 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如果事件A,B互斥，那么P(A+B)=P(A)+P(B).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32"/>
          <w:sz-cs w:val="32"/>
          <w:b/>
        </w:rPr>
        <w:t xml:space="preserve">第Ι卷（共60分）</w:t>
      </w:r>
    </w:p>
    <w:p>
      <w:pPr>
        <w:jc w:val="center"/>
        <w:spacing w:after="200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选择题：本大题共12小题，没小题5分，共60分。在每小题给出的四个选项中只有一项是符合题目要求的。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设集合，，则</w:t>
      </w:r>
    </w:p>
    <w:p>
      <w:pPr>
        <w:ind w:first-line="480"/>
        <w:spacing w:after="200"/>
      </w:pPr>
      <w:r>
        <w:rPr>
          <w:rFonts w:ascii="Times" w:hAnsi="Times" w:cs="Times"/>
          <w:sz w:val="24"/>
          <w:sz-cs w:val="24"/>
        </w:rPr>
        <w:t xml:space="preserve">(A)          (B)            (C)          (D)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(2)复数（虚数单位）在复平面内对应的点所在象限为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（A）第一象限    （B）第二象限     （C）第三象限   （D）第四象限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（3）若点（a,9)在函数y=</w:t>
      </w:r>
      <w:r>
        <w:rPr>
          <w:rFonts w:ascii="Times" w:hAnsi="Times" w:cs="Times"/>
          <w:sz w:val="22"/>
          <w:sz-cs w:val="22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的图像上，则tan</w:t>
      </w:r>
      <w:r>
        <w:rPr>
          <w:rFonts w:ascii="Times" w:hAnsi="Times" w:cs="Times"/>
          <w:sz w:val="22"/>
          <w:sz-cs w:val="22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的值为 （   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 （A）0          （B)</w:t>
      </w:r>
      <w:r>
        <w:rPr>
          <w:rFonts w:ascii="Times" w:hAnsi="Times" w:cs="Times"/>
          <w:sz w:val="22"/>
          <w:sz-cs w:val="22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>            (C)1                (D)</w:t>
      </w:r>
      <w:r>
        <w:rPr>
          <w:rFonts w:ascii="Times" w:hAnsi="Times" w:cs="Times"/>
          <w:sz w:val="22"/>
          <w:sz-cs w:val="22"/>
        </w:rPr>
        <w:t xml:space="preserve"> EMBED Equation.KSEE3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（4）曲线y=x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+11在点P(1,12)处的切线与y轴交点的纵坐标是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（A）-9     (B)-3     (C)9    (D)15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(5) a,b,c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,命题“a+b+c=3,则a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 ≥  3”的否命题是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（A）若a+b+c  ≠3,则a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&lt;3      (B)若 a+b+c=3,则a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&lt;3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(C) 若a+b+c≠3,则a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 ≥  3     (D) 若a+b+c ≥ 3,则a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(6)若函数f(x)=sin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x(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&gt;0)在区间[0, 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]上单调递增，在区间[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]上单调递减，则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(B) 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(C)  2      (D)3</w:t>
        <w:tab/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(7)设变量x,y满足约束条件，则目标函数z=2x+3y+1的最大值为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（A）11    (B)10     (C)9    (D)8.5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（8）某产品的广告费用x与销售额y的统计数据如下表：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根据上表可得回归方程中的为9.4，据此模型预报广告费用为6万元时销售额为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（A）63.6 万元   (B)65.6万元   (C)67.7万元  (D)72.0万元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(9)设M(x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,y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)为抛物线C：x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=8y上一点，F为抛物线C的焦点，以F为圆心、|FM|为半径的圆和抛物线C的准线相交，则 y的取值范围是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（A）(0,1)     (B)  [0,2 ]       (C)( 2,+∞)  (D)[2,+ ∞)   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（10）函数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的图像大致是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11）右图是长和宽分别相等的两个矩形，结合下列三个命题：①存在三棱柱，其正（主）视图、俯视图如右图；②存在四棱柱，其正（主）视图、俯视图如右图；③存在圆柱，其正（主）视图、俯视图如右图。其中真命题的个数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（A）3                           （B）2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（C）1                           （D）0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(12)设A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是平面直角坐标系中两两不同的四点，若， ，且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,则称A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调和分割A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,A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.已知C（c，0），D(d，0)（(c，d，∈ R)调和分割点A(1，0)，B(,1，0) ，则下面说法正确的是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（A）C可能是限度那AB的中点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（B）D可能是限度那AB的中点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（C）C，D可能同时在线段AB上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（D）C，D不可能同时在线段AB的延长线上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  <w:b/>
        </w:rPr>
        <w:t xml:space="preserve">第 Ⅱ 卷（共90分）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一、填空题。本大题共4小题，每小题4分，共16分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（13）某高校甲、乙、丙、丁四个专业分别有150、150、400、300名学生，为了解学生的就业倾向，用分层抽样的方法从该校这四个专业共抽取40名学生进行调查，应在丙专业抽取的学生人数为</w:t>
      </w:r>
      <w:r>
        <w:rPr>
          <w:rFonts w:ascii="Times" w:hAnsi="Times" w:cs="Times"/>
          <w:sz w:val="24"/>
          <w:sz-cs w:val="24"/>
          <w:u w:val="single"/>
        </w:rPr>
        <w:t xml:space="preserve">    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（14）执行右图所示的程序框图，输入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，则输出的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的值是</w:t>
      </w:r>
      <w:r>
        <w:rPr>
          <w:rFonts w:ascii="Times" w:hAnsi="Times" w:cs="Times"/>
          <w:sz w:val="24"/>
          <w:sz-cs w:val="24"/>
          <w:u w:val="single"/>
        </w:rPr>
        <w:t xml:space="preserve">    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（15）已知双曲线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=1(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＞0, 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＞0)和椭圆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有相同的焦点，且双曲线的离心率是椭圆离心率的两倍，则双曲线的方程为</w:t>
      </w:r>
      <w:r>
        <w:rPr>
          <w:rFonts w:ascii="Times" w:hAnsi="Times" w:cs="Times"/>
          <w:sz w:val="24"/>
          <w:sz-cs w:val="24"/>
          <w:u w:val="single"/>
        </w:rPr>
        <w:t xml:space="preserve">    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（16）已知函数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（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＞0，且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）.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当2＜a＜3＜b＜4时，函数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的零点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，则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三、解答题：本大题共6小题，共74分。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（17）（本小题满分12分）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  在 △ABC中，内角A,B,C的对边分别为a,b,c.已知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     （Ⅰ）求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的值；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     （Ⅱ）若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 △ABC的周长为5，求b的长。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（18）（本小题满分12分）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甲、乙两校各有3名教师报名支教，其中甲校2男1女，乙校1男2女。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（Ⅰ）若从甲校和乙校报名的教师中各任选1名，写出所有可能的结果，并求选出的2名教师性别相同的概率；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（Ⅱ）若从报名的6名教师中任选2名，写出所有可能的结果，并求选出的2名教师来自同一学校的概率。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（19）（本小题满分12分）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如图，在四棱台ABCD-A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中，D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D⊥平面ABCD是平行四边形，AB=2AD,AD=A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, ∠ BAD=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（Ⅰ）证明：AA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 BD;                               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（Ⅱ）证明：CC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∥ABD</w:t>
      </w:r>
    </w:p>
    <w:p>
      <w:pPr>
        <w:ind w:first-line="24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24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24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b/>
        </w:rPr>
        <w:t xml:space="preserve">（20）（本小题满分12分）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数列﹛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﹜中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分别是下表第一、二、三行中的某一个数，且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中的任何两个数不在下表的同一列.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第一列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第二列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第三列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第一行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3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2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10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第二行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6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4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14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第三行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9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8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18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（Ⅰ）求数列﹛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﹜的通项公式；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（Ⅱ）若数列﹛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﹜满足：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，求数列﹛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﹜的前2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项和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200"/>
      </w:pPr>
      <w:r>
        <w:rPr>
          <w:rFonts w:ascii="Times" w:hAnsi="Times" w:cs="Times"/>
          <w:sz w:val="28"/>
          <w:sz-cs w:val="28"/>
          <w:b/>
        </w:rPr>
        <w:t xml:space="preserve">（21）（本小题满分12分）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   某企业拟建造如图所示的容器（不计厚度，长度单位：米），其中容器的中间为圆柱形，左右两端为半球形，按照设计要求容器的容积为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立方米，且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，假设该容器的建造费用仅与其表面积有关。已知圆柱形部分每平方米建造费用为3千元，半球形部分每平方米费用为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千元。设该容器的建造费用为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千元。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 = 1 \* ROMAN I）写出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关于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的函数表达式，并求该函数的定义域；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 = 2 \* ROMAN II）求该容器的建造费用最小时的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。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（22）（本小题满分14分）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在平面直角坐标系</w:t>
      </w:r>
      <w:r>
        <w:rPr>
          <w:rFonts w:ascii="Times" w:hAnsi="Times" w:cs="Times"/>
          <w:sz w:val="24"/>
          <w:sz-cs w:val="24"/>
          <w:i/>
        </w:rPr>
        <w:t xml:space="preserve">xOy</w:t>
      </w:r>
      <w:r>
        <w:rPr>
          <w:rFonts w:ascii="Times" w:hAnsi="Times" w:cs="Times"/>
          <w:sz w:val="24"/>
          <w:sz-cs w:val="24"/>
        </w:rPr>
        <w:t xml:space="preserve">中，已知椭圆</w:t>
      </w:r>
      <w:r>
        <w:rPr>
          <w:rFonts w:ascii="Times" w:hAnsi="Times" w:cs="Times"/>
          <w:sz w:val="24"/>
          <w:sz-cs w:val="24"/>
          <w:i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=1.如图所示，斜率为</w:t>
      </w:r>
      <w:r>
        <w:rPr>
          <w:rFonts w:ascii="Times" w:hAnsi="Times" w:cs="Times"/>
          <w:sz w:val="24"/>
          <w:sz-cs w:val="24"/>
          <w:i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（</w:t>
      </w:r>
      <w:r>
        <w:rPr>
          <w:rFonts w:ascii="Times" w:hAnsi="Times" w:cs="Times"/>
          <w:sz w:val="24"/>
          <w:sz-cs w:val="24"/>
          <w:i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＞0）且不过原点的直线</w:t>
      </w:r>
      <w:r>
        <w:rPr>
          <w:rFonts w:ascii="Times" w:hAnsi="Times" w:cs="Times"/>
          <w:sz w:val="24"/>
          <w:sz-cs w:val="24"/>
          <w:i/>
        </w:rPr>
        <w:t xml:space="preserve">l</w:t>
      </w:r>
      <w:r>
        <w:rPr>
          <w:rFonts w:ascii="Times" w:hAnsi="Times" w:cs="Times"/>
          <w:sz w:val="24"/>
          <w:sz-cs w:val="24"/>
        </w:rPr>
        <w:t xml:space="preserve">交椭圆</w:t>
      </w:r>
      <w:r>
        <w:rPr>
          <w:rFonts w:ascii="Times" w:hAnsi="Times" w:cs="Times"/>
          <w:sz w:val="24"/>
          <w:sz-cs w:val="24"/>
          <w:i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于</w:t>
      </w:r>
      <w:r>
        <w:rPr>
          <w:rFonts w:ascii="Times" w:hAnsi="Times" w:cs="Times"/>
          <w:sz w:val="24"/>
          <w:sz-cs w:val="24"/>
          <w:i/>
        </w:rPr>
        <w:t xml:space="preserve">A,B</w:t>
      </w:r>
      <w:r>
        <w:rPr>
          <w:rFonts w:ascii="Times" w:hAnsi="Times" w:cs="Times"/>
          <w:sz w:val="24"/>
          <w:sz-cs w:val="24"/>
        </w:rPr>
        <w:t xml:space="preserve">两点，线段</w:t>
      </w:r>
      <w:r>
        <w:rPr>
          <w:rFonts w:ascii="Times" w:hAnsi="Times" w:cs="Times"/>
          <w:sz w:val="24"/>
          <w:sz-cs w:val="24"/>
          <w:i/>
        </w:rPr>
        <w:t xml:space="preserve">AB</w:t>
      </w:r>
      <w:r>
        <w:rPr>
          <w:rFonts w:ascii="Times" w:hAnsi="Times" w:cs="Times"/>
          <w:sz w:val="24"/>
          <w:sz-cs w:val="24"/>
        </w:rPr>
        <w:t xml:space="preserve">的中点为</w:t>
      </w:r>
      <w:r>
        <w:rPr>
          <w:rFonts w:ascii="Times" w:hAnsi="Times" w:cs="Times"/>
          <w:sz w:val="24"/>
          <w:sz-cs w:val="24"/>
          <w:i/>
        </w:rPr>
        <w:t xml:space="preserve">E</w:t>
      </w:r>
      <w:r>
        <w:rPr>
          <w:rFonts w:ascii="Times" w:hAnsi="Times" w:cs="Times"/>
          <w:sz w:val="24"/>
          <w:sz-cs w:val="24"/>
        </w:rPr>
        <w:t xml:space="preserve">，射线</w:t>
      </w:r>
      <w:r>
        <w:rPr>
          <w:rFonts w:ascii="Times" w:hAnsi="Times" w:cs="Times"/>
          <w:sz w:val="24"/>
          <w:sz-cs w:val="24"/>
          <w:i/>
        </w:rPr>
        <w:t xml:space="preserve">OE</w:t>
      </w:r>
      <w:r>
        <w:rPr>
          <w:rFonts w:ascii="Times" w:hAnsi="Times" w:cs="Times"/>
          <w:sz w:val="24"/>
          <w:sz-cs w:val="24"/>
        </w:rPr>
        <w:t xml:space="preserve">交椭圆</w:t>
      </w:r>
      <w:r>
        <w:rPr>
          <w:rFonts w:ascii="Times" w:hAnsi="Times" w:cs="Times"/>
          <w:sz w:val="24"/>
          <w:sz-cs w:val="24"/>
          <w:i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于点</w:t>
      </w:r>
      <w:r>
        <w:rPr>
          <w:rFonts w:ascii="Times" w:hAnsi="Times" w:cs="Times"/>
          <w:sz w:val="24"/>
          <w:sz-cs w:val="24"/>
          <w:i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,交直线</w:t>
      </w:r>
      <w:r>
        <w:rPr>
          <w:rFonts w:ascii="Times" w:hAnsi="Times" w:cs="Times"/>
          <w:sz w:val="24"/>
          <w:sz-cs w:val="24"/>
          <w:i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=-3于点</w:t>
      </w:r>
      <w:r>
        <w:rPr>
          <w:rFonts w:ascii="Times" w:hAnsi="Times" w:cs="Times"/>
          <w:sz w:val="24"/>
          <w:sz-cs w:val="24"/>
          <w:i/>
        </w:rPr>
        <w:t xml:space="preserve">D</w:t>
      </w:r>
      <w:r>
        <w:rPr>
          <w:rFonts w:ascii="Times" w:hAnsi="Times" w:cs="Times"/>
          <w:sz w:val="24"/>
          <w:sz-cs w:val="24"/>
        </w:rPr>
        <w:t xml:space="preserve">(－3，</w:t>
      </w:r>
      <w:r>
        <w:rPr>
          <w:rFonts w:ascii="Times" w:hAnsi="Times" w:cs="Times"/>
          <w:sz w:val="24"/>
          <w:sz-cs w:val="24"/>
          <w:i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（Ⅰ）求</w:t>
      </w:r>
      <w:r>
        <w:rPr>
          <w:rFonts w:ascii="Times" w:hAnsi="Times" w:cs="Times"/>
          <w:sz w:val="24"/>
          <w:sz-cs w:val="24"/>
          <w:i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2+</w:t>
      </w:r>
      <w:r>
        <w:rPr>
          <w:rFonts w:ascii="Times" w:hAnsi="Times" w:cs="Times"/>
          <w:sz w:val="24"/>
          <w:sz-cs w:val="24"/>
          <w:i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2的最小值；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（Ⅱ）若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2=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•</w:t>
      </w:r>
      <w:r>
        <w:rPr>
          <w:rFonts w:ascii="Times" w:hAnsi="Times" w:cs="Times"/>
          <w:sz w:val="22"/>
          <w:sz-cs w:val="22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（i）求证：直线</w:t>
      </w:r>
      <w:r>
        <w:rPr>
          <w:rFonts w:ascii="Times" w:hAnsi="Times" w:cs="Times"/>
          <w:sz w:val="24"/>
          <w:sz-cs w:val="24"/>
          <w:i/>
        </w:rPr>
        <w:t xml:space="preserve">l</w:t>
      </w:r>
      <w:r>
        <w:rPr>
          <w:rFonts w:ascii="Times" w:hAnsi="Times" w:cs="Times"/>
          <w:sz w:val="24"/>
          <w:sz-cs w:val="24"/>
        </w:rPr>
        <w:t xml:space="preserve">过定点；</w:t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>（ii）试问点</w:t>
      </w:r>
      <w:r>
        <w:rPr>
          <w:rFonts w:ascii="Times" w:hAnsi="Times" w:cs="Times"/>
          <w:sz w:val="22"/>
          <w:sz-cs w:val="22"/>
          <w:i/>
        </w:rPr>
        <w:t xml:space="preserve">B,G</w:t>
      </w:r>
      <w:r>
        <w:rPr>
          <w:rFonts w:ascii="Times" w:hAnsi="Times" w:cs="Times"/>
          <w:sz w:val="22"/>
          <w:sz-cs w:val="22"/>
        </w:rPr>
        <w:t xml:space="preserve">能否关于</w:t>
      </w:r>
      <w:r>
        <w:rPr>
          <w:rFonts w:ascii="Times" w:hAnsi="Times" w:cs="Times"/>
          <w:sz w:val="22"/>
          <w:sz-cs w:val="22"/>
          <w:i/>
        </w:rPr>
        <w:t xml:space="preserve">x</w:t>
      </w:r>
      <w:r>
        <w:rPr>
          <w:rFonts w:ascii="Times" w:hAnsi="Times" w:cs="Times"/>
          <w:sz w:val="22"/>
          <w:sz-cs w:val="22"/>
        </w:rPr>
        <w:t xml:space="preserve">轴对称？若能，求出此时△A</w:t>
      </w:r>
      <w:r>
        <w:rPr>
          <w:rFonts w:ascii="Times" w:hAnsi="Times" w:cs="Times"/>
          <w:sz w:val="22"/>
          <w:sz-cs w:val="22"/>
          <w:i/>
        </w:rPr>
        <w:t xml:space="preserve">BG</w:t>
      </w:r>
      <w:r>
        <w:rPr>
          <w:rFonts w:ascii="Times" w:hAnsi="Times" w:cs="Times"/>
          <w:sz w:val="22"/>
          <w:sz-cs w:val="22"/>
        </w:rPr>
        <w:t xml:space="preserve">的外接圆方程；若不能，请说明理由。</w:t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