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绝密★启用前                                            </w:t>
      </w:r>
      <w:r>
        <w:rPr>
          <w:rFonts w:ascii="Times" w:hAnsi="Times" w:cs="Times"/>
          <w:sz w:val="32"/>
          <w:sz-cs w:val="32"/>
          <w:b/>
        </w:rPr>
        <w:t xml:space="preserve">试卷类型：B</w:t>
      </w:r>
    </w:p>
    <w:p>
      <w:pPr/>
      <w:r>
        <w:rPr>
          <w:rFonts w:ascii="Times" w:hAnsi="Times" w:cs="Times"/>
          <w:sz w:val="40"/>
          <w:sz-cs w:val="40"/>
          <w:b/>
        </w:rPr>
        <w:t xml:space="preserve">2011年普通高等学校招生全国统一考试（广东卷）</w:t>
      </w:r>
    </w:p>
    <w:p>
      <w:pPr>
        <w:jc w:val="center"/>
      </w:pPr>
      <w:r>
        <w:rPr>
          <w:rFonts w:ascii="Times" w:hAnsi="Times" w:cs="Times"/>
          <w:sz w:val="52"/>
          <w:sz-cs w:val="52"/>
          <w:b/>
        </w:rPr>
        <w:t xml:space="preserve">数学（文科）</w:t>
      </w:r>
    </w:p>
    <w:p>
      <w:pPr/>
      <w:r>
        <w:rPr>
          <w:rFonts w:ascii="Times" w:hAnsi="Times" w:cs="Times"/>
          <w:sz w:val="21"/>
          <w:sz-cs w:val="21"/>
        </w:rPr>
        <w:t xml:space="preserve">本试题共4页，21小题，满分150分，考试用时120分钟。</w:t>
      </w:r>
    </w:p>
    <w:p>
      <w:pPr>
        <w:ind w:left="1365" w:first-line="-1365"/>
      </w:pPr>
      <w:r>
        <w:rPr>
          <w:rFonts w:ascii="Times" w:hAnsi="Times" w:cs="Times"/>
          <w:sz w:val="21"/>
          <w:sz-cs w:val="21"/>
          <w:b/>
        </w:rPr>
        <w:t xml:space="preserve">注意事项：</w:t>
      </w:r>
      <w:r>
        <w:rPr>
          <w:rFonts w:ascii="Times" w:hAnsi="Times" w:cs="Times"/>
          <w:sz w:val="21"/>
          <w:sz-cs w:val="21"/>
        </w:rPr>
        <w:t xml:space="preserve">1．答卷前，考生务必用黑色字迹的钢笔或签字笔将自己的姓名和考生号、试室号、座位号填写在答题卡上。用2B铅笔将试卷类型（A）填涂在答题卡相应位置上。将条形码横贴在答题卡右上角“条形码粘贴处”。</w:t>
      </w:r>
    </w:p>
    <w:p>
      <w:pPr>
        <w:ind w:left="1365" w:first-line="-315"/>
      </w:pPr>
      <w:r>
        <w:rPr>
          <w:rFonts w:ascii="Times" w:hAnsi="Times" w:cs="Times"/>
          <w:sz w:val="21"/>
          <w:sz-cs w:val="21"/>
        </w:rPr>
        <w:t xml:space="preserve">2．选择题每小题选出答案后，用2B铅笔把答题卡上对应题目选项的答案信息点涂黑。如需改动，用橡皮擦干净后，再选涂其他答案，答案不能答在试卷上。</w:t>
      </w:r>
    </w:p>
    <w:p>
      <w:pPr>
        <w:ind w:left="1365" w:first-line="-315"/>
      </w:pPr>
      <w:r>
        <w:rPr>
          <w:rFonts w:ascii="Times" w:hAnsi="Times" w:cs="Times"/>
          <w:sz w:val="21"/>
          <w:sz-cs w:val="21"/>
        </w:rPr>
        <w:t xml:space="preserve">3．非选择题必须用黑色字迹钢笔或签字笔作答，答案必须写在答题卡各题目指定区域内相应位置上；如需改动，先划掉原来的答案，然后再写上新的答案；不准使用铅笔和涂改液。不按以上要求作答的答案无效。</w:t>
      </w:r>
    </w:p>
    <w:p>
      <w:pPr>
        <w:ind w:left="1365" w:first-line="-315"/>
      </w:pPr>
      <w:r>
        <w:rPr>
          <w:rFonts w:ascii="Times" w:hAnsi="Times" w:cs="Times"/>
          <w:sz w:val="21"/>
          <w:sz-cs w:val="21"/>
        </w:rPr>
        <w:t xml:space="preserve">4．作答选做题时，请先用2B铅笔填涂选做题的题号对应的信息点，再作答。漏涂、错涂、多涂的，答案无效。</w:t>
      </w:r>
    </w:p>
    <w:p>
      <w:pPr>
        <w:ind w:first-line="1050"/>
      </w:pPr>
      <w:r>
        <w:rPr>
          <w:rFonts w:ascii="Times" w:hAnsi="Times" w:cs="Times"/>
          <w:sz w:val="21"/>
          <w:sz-cs w:val="21"/>
        </w:rPr>
        <w:t xml:space="preserve">5．考生必须保持答题卡的整洁。考试结束后，将试卷和答题卡一并交回。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参考公式：</w:t>
      </w:r>
      <w:r>
        <w:rPr>
          <w:rFonts w:ascii="Times" w:hAnsi="Times" w:cs="Times"/>
          <w:sz w:val="21"/>
          <w:sz-cs w:val="21"/>
        </w:rPr>
        <w:t xml:space="preserve">锥体体积公式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为锥体的底面积，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为锥体的高．</w:t>
      </w:r>
    </w:p>
    <w:p>
      <w:pPr>
        <w:ind w:left="1050"/>
      </w:pPr>
      <w:r>
        <w:rPr>
          <w:rFonts w:ascii="Times" w:hAnsi="Times" w:cs="Times"/>
          <w:sz w:val="21"/>
          <w:sz-cs w:val="21"/>
        </w:rPr>
        <w:t xml:space="preserve">线性回归方程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中系数计算公式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</w:p>
    <w:p>
      <w:pPr>
        <w:ind w:left="1050"/>
      </w:pPr>
      <w:r>
        <w:rPr>
          <w:rFonts w:ascii="Times" w:hAnsi="Times" w:cs="Times"/>
          <w:sz w:val="21"/>
          <w:sz-cs w:val="21"/>
        </w:rPr>
        <w:t xml:space="preserve">样本数据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的标准差，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</w:p>
    <w:p>
      <w:pPr>
        <w:ind w:left="1050"/>
      </w:pPr>
      <w:r>
        <w:rPr>
          <w:rFonts w:ascii="Times" w:hAnsi="Times" w:cs="Times"/>
          <w:sz w:val="21"/>
          <w:sz-cs w:val="21"/>
        </w:rPr>
        <w:t xml:space="preserve">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表示样本均值．</w:t>
      </w:r>
    </w:p>
    <w:p>
      <w:pPr>
        <w:ind w:left="105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是正整数，则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ind w:left="412" w:first-line="-412"/>
      </w:pPr>
      <w:r>
        <w:rPr>
          <w:rFonts w:ascii="Times" w:hAnsi="Times" w:cs="Times"/>
          <w:sz w:val="21"/>
          <w:sz-cs w:val="21"/>
          <w:b/>
        </w:rPr>
        <w:t xml:space="preserve">一、选择题：本大题共10小题，每小题5分，满分50分，在每小题给出的四个选项中，只有一项是符合题目要求的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1．设复数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为虚数单位，则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315" w:first-line="-315"/>
      </w:pPr>
      <w:r>
        <w:rPr>
          <w:rFonts w:ascii="Times" w:hAnsi="Times" w:cs="Times"/>
          <w:sz w:val="21"/>
          <w:sz-cs w:val="21"/>
        </w:rPr>
        <w:t xml:space="preserve">2．已知集合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为实数，且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为实数，且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的元素个数为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A．4              B．3              C．2              D．1</w:t>
      </w:r>
    </w:p>
    <w:p>
      <w:pPr>
        <w:ind w:left="315" w:first-line="-315"/>
      </w:pPr>
      <w:r>
        <w:rPr>
          <w:rFonts w:ascii="Times" w:hAnsi="Times" w:cs="Times"/>
          <w:sz w:val="21"/>
          <w:sz-cs w:val="21"/>
        </w:rPr>
        <w:t xml:space="preserve">3．已知向量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为实数，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C．1              D．2</w:t>
      </w:r>
    </w:p>
    <w:p>
      <w:pPr/>
      <w:r>
        <w:rPr>
          <w:rFonts w:ascii="Times" w:hAnsi="Times" w:cs="Times"/>
          <w:sz w:val="21"/>
          <w:sz-cs w:val="21"/>
        </w:rPr>
        <w:t xml:space="preserve">4．函数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的定义域是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10" w:first-line="-210"/>
      </w:pPr>
      <w:r>
        <w:rPr>
          <w:rFonts w:ascii="Times" w:hAnsi="Times" w:cs="Times"/>
          <w:sz w:val="21"/>
          <w:sz-cs w:val="21"/>
        </w:rPr>
        <w:t xml:space="preserve">5．不等式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的解集是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10" w:first-line="-210"/>
      </w:pPr>
      <w:r>
        <w:rPr>
          <w:rFonts w:ascii="Times" w:hAnsi="Times" w:cs="Times"/>
          <w:sz w:val="21"/>
          <w:sz-cs w:val="21"/>
        </w:rPr>
        <w:t xml:space="preserve">6．已知平面直角坐标系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上的区域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由不等式组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给定．若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上的动点，点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的坐标为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的最大值为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A．3             B．4  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315" w:first-line="-315"/>
      </w:pPr>
      <w:r>
        <w:rPr>
          <w:rFonts w:ascii="Times" w:hAnsi="Times" w:cs="Times"/>
          <w:sz w:val="21"/>
          <w:sz-cs w:val="21"/>
        </w:rPr>
        <w:t xml:space="preserve">7．正五棱柱中，不同在任何侧面且不同在任何底面的两顶点的连线称为它的对角线，那么一个正五棱柱对角线的条数共有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A．20            B．15            C．12             D．10</w:t>
      </w:r>
    </w:p>
    <w:p>
      <w:pPr/>
      <w:r>
        <w:rPr>
          <w:rFonts w:ascii="Times" w:hAnsi="Times" w:cs="Times"/>
          <w:sz w:val="21"/>
          <w:sz-cs w:val="21"/>
        </w:rPr>
        <w:t xml:space="preserve">8．设圆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外切，与直线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相切，则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的圆心轨迹为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A．抛物线        B．双曲线        C．椭圆           D．圆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9．如图1 ~ 3，某几何体的正视图（主视图），侧视图（左视图）和俯视图分别是等边三角形，等腰三角形和菱形，则该几何体的体积为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>10．设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上的任意实值函数，如下定义两个函数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：对任意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 EMBED Equation.DSMT4  EMBED Equation.DSMT4 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 EMBED Equation.DSMT4  EMBED Equation.DSMT4 </w:t>
      </w:r>
      <w:r>
        <w:rPr>
          <w:rFonts w:ascii="Times" w:hAnsi="Times" w:cs="Times"/>
          <w:sz w:val="21"/>
          <w:sz-cs w:val="21"/>
        </w:rPr>
        <w:t xml:space="preserve">，则下列等式恒成立的是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 EMBED Equation.DSMT4  EMBED Equation.DSMT4  EMBED Equation.DSMT4  EMBED Equation.DSMT4  EMBED Equation.DSMT4  EMBED Equation.DSMT4  EMBED Equation.DSMT4  EMBED Equation.DSMT4  EMBED Equation.DSMT4  EMBED Equation.DSMT4 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 EMBED Equation.DSMT4  EMBED Equation.DSMT4  EMBED Equation.DSMT4  EMBED Equation.DSMT4  EMBED Equation.DSMT4  EMBED Equation.DSMT4  EMBED Equation.DSMT4  EMBED Equation.DSMT4  EMBED Equation.DSMT4  EMBED Equation.DSMT4 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 EMBED Equation.DSMT4  EMBED Equation.DSMT4  EMBED Equation.DSMT4  EMBED Equation.DSMT4  EMBED Equation.DSMT4  EMBED Equation.DSMT4  EMBED Equation.DSMT4  EMBED Equation.DSMT4  EMBED Equation.DSMT4  EMBED Equation.DSMT4 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 EMBED Equation.DSMT4  EMBED Equation.DSMT4  EMBED Equation.DSMT4  EMBED Equation.DSMT4  EMBED Equation.DSMT4  EMBED Equation.DSMT4  EMBED Equation.DSMT4  EMBED Equation.DSMT4  EMBED Equation.DSMT4  EMBED Equation.DSMT4 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  <w:b/>
        </w:rPr>
        <w:t xml:space="preserve">二、填空题：本大题共5小题，考生作答4小题，每小题5分，满分20分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（一）必做题（9 ~ 13题）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11．已知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是递增的等比数列，若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，则此数列的公比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12．设函数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13．为了解篮球爱好者小李的投篮命中率与打篮球时间之间的关系，下表记录了小李某月1号到5号每天打篮球时间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（单位：小时）与当天投篮命中率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之间的关系：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时间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3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4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5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命中率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0.4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0.5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0.6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0.6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0.4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小李这5天的平均投篮命中率为</w:t>
      </w:r>
      <w:r>
        <w:rPr>
          <w:rFonts w:ascii="Times" w:hAnsi="Times" w:cs="Times"/>
          <w:sz w:val="21"/>
          <w:sz-cs w:val="21"/>
          <w:u w:val="single"/>
        </w:rPr>
        <w:t xml:space="preserve">                  </w:t>
      </w:r>
      <w:r>
        <w:rPr>
          <w:rFonts w:ascii="Times" w:hAnsi="Times" w:cs="Times"/>
          <w:sz w:val="21"/>
          <w:sz-cs w:val="21"/>
        </w:rPr>
        <w:t xml:space="preserve">；用线性回归分析的方法，预测小李该月6号打6小时篮球的投篮命中率为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b/>
        </w:rPr>
        <w:t xml:space="preserve">（二）选做题（14 ~ 15题，考生只能从中选做一题）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14．（坐标系与参数方程选做题）已知两曲线参数方程分别为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，它们的交点坐标为___________．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15．（几何证明选讲选做题）如图4，在梯形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上的点，且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，则梯形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与梯形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的面积比为________．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三、解答题：本大题共6小题，满分80分．解答须写出文字说明、证明过程和演算步骤．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17．（本小题满分13分）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在某次测验中，有6位同学的平均成绩为75分．用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表示编号为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的同学所得成绩，且前5位同学的成绩如下：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编号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3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4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5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成绩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vertAlign w:val="subscript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70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76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72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70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72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（1）求第6位同学的成绩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，及这6位同学成绩的标准差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（2）从前5位同学中，随机地选2位同学，求恰有1位同学成绩在区间（68，75）中的概率．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18．（本小题满分13分）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图5所示的几何体是将高为2，底面半径为1的直圆柱沿过轴的平面切开后，将其中一半沿切面向右水平平移后得到的．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的中点，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的中点．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（1）证明：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四点共面；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（2）设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中点，延长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，使得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19．（本小题满分14分）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，讨论函数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的单调性．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20．（本小题满分14分）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（1）求数列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的通项公式；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（2）证明：对于一切正整数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21．（本小题满分14分）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在平面直角坐标系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上，直线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轴于点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上一点，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是线段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的垂直平分线上一点，且满足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（1）当点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上运动时，求点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的轨迹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的方程；</w:t>
      </w:r>
    </w:p>
    <w:p>
      <w:pPr>
        <w:jc w:val="both"/>
        <w:ind w:left="945" w:first-line="-525"/>
      </w:pPr>
      <w:r>
        <w:rPr>
          <w:rFonts w:ascii="Times" w:hAnsi="Times" w:cs="Times"/>
          <w:sz w:val="21"/>
          <w:sz-cs w:val="21"/>
        </w:rPr>
        <w:t xml:space="preserve">（2）已知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上动点，求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的最小值，并给出此时点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的坐标；</w:t>
      </w:r>
    </w:p>
    <w:p>
      <w:pPr>
        <w:jc w:val="both"/>
        <w:ind w:left="945" w:first-line="-525"/>
      </w:pPr>
      <w:r>
        <w:rPr>
          <w:rFonts w:ascii="Times" w:hAnsi="Times" w:cs="Times"/>
          <w:sz w:val="21"/>
          <w:sz-cs w:val="21"/>
        </w:rPr>
        <w:t xml:space="preserve">（3）过点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且不平行于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轴的直线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与轨迹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有且只有两个不同的交点，求直线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的斜率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的取值范围．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正视图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侧视图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俯视图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ormal.wpt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