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314"/>
      </w:pPr>
      <w:r>
        <w:rPr>
          <w:rFonts w:ascii="Times" w:hAnsi="Times" w:cs="Times"/>
          <w:sz w:val="32"/>
          <w:sz-cs w:val="32"/>
          <w:b/>
        </w:rPr>
        <w:t xml:space="preserve">2011年江西高考文科数学真题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本试卷分第Ⅰ卷（选择题）和第Ⅱ卷（非选择题）两部分． 第I卷1至2页，第Ⅱ卷3至4页，满分150分，考试时间120分钟．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考生注意</w:t>
      </w:r>
      <w:r>
        <w:rPr>
          <w:rFonts w:ascii="Times" w:hAnsi="Times" w:cs="Times"/>
          <w:sz w:val="21"/>
          <w:sz-cs w:val="21"/>
        </w:rPr>
        <w:t xml:space="preserve">：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1．答题前，考生务必将自己的准考证号、姓名填写在答题卡上，考生要认真核对答题卡粘贴的条形码的“准考证号、姓名、考试科目”与考生本人准考证号、姓名是否一致．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2．第Ⅰ卷每小题选出答案后，用2B铅笔把答题卡上对应题目的答案标号涂黑，如需改动，用橡皮擦干净后，再选涂其他答案标号．第Ⅱ卷用0.5毫米的黑色墨水签字笔在答题卡上书写作答，在试题卷上作答，答案无效．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3．考试结束，监考员将试题卷、答题卡一并收回．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  <w:b/>
        </w:rPr>
        <w:t xml:space="preserve">参考公式：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样本数据的回归方程：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其中，                    锥体体积公式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                   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                                                               其中为底面积，为高</w:t>
      </w:r>
    </w:p>
    <w:p>
      <w:pPr>
        <w:jc w:val="center"/>
        <w:ind w:left="840" w:first-line="-420"/>
      </w:pPr>
      <w:r>
        <w:rPr>
          <w:rFonts w:ascii="Times" w:hAnsi="Times" w:cs="Times"/>
          <w:sz w:val="21"/>
          <w:sz-cs w:val="21"/>
          <w:b/>
        </w:rPr>
        <w:t xml:space="preserve">第I卷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  <w:b/>
        </w:rPr>
        <w:t xml:space="preserve">一、选择题：本大题共10小题，每小题5分，共50分．在每小题给出的四个选项中，只有一项是符合题目要求的．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1.若，则复数=（   ）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A.    B.    C.    D.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2.若全集,则集合等于（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   B.    C.    D.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若，则的定义域为(   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B.    C.    D.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4.曲线在点A（0,1）处的切线斜率为（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A.1    B.2    C.    D.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5.设{}为等差数列，公差d = -2，为其前n项和.若，则=（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A.18    B.20    C.22    D.24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6.观察下列各式：则，…，则的末两位数字为（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A.01    B.43    C.07    D.49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7.为了普及环保知识，增强环保意识，某大学随即抽取30名学生参加环保知识测试，得分（十分制）如图所示，假设得分值的中位数为，众数为，平均值为，则（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   B.    C.              D.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8.为了解儿子身高与其父亲身高的关系，随机抽取5对父子的身高数据如下：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父亲身高x（cm）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174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176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176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176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178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儿子身高y（cm）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175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175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176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177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177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则y对x的线性回归方程为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A.y = x-1    B.y = x+1    C.y = 88+     D.y = 176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9.将长方体截去一个四棱锥，得到的几何体如右图所示，则该几何体的左视图为（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10.如图，一个“凸轮”放置于直角坐标系X轴上方，其“底端”落在原点O处，一顶点及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中心M在Y轴正半轴上，它的外围由以正三角形的顶点为圆心，以正三角形的边长为半径的三段等弧组成.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今使“凸轮”沿X轴正向滚动前进，在滚动过程中“凸轮”每时每刻都有一个“最高点”，其中心也在不断移动位置，则在“凸轮”滚动一周的过程中，将其“最高点”和“中心点”所形成的图形按上、下放置，应大致为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第II卷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  <w:b/>
        </w:rPr>
        <w:t xml:space="preserve">注意事项：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第Ⅱ卷2页，须用黑色墨水签字笔在答题卡上书写作答，在试题卷上作答，答案无效.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二.填空题：本大题共5小题，每小题5分，共25分.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11．已知两个单位向量，的夹角为，若向量，，则=___.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若双曲线的离心率e=2，则m=</w:t>
      </w:r>
      <w:r>
        <w:rPr>
          <w:rFonts w:ascii="Times" w:hAnsi="Times" w:cs="Times"/>
          <w:sz w:val="21"/>
          <w:sz-cs w:val="21"/>
          <w:u w:val="single"/>
        </w:rPr>
        <w:t xml:space="preserve">____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13.下图是某算法的程序框图，则程序运行后输出的结果是</w:t>
      </w:r>
      <w:r>
        <w:rPr>
          <w:rFonts w:ascii="Times" w:hAnsi="Times" w:cs="Times"/>
          <w:sz w:val="21"/>
          <w:sz-cs w:val="21"/>
          <w:u w:val="single"/>
        </w:rPr>
        <w:t xml:space="preserve">____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已知角的顶点为坐标原点，始边为x轴的正半轴，若是角终边上一点，且，则y=_______.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15．对于，不等式的解集为</w:t>
      </w:r>
      <w:r>
        <w:rPr>
          <w:rFonts w:ascii="Times" w:hAnsi="Times" w:cs="Times"/>
          <w:sz w:val="21"/>
          <w:sz-cs w:val="21"/>
          <w:u w:val="single"/>
        </w:rPr>
        <w:t xml:space="preserve">_______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三.解答题：本大题共6小题，共75分．解答应写出文字说明、证明过程或演算步骤．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16.(本小题满分12分）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某饮料公司对一名员工进行测试以便确定其考评级别．公司准备了两种不同的饮料共5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杯，其颜色完全相同，并且其中3杯为A饮料，另外2杯为B饮料，公司要求此员工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一一品尝后，从5杯饮料中选出3杯A饮料．若该员工3杯都选对，则评为优秀；若3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杯选对2杯，则评为良好；否则评为及格．假设此人对A和B两种饮料没有鉴别能力．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求此人被评为优秀的概率；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求此人被评为良好及以上的概率．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17.(本小题满分12分）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在中，的对边分别是，已知.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（1）求的值；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(2)若，求边的值．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18.(本小题满分12分）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如图，在交AC于 点D,现将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（1）当棱锥的体积最大时，求PA的长；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（2）若点P为AB的中点，E为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9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9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9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19.(本小题满分12分）</w:t>
      </w:r>
    </w:p>
    <w:p>
      <w:pPr>
        <w:jc w:val="both"/>
        <w:ind w:left="315" w:first-line="105"/>
      </w:pPr>
      <w:r>
        <w:rPr>
          <w:rFonts w:ascii="Times" w:hAnsi="Times" w:cs="Times"/>
          <w:sz w:val="21"/>
          <w:sz-cs w:val="21"/>
        </w:rPr>
        <w:t xml:space="preserve">已知过抛物线的焦点，斜率为的直线交抛物线于（）两点，且．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（1）求该抛物线的方程；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（2）为坐标原点，为抛物线上一点，若，求的值．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20.(本小题满分13分）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设.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（1）如果在处取得最小值，求的解析式；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（2）如果，的单调递减区间的长度是正整数，试求和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的值．(注：区间的长度为）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21.(本小题满分14分）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（1）已知两个等比数列，满足，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若数列唯一，求的值；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（2）是否存在两个等比数列，使得成公差为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的等差数列？若存在，求  的通项公式；若存在，说明理由．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:\ppt问题\word模板批量转换器\学科网模板.dot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