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first-line="435"/>
      </w:pPr>
      <w:r>
        <w:rPr>
          <w:rFonts w:ascii="Times" w:hAnsi="Times" w:cs="Times"/>
          <w:sz w:val="32"/>
          <w:sz-cs w:val="32"/>
          <w:b/>
          <w:color w:val="000000"/>
        </w:rPr>
        <w:t xml:space="preserve">2011年江西高考理科数学真题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  <w:color w:val="000000"/>
        </w:rPr>
        <w:t xml:space="preserve">本试卷分第I卷(选择题)和第Ⅱ卷(非选择题)两部分。第I卷1至2页。第Ⅱ卷3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  至4页，满分150分，考试时间120分钟.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考试结束后，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  <w:color w:val="000000"/>
        </w:rPr>
        <w:t xml:space="preserve">考试注意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</w:p>
    <w:p>
      <w:pPr>
        <w:jc w:val="both"/>
        <w:ind w:left="720" w:first-line="-720"/>
      </w:pPr>
      <w:r>
        <w:rPr>
          <w:rFonts w:ascii="Times" w:hAnsi="Times" w:cs="Times"/>
          <w:sz w:val="21"/>
          <w:sz-cs w:val="21"/>
          <w:color w:val="000000"/>
        </w:rPr>
        <w:t xml:space="preserve">答题前，考生在答题卡上务必将自己的准考证号、姓名填写在答题卡上.考试要认真核对答题卡上粘贴的条形码的“准考证号、姓名、考试科目”与考试本人的准考证号、姓名是否一致.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2.第I卷每小题选出答案后，用2B铅笔把答题卡上对应题目的答案标号涂黑，如需改动，用橡皮擦干净后，再选涂其他答案标号，.第II卷用0.5毫米的黑色墨水签字笔在答题卡上书写作答.若在试题卷上作答，答案无效.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3.考试结束后，监考员将试题卷、答题卡一并交回。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b/>
          <w:color w:val="000000"/>
        </w:rPr>
        <w:t xml:space="preserve">参考公式：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样本数据（</w:t>
      </w:r>
      <w:r>
        <w:rPr>
          <w:rFonts w:ascii="Times" w:hAnsi="Times" w:cs="Times"/>
          <w:sz w:val="21"/>
          <w:sz-cs w:val="21"/>
          <w:b/>
          <w:color w:val="000000"/>
        </w:rPr>
        <w:t xml:space="preserve">），（），...，（）</w:t>
      </w:r>
      <w:r>
        <w:rPr>
          <w:rFonts w:ascii="Times" w:hAnsi="Times" w:cs="Times"/>
          <w:sz w:val="21"/>
          <w:sz-cs w:val="21"/>
          <w:color w:val="000000"/>
        </w:rPr>
        <w:t xml:space="preserve">的线性相关系数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b/>
          <w:color w:val="000000"/>
        </w:rPr>
        <w:t xml:space="preserve">      </w:t>
      </w:r>
      <w:r>
        <w:rPr>
          <w:rFonts w:ascii="Times" w:hAnsi="Times" w:cs="Times"/>
          <w:sz w:val="21"/>
          <w:sz-cs w:val="21"/>
          <w:color w:val="000000"/>
        </w:rPr>
        <w:t xml:space="preserve">其中</w:t>
      </w:r>
      <w:r>
        <w:rPr>
          <w:rFonts w:ascii="Times" w:hAnsi="Times" w:cs="Times"/>
          <w:sz w:val="21"/>
          <w:sz-cs w:val="21"/>
          <w:b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锥体的体积公式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其中为底面积，为高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 第Ⅰ卷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选择题：本大题共10小题，每小题5分，共50分.在每小题给出的四个选项中,只有一项是符合题目要求的.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若,则复数= (   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A.             B.           C.             D.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若集合,则= (   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A.   B.     C.     D.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若,则的定义域为 (   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A. (,0)          B. (,0]        C. (,)      D. (0,)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若,则的解集为 (   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A. (0,)                             B. (-1,0)(2,)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C. (2,)                             D. (-1,0)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已知数列的前项和满足:,且,那么 (   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A. 1                B. 9               C. 10               D. 55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变量X与Y相对应的一组数据为(10,1),(11.3,2),(11.8,3),(12.5,4),(13,5);变量U与V相对应的一组数据为(10,5),(11.3,4），（11.8,3），（12.5,2），（13,1).表示变量Y与X之间的线性相关系数,表示变量V与U之间的线性相关系数,则 (   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A.        B.        C.         D.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观察下列各式:则的末四位数字为 (   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A.3125             B. 5625            C.0625              D.8125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已知是三个相互平行的平面,平面之间的距离为,平面之间的距离为.直线与分别交于.那么是的 (   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A. 充分不必要条件                     B. 必要不充分条件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C. 充分必要条件                       D. 既不充分也不必要条件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若曲线与曲线有四个不同的交点,则实数的取值范围是 (   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A.                         B.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C.                        D. 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如右图，一个直径为1的小圆沿着直径为2的大圆内壁的逆时针方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向滚动，M和N是小圆的一条固定直径的两个端点.那么，当小圆这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样滚过大圆内壁的一周，点M，N在大圆内所绘出的图形大致是(   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第II卷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二.填空题：本大题共4小题，每小题5分，共20分.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已知，，则与的夹角为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  <w:ind w:left="368" w:first-line="-368"/>
      </w:pPr>
      <w:r>
        <w:rPr>
          <w:rFonts w:ascii="Times" w:hAnsi="Times" w:cs="Times"/>
          <w:sz w:val="21"/>
          <w:sz-cs w:val="21"/>
        </w:rPr>
        <w:t xml:space="preserve">小波通过做游戏的方式来确定周末活动，他随机地往单位圆内投掷一点，若             此点到圆心的距离大于，则周末去看电影；若此点到圆心的距离小于，则去打篮球；否则，在家看书.则小波周末不在家看书的概率为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13.下图是某算法程序框图，则程序运行后输出的结果是__________.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191" w:first-line="-191"/>
      </w:pPr>
      <w:r>
        <w:rPr>
          <w:rFonts w:ascii="Times" w:hAnsi="Times" w:cs="Times"/>
          <w:sz w:val="21"/>
          <w:sz-cs w:val="21"/>
        </w:rPr>
        <w:t xml:space="preserve">若椭圆的焦点在x轴上，过点作圆的切线，切点分别为A，B，直线AB恰好经过椭圆的右焦点和上顶点，则椭圆方程是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三.选做题：请考生在下列两题中任选一题作答.若两题都做，则按做的第一题评阅计分.本题共5分.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15（1）.（坐标系与参数方程选做题）若曲线的极坐标方程为，以极点为原点，极轴为x轴正半轴建立直角坐标系，则改曲线的直角坐标方程为</w:t>
      </w:r>
      <w:r>
        <w:rPr>
          <w:rFonts w:ascii="Times" w:hAnsi="Times" w:cs="Times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 (2).(不等式选择题）对于实数x，y，若，，则的最大值为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本大题共6小题，共75分.解答应写出文字说明、证明过程或演算步骤.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某饮料公司招聘一名员工，现对其进行一项测试，以便确定工资级别.公司准备了两种不同的饮料共8杯，其颜色完全相同，并且其中4杯为A饮料，另外4杯为B饮料，公司要求此员工一一品尝后，从8杯饮料中选出4杯A饮料.若4杯都选对，则月工资定为3500元；若4杯选对3杯，则月工资定为2800元；否则月工资定为2100元.令X表示此人选对A饮料的杯数.假设次人对A和B两种饮料没有鉴别能力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求X的分布列；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求此员工月工资的期望.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在△ABC中，角的对边分别是，已知.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求的值；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若，求边的值.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已知两个等比数列，，满足.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若=1，求数列的通项公式；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若数列唯一，求的值.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设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若在上存在单调递增区间，求的取值范围；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当时，在上的最小值为，求在该区间上的最大值.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（本小题满分13分）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是双曲线：上一点，分别是双曲线的左、右定点，直线的斜率之积为.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求双曲线的离心率；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过双曲线的右焦点且斜率为1的直线交双曲线于两点，为坐标原点，为双曲线上的一点，满足，求的值.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（本小题满分14分）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（1）如图，对于任一给定的四面体，找出依次排列的四个相互平行的平面 ，使得（i=1,2,3,4），且其中每相邻两个平面间的距离都相等；</w:t>
      </w:r>
    </w:p>
    <w:p>
      <w:pPr>
        <w:jc w:val="both"/>
        <w:ind w:left="735" w:first-line="-735"/>
      </w:pPr>
      <w:r>
        <w:rPr>
          <w:rFonts w:ascii="Times" w:hAnsi="Times" w:cs="Times"/>
          <w:sz w:val="21"/>
          <w:sz-cs w:val="21"/>
        </w:rPr>
        <w:t xml:space="preserve">  （2）给定依次排列的四个相互平行的平面，其中每相邻两个平面间的距离为1，若一个正四面体的四个顶点满足：（i=1,2,3,4），求该正四面体的体积.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:\Lixu\模板\祺祺之缘.dot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