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2012年普通高等学校招生全国统一考试（安徽卷）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数学（理科）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本试卷分第I卷（选择题）和第II卷（非选择题）两部分，第I卷第1至2页，第II卷第3至第4页。全卷满分150分，考试时间120分钟。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考生注意事项：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 务必在试题卷、答题卡  自己的姓名、座位号，并认真   粘贴的条形码中姓名  座位号是否一致。务必  面规定的地方填写姓名和座位号后两位。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2.答第I卷时，每小题选出答案后，用2B铅笔把答题卡上对应题目的答案标号涂黑。如需改动，用橡皮擦干净后，再选涂其他答案标号。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答第II卷时，必须使用0.5毫米的黑色墨水签字笔在答题卡上书写，要求字体工整、笔迹清晰。作图题可先用铅笔在答题卡规定的位置绘出，确认后再用0.5毫米的黑色墨水签字笔描清楚。必须在题号所指示的答题区域作答，超出答题区域书写的答案无效，在试题卷、草稿纸上答题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4.考试结束，务必将试卷和答题卡一并上交。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参考：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互斥；则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如果事件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相互独立；则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如果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是事件，且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一、选择题：本大题共10小题，每小题5分，共50分，在每小题给出的四个选项中，只有一项是符合题目要求的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4. 公比为2的等比数列{ EMBED Equation.DSMT4 } 的各项都是正数，且 EMBED Equation.DSMT4 ，则 EMBED Equation.DSMT4 (     )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[来源:Z_xx_k.Com]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（A）4  （B）5  （C）6   （D）7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（6）设平面α与平面β相交于直线m，直线a在平面α内。直线b在平面β内，且b⊥m，则“α⊥β”是“a⊥b”的(     )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[来源:学,科,网Z,X,X,K]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（A）充分不必要条件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（B）必要不充分条件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（C）充分必要条件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（D）既不充分也不必要条件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(7) ()的展开式的常数项是(     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（A）-3    （B）-2     （C）2    (D)3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（10）6位同学在毕业聚会活动中进行纪念品的交换，任意两位同学之间最多交换一次，进行交换的两位同学互赠一份纪念品。已知6位同学之间共进行了13次交换，则收到4份纪念品的同学人数为(     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（A）1或3   （B）1或4   （C）2或3   （D）2或4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</w:t>
      </w:r>
      <w:r>
        <w:rPr>
          <w:rFonts w:ascii="Times New Roman" w:hAnsi="Times New Roman" w:cs="Times New Roman"/>
          <w:sz w:val="32"/>
          <w:sz-cs w:val="32"/>
          <w:b/>
        </w:rPr>
        <w:t xml:space="preserve">2012年普通高等学校招生全国统一考试（安徽卷）</w:t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                          数 学（理科）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         第Ⅱ卷（非选择题 共100分）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请用0.5毫米海瑟墨水签字笔在答题卡上作答，在试卷上答题无效。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二、填空题：本大题共5小题，每小题5分，共25分，把答案填在答题卡的相应位置。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（11）若满足约束条件,则的取值范围是______。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[来源:学|科|网Z|X|X|K]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（13）在极坐标系中，圆的圆心到直线 EMBED Equation.DSMT4 的距离是____________。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（14）若平面向量满足，则的最小值是___________。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三、解答题：本大题共6小题，共75分。解答应写出文字说明、证明过程或演算步骤。解答写在答题卡上的指定区域内。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[来源:Z。xx。k.Com]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19.（本小题满分13分）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设函数 EMBED Equation.DSMT4 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在内的最小值；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）设曲线 EMBED Equation.DSMT4 在点 EMBED Equation.DSMT4 处的切线方程为 EMBED Equation.DSMT4 ,求 EMBED Equation.DSMT4 的值。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