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一、选择题共8小题，每小题5分，共40分．在每小题列出的四个选项中，选出符合题目要求的一项．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2．（5分）设a，b，c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R，且a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A．ac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3．（5分）下列函数中，既是偶函数又在区间（0，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）上单调递减的是（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B．y=e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C．y=lg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D．y=﹣x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4．（5分）在复平面内，复数i（2﹣i）对应的点位于（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A．第一象限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B．第二象限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C．第三象限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D．第四象限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ABC中，a=3，b=5，sinA=，则sinB=（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7．（5分）双曲线的离心率大于的充分必要条件是（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B．m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C．m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D．m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8．（5分）如图，在正方体ABCD﹣A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中，P为对角线BD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的三等分点，P到各顶点的距离的不同取值有（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A．3个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D．6个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9．（5分）若抛物线y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=2px的焦点坐标为（1，0），则p=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；准线方程为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10．（5分）某四棱锥的三视图如图所示，该四棱锥的体积为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11．（5分）若等比数列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=20，a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=40，则公比q=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；前n项和S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12．（5分）设D为不等式组表示的平面区域，区域D上的点与点（1，0）之间的距离的最小值为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13．（5分）函数f（x）=的值域为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14．（5分）已知点A（1，﹣1），B（3，0），C（2，1）．若平面区域D由所有满足（1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λ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2，0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μ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1）的点P组成，则D的面积为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三、解答题共6小题，共80分．解答应写出文字说明，演算步骤或证明过程．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15．（13分）已知函数f（x）=（2cos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x﹣1）sin2x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cos4x．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（1）求f（x）的最小正周期及最大值；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（2）若α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（，π），且f（α）=，求α的值．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16．（13分）如图是某市3月1日至14日的空气质量指数趋势图．空气质量指数小于100表示空气质量优良，空气质量指数大于200表示空气重度污染．某人随机选择3月1日至3月13日中的某一天到达该市，并停留2天．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（Ⅰ）求此人到达当日空气质量优良的概率；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（Ⅱ）求此人在该市停留期间只有1天空气重度污染的概率；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（Ⅲ）由图判断从哪天开始连续三天的空气质量指数方差最大？（结论不要求证明）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17．（13分）如图，在四棱锥P﹣ABCD中，AB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CD，AB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AD，CD=2AB，平面PAD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底面ABCD，PA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AD．E和F分别是CD和PC的中点，求证：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底面ABCD；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（Ⅱ）BE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平面PAD；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（Ⅲ）平面BEF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平面PCD．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18．（13分）已知函数f（x）=x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xsinx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cosx．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（Ⅰ）若曲线y=f（x）在点（a，f（a））处与直线y=b相切，求a与b的值；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（Ⅱ）若曲线y=f（x）与直线y=b有两个不同交点，求b的取值范围．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19．（14分）直线y=kx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m（m</w:t>
      </w:r>
      <w:r>
        <w:rPr>
          <w:rFonts w:ascii="Times" w:hAnsi="Times" w:cs="Times"/>
          <w:sz w:val="24"/>
          <w:sz-cs w:val="24"/>
        </w:rPr>
        <w:t xml:space="preserve">≠</w:t>
      </w:r>
      <w:r>
        <w:rPr>
          <w:rFonts w:ascii="Times New Roman" w:hAnsi="Times New Roman" w:cs="Times New Roman"/>
          <w:sz w:val="24"/>
          <w:sz-cs w:val="24"/>
        </w:rPr>
        <w:t xml:space="preserve">0）与椭圆相交于A，C两点，O是坐标原点．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（Ⅰ）当点B的坐标为（0，1），且四边形OABC为菱形时，求AC的长；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（Ⅱ）当点B在W上且不是W的顶点时，证明：四边形OABC不可能为菱形．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20．（14分）给定数列a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．对i=1，2，…，n﹣1，该数列前i项的最大值记为A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，后n﹣i项a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的最小值记为B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﹣B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（Ⅰ）设数列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为3，4，7，1，写出d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4"/>
          <w:sz-cs w:val="24"/>
        </w:rPr>
        <w:t xml:space="preserve">（n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4）是公比大于1的等比数列，且a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0．证明：d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4"/>
          <w:sz-cs w:val="24"/>
        </w:rPr>
        <w:t xml:space="preserve">是等比数列；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（Ⅲ）设d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4"/>
          <w:sz-cs w:val="24"/>
        </w:rPr>
        <w:t xml:space="preserve">是公差大于0的等差数列，且d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0．证明：a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n﹣1</w:t>
      </w:r>
      <w:r>
        <w:rPr>
          <w:rFonts w:ascii="Times New Roman" w:hAnsi="Times New Roman" w:cs="Times New Roman"/>
          <w:sz w:val="24"/>
          <w:sz-cs w:val="24"/>
        </w:rPr>
        <w:t xml:space="preserve">是等差数列．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