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一．选择题</w:t>
      </w:r>
      <w:r>
        <w:rPr>
          <w:rFonts w:ascii="Times" w:hAnsi="Times" w:cs="Times"/>
          <w:sz w:val="21"/>
          <w:sz-cs w:val="21"/>
          <w:color w:val="000000"/>
        </w:rPr>
        <w:t xml:space="preserve">：本大题共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color w:val="000000"/>
        </w:rPr>
        <w:t xml:space="preserve">小题，每小题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分，共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50</w:t>
      </w:r>
      <w:r>
        <w:rPr>
          <w:rFonts w:ascii="Times" w:hAnsi="Times" w:cs="Times"/>
          <w:sz w:val="21"/>
          <w:sz-cs w:val="21"/>
          <w:color w:val="000000"/>
        </w:rPr>
        <w:t xml:space="preserve">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  <w:r>
        <w:rPr>
          <w:rFonts w:ascii="Times" w:hAnsi="Times" w:cs="Times"/>
          <w:sz w:val="21"/>
          <w:sz-cs w:val="21"/>
          <w:color w:val="000000"/>
        </w:rPr>
        <w:t xml:space="preserve">在每小题给出的四个选项中，只有一个是符合题目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要求的。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1．已知集合，集合为整数集，则（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             B．            C．         D．</w:t>
      </w:r>
      <w:r>
        <w:rPr>
          <w:rFonts w:ascii="Times New Roman" w:hAnsi="Times New Roman" w:cs="Times New Roman"/>
          <w:sz w:val="4"/>
          <w:sz-cs w:val="4"/>
          <w:position w:val="-10"/>
          <w:color w:val="FFFFFF"/>
        </w:rPr>
        <w:t xml:space="preserve">[</w:t>
      </w:r>
      <w:r>
        <w:rPr>
          <w:rFonts w:ascii="Times" w:hAnsi="Times" w:cs="Times"/>
          <w:sz w:val="4"/>
          <w:sz-cs w:val="4"/>
          <w:position w:val="-10"/>
          <w:color w:val="FFFFFF"/>
        </w:rPr>
        <w:t xml:space="preserve">来源</w:t>
      </w:r>
      <w:r>
        <w:rPr>
          <w:rFonts w:ascii="Times New Roman" w:hAnsi="Times New Roman" w:cs="Times New Roman"/>
          <w:sz w:val="4"/>
          <w:sz-cs w:val="4"/>
          <w:position w:val="-10"/>
          <w:color w:val="FFFFFF"/>
        </w:rPr>
        <w:t xml:space="preserve">:</w:t>
      </w:r>
      <w:r>
        <w:rPr>
          <w:rFonts w:ascii="Times" w:hAnsi="Times" w:cs="Times"/>
          <w:sz w:val="4"/>
          <w:sz-cs w:val="4"/>
          <w:position w:val="-10"/>
          <w:color w:val="FFFFFF"/>
        </w:rPr>
        <w:t xml:space="preserve">学</w:t>
      </w:r>
      <w:r>
        <w:rPr>
          <w:rFonts w:ascii="Times New Roman" w:hAnsi="Times New Roman" w:cs="Times New Roman"/>
          <w:sz w:val="4"/>
          <w:sz-cs w:val="4"/>
          <w:position w:val="-10"/>
          <w:color w:val="FFFFFF"/>
        </w:rPr>
        <w:t xml:space="preserve">#</w:t>
      </w:r>
      <w:r>
        <w:rPr>
          <w:rFonts w:ascii="Times" w:hAnsi="Times" w:cs="Times"/>
          <w:sz w:val="4"/>
          <w:sz-cs w:val="4"/>
          <w:position w:val="-10"/>
          <w:color w:val="FFFFFF"/>
        </w:rPr>
        <w:t xml:space="preserve">科</w:t>
      </w:r>
      <w:r>
        <w:rPr>
          <w:rFonts w:ascii="Times New Roman" w:hAnsi="Times New Roman" w:cs="Times New Roman"/>
          <w:sz w:val="4"/>
          <w:sz-cs w:val="4"/>
          <w:position w:val="-10"/>
          <w:color w:val="FFFFFF"/>
        </w:rPr>
        <w:t xml:space="preserve">#</w:t>
      </w:r>
      <w:r>
        <w:rPr>
          <w:rFonts w:ascii="Times" w:hAnsi="Times" w:cs="Times"/>
          <w:sz w:val="4"/>
          <w:sz-cs w:val="4"/>
          <w:position w:val="-10"/>
          <w:color w:val="FFFFFF"/>
        </w:rPr>
        <w:t xml:space="preserve">网</w:t>
      </w:r>
      <w:r>
        <w:rPr>
          <w:rFonts w:ascii="Times New Roman" w:hAnsi="Times New Roman" w:cs="Times New Roman"/>
          <w:sz w:val="4"/>
          <w:sz-cs w:val="4"/>
          <w:position w:val="-10"/>
          <w:color w:val="FFFFFF"/>
        </w:rPr>
        <w:t xml:space="preserve">][</w:t>
      </w:r>
      <w:r>
        <w:rPr>
          <w:rFonts w:ascii="Times" w:hAnsi="Times" w:cs="Times"/>
          <w:sz w:val="4"/>
          <w:sz-cs w:val="4"/>
          <w:position w:val="-10"/>
          <w:color w:val="FFFFFF"/>
        </w:rPr>
        <w:t xml:space="preserve">来源</w:t>
      </w:r>
      <w:r>
        <w:rPr>
          <w:rFonts w:ascii="Times New Roman" w:hAnsi="Times New Roman" w:cs="Times New Roman"/>
          <w:sz w:val="4"/>
          <w:sz-cs w:val="4"/>
          <w:position w:val="-10"/>
          <w:color w:val="FFFFFF"/>
        </w:rPr>
        <w:t xml:space="preserve">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2．</w:t>
      </w:r>
      <w:r>
        <w:rPr>
          <w:rFonts w:ascii="Times New Roman" w:hAnsi="Times New Roman" w:cs="Times New Roman"/>
          <w:sz w:val="21"/>
          <w:sz-cs w:val="21"/>
        </w:rPr>
        <w:t xml:space="preserve">在“世界读书日”前夕，为了了解某地名居民某天的阅读时间，从中抽取了名居民的阅读时间进行统计分析。在这个问题中，名居民的阅读时间的全体是（    ）</w:t>
        <w:tab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A.总体                         B.个体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C.样本的容量                   D.从总体中抽取的一个样本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3．为了得到函数的图象，只需把函数的图象上所有的点（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A．向左平行移动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1个单位长度       </w:t>
      </w:r>
      <w:r>
        <w:rPr>
          <w:rFonts w:ascii="Times New Roman" w:hAnsi="Times New Roman" w:cs="Times New Roman"/>
          <w:sz w:val="21"/>
          <w:sz-cs w:val="21"/>
        </w:rPr>
        <w:t xml:space="preserve">B．向右平行移动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1个单位长度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</w:t>
      </w:r>
      <w:r>
        <w:rPr>
          <w:rFonts w:ascii="Times" w:hAnsi="Times" w:cs="Times"/>
          <w:sz w:val="4"/>
          <w:sz-cs w:val="4"/>
          <w:color w:val="FFFFFF"/>
        </w:rPr>
        <w:t xml:space="preserve">来源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C．向左平行移动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个单位长度       </w:t>
      </w:r>
      <w:r>
        <w:rPr>
          <w:rFonts w:ascii="Times New Roman" w:hAnsi="Times New Roman" w:cs="Times New Roman"/>
          <w:sz w:val="21"/>
          <w:sz-cs w:val="21"/>
        </w:rPr>
        <w:t xml:space="preserve">D．向右平行移动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个单位长度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4.某三棱锥的侧视图、俯视图如图所示，则该三棱锥的体积是（    ）（锥体体积公式：，其中为底面面积，为高）学科网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A、          B、             C、         D、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5．若，，则一定有（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           B．        C．             D．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6．执行如图1所示的程序框图，如果输入的，则输出的的最大值为（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            B．               C．               D．       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7.已知，，，，则下列等式一定成立的是（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A、           B、         C、              D、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8．如图，从气球A上测得正前方的河流的两岸B，C的俯角分别为，，此时气球的高是，则河流的宽度BC等于（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      B．      C．       D．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9.设，过定点的动直线和过定点的动直线交于点，则的取值范围是（    ）学科网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A、           B、        C、         D、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color w:val="000000"/>
        </w:rPr>
        <w:t xml:space="preserve">．已知是抛物线的焦点，点，在该抛物线上且位于轴的两侧，（其中为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坐标原点），则与面积之和的最小值是（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               B．               C．             D．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第</w:t>
      </w:r>
      <w:r>
        <w:rPr>
          <w:rFonts w:ascii="Times" w:hAnsi="Times" w:cs="Times"/>
          <w:sz w:val="28"/>
          <w:sz-cs w:val="28"/>
          <w:b/>
        </w:rPr>
        <w:t xml:space="preserve">Ⅱ</w:t>
      </w:r>
      <w:r>
        <w:rPr>
          <w:rFonts w:ascii="Times New Roman" w:hAnsi="Times New Roman" w:cs="Times New Roman"/>
          <w:sz w:val="28"/>
          <w:sz-cs w:val="28"/>
          <w:b/>
        </w:rPr>
        <w:t xml:space="preserve">卷  （非选择题 共100分）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注意事项：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必须使用0.5毫米黑色墨迹签字笔在答题卡上题目所示的答题区域内作答。作图题可先用铅笔绘出，确认后再用0.5毫米黑色墨迹签字笔描清楚。答在试题卷、草稿纸上无效。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第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卷共11小题。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11.双曲线的离心率等于____________.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12．复数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</w:t>
      </w:r>
      <w:r>
        <w:rPr>
          <w:rFonts w:ascii="Times" w:hAnsi="Times" w:cs="Times"/>
          <w:sz w:val="4"/>
          <w:sz-cs w:val="4"/>
          <w:color w:val="FFFFFF"/>
        </w:rPr>
        <w:t xml:space="preserve">来源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:</w:t>
      </w:r>
      <w:r>
        <w:rPr>
          <w:rFonts w:ascii="Times" w:hAnsi="Times" w:cs="Times"/>
          <w:sz w:val="4"/>
          <w:sz-cs w:val="4"/>
          <w:color w:val="FFFFFF"/>
        </w:rPr>
        <w:t xml:space="preserve">学科网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13．设</w:t>
      </w:r>
      <w:r>
        <w:rPr>
          <w:rFonts w:ascii="Times New Roman" w:hAnsi="Times New Roman" w:cs="Times New Roman"/>
          <w:sz w:val="21"/>
          <w:sz-cs w:val="21"/>
        </w:rPr>
        <w:t xml:space="preserve">是定义在R上的周期为2的函数，当时，，则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14．平面向量，，（），且与的夹角等于与的夹角，则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15．以表示值域为R的函数组成的集合，表示具有如下性质的函数组成的集合：对于函数，存在一个正数，使得函数的值域包含于区间。例如，当，时，，.现有如下命题：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①设函数的定义域为，则“”的充要条件是“，，”；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②若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学科网</w:t>
      </w:r>
      <w:r>
        <w:rPr>
          <w:rFonts w:ascii="Times New Roman" w:hAnsi="Times New Roman" w:cs="Times New Roman"/>
          <w:sz w:val="21"/>
          <w:sz-cs w:val="21"/>
        </w:rPr>
        <w:t xml:space="preserve">函数，则有最大值和最小值；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③若函数，的定义域相同，且，，则；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④若函数（，）有最大值，则.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其中的真命题有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.（写出所有真命题的序号）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三．解答题</w:t>
      </w:r>
      <w:r>
        <w:rPr>
          <w:rFonts w:ascii="Times" w:hAnsi="Times" w:cs="Times"/>
          <w:sz w:val="21"/>
          <w:sz-cs w:val="21"/>
          <w:color w:val="000000"/>
        </w:rPr>
        <w:t xml:space="preserve">：本大题共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小题，共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75</w:t>
      </w:r>
      <w:r>
        <w:rPr>
          <w:rFonts w:ascii="Times" w:hAnsi="Times" w:cs="Times"/>
          <w:sz w:val="21"/>
          <w:sz-cs w:val="21"/>
          <w:color w:val="000000"/>
        </w:rPr>
        <w:t xml:space="preserve">分。解答须写出文字说明，证明过程或演算步骤。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16.（本小题满分12分）一个盒子里装有三张卡片，分别标记有数字，，，这三张卡片除标记的数字外完全相同。随机有放回地抽取次，每次抽取张，将抽取的卡片上的数字依次记为，，.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）求“抽取的卡片上的数字满足”的概率；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）求“抽取的卡片上的数字，，不完全相同”的概率.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17．（本小题满分12分）已知函数.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（1）求的单调递增区间；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（2）若是第二象限角，，求的值.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18．（本小题满分12分）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在如图所示的多面体中，四边形</w:t>
      </w:r>
      <w:r>
        <w:rPr>
          <w:rFonts w:ascii="Times New Roman" w:hAnsi="Times New Roman" w:cs="Times New Roman"/>
          <w:sz w:val="21"/>
          <w:sz-cs w:val="21"/>
        </w:rPr>
        <w:t xml:space="preserve">和都为矩形。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）若，证明：直线平面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）设，分别是线段，的中点，在线段上是否存在一点，使直线平面？请证明你的结论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19．设等差数列的公差为，点在函数的图象上（）.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（1）证明：数列是等比数列；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学科网</w:t>
      </w:r>
      <w:r>
        <w:rPr>
          <w:rFonts w:ascii="Times New Roman" w:hAnsi="Times New Roman" w:cs="Times New Roman"/>
          <w:sz w:val="21"/>
          <w:sz-cs w:val="21"/>
        </w:rPr>
        <w:t xml:space="preserve">函数的图象在点处的切线在轴上的截距为，求数列的前项和.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20．已知椭圆C：（）的左焦点为，离心率为.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（1）求椭圆C的标准方程；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（2）设O为坐标原点，T为直线上任意一点，过F作TF的垂线交椭圆C于点P，Q.当四边形OPTQ是平行四边形时，求四边形OPTQ的面积.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21．已知函数，其中，为自然对数的底数。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（Ⅰ）设是函数的导函数，求函数在区间上的最小值；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（Ⅱ）若，函数在区间内有零点，证明：.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