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</w:rPr>
        <w:t xml:space="preserve">一、</w:t>
      </w:r>
      <w:r>
        <w:rPr>
          <w:rFonts w:ascii="Times New Roman" w:hAnsi="Times New Roman" w:cs="Times New Roman"/>
          <w:sz w:val="24"/>
          <w:sz-cs w:val="24"/>
          <w:b/>
        </w:rPr>
        <w:t xml:space="preserve">选择题：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</w:t>
      </w:r>
      <w:r>
        <w:rPr>
          <w:rFonts w:ascii="Times New Roman" w:hAnsi="Times New Roman" w:cs="Times New Roman"/>
          <w:sz w:val="21"/>
          <w:sz-cs w:val="21"/>
        </w:rPr>
        <w:t xml:space="preserve">若复数 EMBED Equation.DSMT4 满足 EMBED Equation.DSMT4 （ EMBED Equation.DSMT4 为虚数单位），则 EMBED Equation.DSMT4 =（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EMBED Equation.DSMT4      EMBED Equation.DSMT4  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</w:t>
      </w:r>
      <w:r>
        <w:rPr>
          <w:rFonts w:ascii="Times New Roman" w:hAnsi="Times New Roman" w:cs="Times New Roman"/>
          <w:sz w:val="21"/>
          <w:sz-cs w:val="21"/>
        </w:rPr>
        <w:t xml:space="preserve">设全集为 EMBED Equation.DSMT4 ，集合 EMBED Equation.DSMT4 ，则 EMBED Equation.DSMT4 (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EMBED Equation.DSMT4      EMBED Equation.DSMT4  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</w:t>
      </w:r>
      <w:r>
        <w:rPr>
          <w:rFonts w:ascii="Times New Roman" w:hAnsi="Times New Roman" w:cs="Times New Roman"/>
          <w:sz w:val="21"/>
          <w:sz-cs w:val="21"/>
        </w:rPr>
        <w:t xml:space="preserve">掷两颗均匀的骰子，则点数之和为5的概率等于（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EMBED Equation.DSMT4       EMBED Equation.DSMT4  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</w:t>
      </w:r>
      <w:r>
        <w:rPr>
          <w:rFonts w:ascii="Times New Roman" w:hAnsi="Times New Roman" w:cs="Times New Roman"/>
          <w:sz w:val="21"/>
          <w:sz-cs w:val="21"/>
        </w:rPr>
        <w:t xml:space="preserve">已知函数 EMBED Equation.DSMT4 ，若 EMBED Equation.DSMT4 ，则 EMBED Equation.KSEE3 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EMBED Equation.DSMT4       EMBED Equation.DSMT4  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</w:t>
      </w:r>
      <w:r>
        <w:rPr>
          <w:rFonts w:ascii="Times New Roman" w:hAnsi="Times New Roman" w:cs="Times New Roman"/>
          <w:sz w:val="21"/>
          <w:sz-cs w:val="21"/>
        </w:rPr>
        <w:t xml:space="preserve">在 EMBED Equation.KSEE3 中，内角A,B,C所对应的边分别为 EMBED Equation.KSEE3 ，若 EMBED Equation.DSMT4 ，则 EMBED Equation.DSMT4 的值为（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EMBED Equation.DSMT4       EMBED Equation.DSMT4  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</w:t>
      </w:r>
      <w:r>
        <w:rPr>
          <w:rFonts w:ascii="Times New Roman" w:hAnsi="Times New Roman" w:cs="Times New Roman"/>
          <w:sz w:val="21"/>
          <w:sz-cs w:val="21"/>
        </w:rPr>
        <w:t xml:space="preserve">下列叙述中正确的是（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若 EMBED Equation.DSMT4 ，则 EMBED Equation.DSMT4 的充分条件是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若 EMBED Equation.DSMT4 ，则 EMBED Equation.DSMT4 的充要条件是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命题“对任意 EMBED Equation.DSMT4 ，有 EMBED Equation.DSMT4 ”的否定是“存在 EMBED Equation.DSMT4 ，有 EMBED Equation.DSMT4 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是一条直线， EMBED Equation.DSMT4 是两个不同的平面，若 EMBED Equation.DSMT4 ，则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</w:t>
      </w:r>
      <w:r>
        <w:rPr>
          <w:rFonts w:ascii="Times New Roman" w:hAnsi="Times New Roman" w:cs="Times New Roman"/>
          <w:sz w:val="21"/>
          <w:sz-cs w:val="21"/>
        </w:rPr>
        <w:t xml:space="preserve">某人研究中学生的性别与成绩、视力、智商、阅读量这4个变量之间的关系，随机抽查52名中学生，得到统计数据如表1至表4，这与性别有关联的可能性最大的变量是（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A.成绩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B.视力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C.智商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D.阅读量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</w:t>
      </w:r>
      <w:r>
        <w:rPr>
          <w:rFonts w:ascii="Times New Roman" w:hAnsi="Times New Roman" w:cs="Times New Roman"/>
          <w:sz w:val="21"/>
          <w:sz-cs w:val="21"/>
        </w:rPr>
        <w:t xml:space="preserve">阅读如下程序框图，运行相应的程序，则程序运行后输出的结果为（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A.7      B.9       C.10       D.11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</w:t>
      </w:r>
      <w:r>
        <w:rPr>
          <w:rFonts w:ascii="Times New Roman" w:hAnsi="Times New Roman" w:cs="Times New Roman"/>
          <w:sz w:val="21"/>
          <w:sz-cs w:val="21"/>
        </w:rPr>
        <w:t xml:space="preserve">过双曲线 EMBED Equation.KSEE3 的右顶点作 EMBED Equation.KSEE3 轴的垂线与 EMBED Equation.KSEE3 的一条渐近线相交于 EMBED Equation.KSEE3 .若以 EMBED Equation.KSEE3 的右焦点为圆心、半径为4的圆经过 EMBED Equation.KSEE3 ，则双曲线 EMBED Equation.KSEE3 的方程为（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B. EMBED Equation.KSEE3     C. EMBED Equation.KSEE3       D. EMBED Equation.KSEE3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</w:t>
      </w:r>
      <w:r>
        <w:rPr>
          <w:rFonts w:ascii="Times New Roman" w:hAnsi="Times New Roman" w:cs="Times New Roman"/>
          <w:sz w:val="21"/>
          <w:sz-cs w:val="21"/>
        </w:rPr>
        <w:t xml:space="preserve">在同意直角坐标系中，函数 EMBED Equation.KSEE3 的图像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不可能</w:t>
      </w:r>
      <w:r>
        <w:rPr>
          <w:rFonts w:ascii="Times New Roman" w:hAnsi="Times New Roman" w:cs="Times New Roman"/>
          <w:sz w:val="21"/>
          <w:sz-cs w:val="21"/>
        </w:rPr>
        <w:t xml:space="preserve">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二. 填空题：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</w:t>
      </w:r>
      <w:r>
        <w:rPr>
          <w:rFonts w:ascii="Times New Roman" w:hAnsi="Times New Roman" w:cs="Times New Roman"/>
          <w:sz w:val="21"/>
          <w:sz-cs w:val="21"/>
        </w:rPr>
        <w:t xml:space="preserve">若曲线 EMBED Equation.KSEE3 处的切线平行于直线 EMBED Equation.KSEE3 的坐标是_______.</w:t>
      </w:r>
    </w:p>
    <w:p>
      <w:pPr/>
      <w:r>
        <w:rPr>
          <w:rFonts w:ascii="Times" w:hAnsi="Times" w:cs="Times"/>
          <w:sz w:val="21"/>
          <w:sz-cs w:val="21"/>
        </w:rPr>
        <w:t xml:space="preserve">12.</w:t>
      </w:r>
      <w:r>
        <w:rPr>
          <w:rFonts w:ascii="Times New Roman" w:hAnsi="Times New Roman" w:cs="Times New Roman"/>
          <w:sz w:val="21"/>
          <w:sz-cs w:val="21"/>
        </w:rPr>
        <w:t xml:space="preserve">已知单位向量 EMBED Equation.KSEE3 _______.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</w:t>
      </w:r>
      <w:r>
        <w:rPr>
          <w:rFonts w:ascii="Times New Roman" w:hAnsi="Times New Roman" w:cs="Times New Roman"/>
          <w:sz w:val="21"/>
          <w:sz-cs w:val="21"/>
        </w:rPr>
        <w:t xml:space="preserve">在等差数列 EMBED Equation.KSEE3 中， EMBED Equation.KSEE3 ，公差为 EMBED Equation.KSEE3 ，前 EMBED Equation.KSEE3 项和为 EMBED Equation.KSEE3 ，当且仅当 EMBED Equation.KSEE3 时 EMBED Equation.KSEE3 取最大值，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则 EMBED Equation.KSEE3 的取值范围_________.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</w:t>
      </w:r>
      <w:r>
        <w:rPr>
          <w:rFonts w:ascii="Times New Roman" w:hAnsi="Times New Roman" w:cs="Times New Roman"/>
          <w:sz w:val="21"/>
          <w:sz-cs w:val="21"/>
        </w:rPr>
        <w:t xml:space="preserve">设椭圆 EMBED Equation.KSEE3 的左右焦点为 EMBED Equation.KSEE3 ，作 EMBED Equation.KSEE3 作 EMBED Equation.KSEE3 轴的垂线与 EMBED Equation.KSEE3 交于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EMBED Equation.KSEE3 两点， EMBED Equation.KSEE3 与 EMBED Equation.KSEE3 轴交于点 EMBED Equation.KSEE3 ，若 EMBED Equation.KSEE3 ，则椭圆 EMBED Equation.KSEE3 的离心率等于________.</w:t>
      </w:r>
    </w:p>
    <w:p>
      <w:pPr/>
      <w:r>
        <w:rPr>
          <w:rFonts w:ascii="Times" w:hAnsi="Times" w:cs="Times"/>
          <w:sz w:val="21"/>
          <w:sz-cs w:val="21"/>
        </w:rPr>
        <w:t xml:space="preserve">15.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，若 EMBED Equation.KSEE3 ，则 EMBED Equation.KSEE3 的取值范围为__________.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三、解答题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</w:t>
      </w:r>
      <w:r>
        <w:rPr>
          <w:rFonts w:ascii="Times New Roman" w:hAnsi="Times New Roman" w:cs="Times New Roman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为奇函数，且 EMBED Equation.KSEE3 ，其中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Equation.KSEE3 的值；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 EMBED Equation.KSEE3 ，求 EMBED Equation.KSEE3 的值.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</w:t>
      </w:r>
      <w:r>
        <w:rPr>
          <w:rFonts w:ascii="Times New Roman" w:hAnsi="Times New Roman" w:cs="Times New Roman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已知数列 EMBED Equation.KSEE3 的前 EMBED Equation.KSEE3 项和 EMBED Equation.KSEE3 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求数列 EMBED Equation.KSEE3 的通项公式；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证明：对任意 EMBED Equation.KSEE3 ，都有 EMBED Equation.KSEE3 ，使得 EMBED Equation.KSEE3 成等比数列.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</w:t>
      </w:r>
      <w:r>
        <w:rPr>
          <w:rFonts w:ascii="Times New Roman" w:hAnsi="Times New Roman" w:cs="Times New Roman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已知函数 EMBED Equation.KSEE3 ，其中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（1）当 EMBED Equation.KSEE3 时，求 EMBED Equation.KSEE3 的单调递增区间;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（2）若 EMBED Equation.KSEE3 在区间 EMBED Equation.KSEE3 上的最小值为8，求 EMBED Equation.KSEE3 的值.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</w:t>
      </w:r>
      <w:r>
        <w:rPr>
          <w:rFonts w:ascii="Times New Roman" w:hAnsi="Times New Roman" w:cs="Times New Roman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如图，三棱柱 EMBED Equation.KSEE3 中，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（1）求证： EMBED Equation.KSEE3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（2）若 EMBED Equation.KSEE3 ，问 EMBED Equation.KSEE3 为何值时，三棱柱 EMBED Equation.KSEE3 体积最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大，并求此最大值。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</w:t>
      </w:r>
      <w:r>
        <w:rPr>
          <w:rFonts w:ascii="Times New Roman" w:hAnsi="Times New Roman" w:cs="Times New Roman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如图，已知抛物线 EMBED Equation.KSEE3 ，过点 EMBED Equation.KSEE3 任作一直线与 EMBED Equation.KSEE3 相交于 EMBED Equation.KSEE3 两点，过点 EMBED Equation.KSEE3 作 EMBED Equation.KSEE3 轴的平行线与直线 EMBED Equation.KSEE3 相交于点 EMBED Equation.KSEE3 （ EMBED Equation.KSEE3 为坐标原点）.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证明：动点 EMBED Equation.KSEE3 在定直线上；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作 EMBED Equation.KSEE3 的任意一条切线 EMBED Equation.KSEE3 （不含 EMBED Equation.KSEE3 轴）与直线 EMBED Equation.KSEE3 相交于点 EMBED Equation.KSEE3 ，与（1）中的定直线相交于点 EMBED Equation.KSEE3 ，证明： EMBED Equation.KSEE3 为定值，并求此定值.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</w:t>
      </w:r>
      <w:r>
        <w:rPr>
          <w:rFonts w:ascii="Times New Roman" w:hAnsi="Times New Roman" w:cs="Times New Roman"/>
          <w:sz w:val="21"/>
          <w:sz-cs w:val="21"/>
        </w:rPr>
        <w:t xml:space="preserve">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将连续正整数 EMBED Equation.KSEE3 从小到大排列构成一个数 EMBED Equation.KSEE3 ， EMBED Equation.KSEE3 为这个数的位数（如 EMBED Equation.KSEE3 时，此数为 EMBED Equation.KSEE3 ，共有15个数字， EMBED Equation.KSEE3 ），现从这个数中随机取一个数字， EMBED Equation.KSEE3 为恰好取到0的概率.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