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137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  <w:ind w:first-line="103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本试卷分第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卷（选择题）和第</w:t>
      </w:r>
      <w:r>
        <w:rPr>
          <w:rFonts w:ascii="Times New Roman" w:hAnsi="Times New Roman" w:cs="Times New Roman"/>
          <w:sz w:val="21"/>
          <w:sz-cs w:val="21"/>
        </w:rPr>
        <w:t xml:space="preserve">II</w:t>
      </w:r>
      <w:r>
        <w:rPr>
          <w:rFonts w:ascii="Times" w:hAnsi="Times" w:cs="Times"/>
          <w:sz w:val="21"/>
          <w:sz-cs w:val="21"/>
        </w:rPr>
        <w:t xml:space="preserve">卷（非选择题）两部分，第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卷第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至第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页，第</w:t>
      </w:r>
      <w:r>
        <w:rPr>
          <w:rFonts w:ascii="Times New Roman" w:hAnsi="Times New Roman" w:cs="Times New Roman"/>
          <w:sz w:val="21"/>
          <w:sz-cs w:val="21"/>
        </w:rPr>
        <w:t xml:space="preserve">II</w:t>
      </w:r>
      <w:r>
        <w:rPr>
          <w:rFonts w:ascii="Times" w:hAnsi="Times" w:cs="Times"/>
          <w:sz w:val="21"/>
          <w:sz-cs w:val="21"/>
        </w:rPr>
        <w:t xml:space="preserve">卷第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至第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页.全卷满分</w:t>
      </w:r>
      <w:r>
        <w:rPr>
          <w:rFonts w:ascii="Times New Roman" w:hAnsi="Times New Roman" w:cs="Times New Roman"/>
          <w:sz w:val="21"/>
          <w:sz-cs w:val="21"/>
        </w:rPr>
        <w:t xml:space="preserve">150</w:t>
      </w:r>
      <w:r>
        <w:rPr>
          <w:rFonts w:ascii="Times" w:hAnsi="Times" w:cs="Times"/>
          <w:sz w:val="21"/>
          <w:sz-cs w:val="21"/>
        </w:rPr>
        <w:t xml:space="preserve">分，考试时间</w:t>
      </w:r>
      <w:r>
        <w:rPr>
          <w:rFonts w:ascii="Times New Roman" w:hAnsi="Times New Roman" w:cs="Times New Roman"/>
          <w:sz w:val="21"/>
          <w:sz-cs w:val="21"/>
        </w:rPr>
        <w:t xml:space="preserve">120</w:t>
      </w:r>
      <w:r>
        <w:rPr>
          <w:rFonts w:ascii="Times" w:hAnsi="Times" w:cs="Times"/>
          <w:sz w:val="21"/>
          <w:sz-cs w:val="21"/>
        </w:rPr>
        <w:t xml:space="preserve">分钟.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3"/>
      </w:pPr>
      <w:r>
        <w:rPr>
          <w:rFonts w:ascii="Times" w:hAnsi="Times" w:cs="Times"/>
          <w:sz w:val="21"/>
          <w:sz-cs w:val="21"/>
          <w:b/>
        </w:rPr>
        <w:t xml:space="preserve">考生注意事项：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答题前，务必在试卷、答题卡规定的地方填写自己的姓名、座位号，并认真核对答题卡上所粘贴的条形码中姓名、座位号与本人姓名、座位号是否一致.务必在答题卡背面规定的地方填写姓名和座位号后两位.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答第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卷时，每小题选出答案后，用</w:t>
      </w:r>
      <w:r>
        <w:rPr>
          <w:rFonts w:ascii="Times New Roman" w:hAnsi="Times New Roman" w:cs="Times New Roman"/>
          <w:sz w:val="21"/>
          <w:sz-cs w:val="21"/>
        </w:rPr>
        <w:t xml:space="preserve">2B</w:t>
      </w:r>
      <w:r>
        <w:rPr>
          <w:rFonts w:ascii="Times" w:hAnsi="Times" w:cs="Times"/>
          <w:sz w:val="21"/>
          <w:sz-cs w:val="21"/>
        </w:rPr>
        <w:t xml:space="preserve">铅笔把答题卡上对应题目的答案标号涂黑.如需改动，用橡皮擦干净后，再选涂其他答案标号.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答第</w:t>
      </w:r>
      <w:r>
        <w:rPr>
          <w:rFonts w:ascii="Times New Roman" w:hAnsi="Times New Roman" w:cs="Times New Roman"/>
          <w:sz w:val="21"/>
          <w:sz-cs w:val="21"/>
        </w:rPr>
        <w:t xml:space="preserve">II</w:t>
      </w:r>
      <w:r>
        <w:rPr>
          <w:rFonts w:ascii="Times" w:hAnsi="Times" w:cs="Times"/>
          <w:sz w:val="21"/>
          <w:sz-cs w:val="21"/>
        </w:rPr>
        <w:t xml:space="preserve">卷时，必须使用</w:t>
      </w:r>
      <w:r>
        <w:rPr>
          <w:rFonts w:ascii="Times New Roman" w:hAnsi="Times New Roman" w:cs="Times New Roman"/>
          <w:sz w:val="21"/>
          <w:sz-cs w:val="21"/>
        </w:rPr>
        <w:t xml:space="preserve">0.5</w:t>
      </w:r>
      <w:r>
        <w:rPr>
          <w:rFonts w:ascii="Times" w:hAnsi="Times" w:cs="Times"/>
          <w:sz w:val="21"/>
          <w:sz-cs w:val="21"/>
        </w:rPr>
        <w:t xml:space="preserve">毫米的黑色墨水签字笔在答题卡上书写，要求字体工整、笔迹清晰.作图题可先用铅笔在答题卡规定的位置绘出，确认后再用</w:t>
      </w:r>
      <w:r>
        <w:rPr>
          <w:rFonts w:ascii="Times New Roman" w:hAnsi="Times New Roman" w:cs="Times New Roman"/>
          <w:sz w:val="21"/>
          <w:sz-cs w:val="21"/>
        </w:rPr>
        <w:t xml:space="preserve">0.5</w:t>
      </w:r>
      <w:r>
        <w:rPr>
          <w:rFonts w:ascii="Times" w:hAnsi="Times" w:cs="Times"/>
          <w:sz w:val="21"/>
          <w:sz-cs w:val="21"/>
        </w:rPr>
        <w:t xml:space="preserve">毫米的黑色墨水签字笔描清楚.必须在题号所指示的答题区域作答，超出答题区域书写的答案无效，在答题卷、草稿纸上答题无效.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考试结束，务必将试卷和答题卡一并上交.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58"/>
      </w:pPr>
      <w:r>
        <w:rPr>
          <w:rFonts w:ascii="Times" w:hAnsi="Times" w:cs="Times"/>
          <w:sz w:val="21"/>
          <w:sz-cs w:val="21"/>
          <w:b/>
        </w:rPr>
        <w:t xml:space="preserve">参考公式：</w:t>
      </w:r>
    </w:p>
    <w:p>
      <w:pPr>
        <w:jc w:val="both"/>
        <w:ind w:left="958"/>
      </w:pPr>
      <w:r>
        <w:rPr>
          <w:rFonts w:ascii="Times" w:hAnsi="Times" w:cs="Times"/>
          <w:sz w:val="21"/>
          <w:sz-cs w:val="21"/>
        </w:rPr>
        <w:t xml:space="preserve">如果事件与互斥，那么.</w:t>
      </w:r>
    </w:p>
    <w:p>
      <w:pPr>
        <w:jc w:val="both"/>
        <w:ind w:left="958"/>
      </w:pPr>
      <w:r>
        <w:rPr>
          <w:rFonts w:ascii="Times" w:hAnsi="Times" w:cs="Times"/>
          <w:sz w:val="21"/>
          <w:sz-cs w:val="21"/>
        </w:rPr>
        <w:t xml:space="preserve">标准差，其中.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第Ⅰ卷（选择题 共50分）</w:t>
      </w:r>
    </w:p>
    <w:p>
      <w:pPr>
        <w:jc w:val="both"/>
        <w:ind w:left="378" w:first-line="-378"/>
        <w:spacing w:before="159"/>
      </w:pPr>
      <w:r>
        <w:rPr>
          <w:rFonts w:ascii="Times" w:hAnsi="Times" w:cs="Times"/>
          <w:sz w:val="21"/>
          <w:sz-cs w:val="21"/>
          <w:b/>
        </w:rPr>
        <w:t xml:space="preserve">一、选择题：本大题共10个小题；每小题5分，共50分．在每小题给出的四个选项中，有且只有一项是符合题目要求的.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（1）设i是虚数单位，则复数在复平面内所对应的点位于（ 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（A）第一象限   （B）第二象限     （C）第三象限     （D）第四象限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（2）下列函数中，既是偶函数又存在零点的是（  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（A）  （B） （C） （D）</w:t>
      </w:r>
      <w:r>
        <w:rPr>
          <w:rFonts w:ascii="Times New Roman" w:hAnsi="Times New Roman" w:cs="Times New Roman"/>
          <w:sz w:val="4"/>
          <w:sz-cs w:val="4"/>
          <w:position w:val="-10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（3）设，则是成立的（ 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（A）充分不必要条件  （B）必要不充分条件 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（C）充分必要条件    （D）既不充分也不必要条件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（4）下列双曲线中，焦点在轴上且渐近线方程为的是（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（A</w:t>
      </w:r>
      <w:r>
        <w:rPr>
          <w:rFonts w:ascii="Times" w:hAnsi="Times" w:cs="Times"/>
          <w:sz w:val="21"/>
          <w:sz-cs w:val="21"/>
        </w:rPr>
        <w:t xml:space="preserve">）       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         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           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（5）已知，是两条不同直线，，是两个不同平面，则下列命题正确的是（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（A</w:t>
      </w:r>
      <w:r>
        <w:rPr>
          <w:rFonts w:ascii="Times" w:hAnsi="Times" w:cs="Times"/>
          <w:sz w:val="21"/>
          <w:sz-cs w:val="21"/>
        </w:rPr>
        <w:t xml:space="preserve">）若，垂直于同一平面，则与平行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（B</w:t>
      </w:r>
      <w:r>
        <w:rPr>
          <w:rFonts w:ascii="Times" w:hAnsi="Times" w:cs="Times"/>
          <w:sz w:val="21"/>
          <w:sz-cs w:val="21"/>
        </w:rPr>
        <w:t xml:space="preserve">）若，平行于同一平面，则与平行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（C</w:t>
      </w:r>
      <w:r>
        <w:rPr>
          <w:rFonts w:ascii="Times" w:hAnsi="Times" w:cs="Times"/>
          <w:sz w:val="21"/>
          <w:sz-cs w:val="21"/>
        </w:rPr>
        <w:t xml:space="preserve">）若，不平行，则在内不存在与平行的直线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（D</w:t>
      </w:r>
      <w:r>
        <w:rPr>
          <w:rFonts w:ascii="Times" w:hAnsi="Times" w:cs="Times"/>
          <w:sz w:val="21"/>
          <w:sz-cs w:val="21"/>
        </w:rPr>
        <w:t xml:space="preserve">）若，不平行，则与不可能垂直于同一平面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（6）若样本数据，，，的标准差为，则数据，，，的标准差为（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（A</w:t>
      </w:r>
      <w:r>
        <w:rPr>
          <w:rFonts w:ascii="Times" w:hAnsi="Times" w:cs="Times"/>
          <w:sz w:val="21"/>
          <w:sz-cs w:val="21"/>
        </w:rPr>
        <w:t xml:space="preserve">）                  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                  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                （D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（7）一个四面体的三视图如图所示，则该四面体的表面积是（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（A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                     （B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（C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                    （D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是边长为的等边三角形，已知向量，满足，，则下列结论正确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的是（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（A</w:t>
      </w:r>
      <w:r>
        <w:rPr>
          <w:rFonts w:ascii="Times" w:hAnsi="Times" w:cs="Times"/>
          <w:sz w:val="21"/>
          <w:sz-cs w:val="21"/>
        </w:rPr>
        <w:t xml:space="preserve">）       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       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       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（9）</w:t>
      </w:r>
      <w:r>
        <w:rPr>
          <w:rFonts w:ascii="Times" w:hAnsi="Times" w:cs="Times"/>
          <w:sz w:val="21"/>
          <w:sz-cs w:val="21"/>
        </w:rPr>
        <w:t xml:space="preserve">函数的图象如图所示，则下列结论成立的是（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（A</w:t>
      </w:r>
      <w:r>
        <w:rPr>
          <w:rFonts w:ascii="Times" w:hAnsi="Times" w:cs="Times"/>
          <w:sz w:val="21"/>
          <w:sz-cs w:val="21"/>
        </w:rPr>
        <w:t xml:space="preserve">），，                 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），，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（C</w:t>
      </w:r>
      <w:r>
        <w:rPr>
          <w:rFonts w:ascii="Times" w:hAnsi="Times" w:cs="Times"/>
          <w:sz w:val="21"/>
          <w:sz-cs w:val="21"/>
        </w:rPr>
        <w:t xml:space="preserve">），，                 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），，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已知函数（，，均为正的常数）的最小正周期为，当时，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函数取得最小值，则下列结论正确的是（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（A</w:t>
      </w:r>
      <w:r>
        <w:rPr>
          <w:rFonts w:ascii="Times" w:hAnsi="Times" w:cs="Times"/>
          <w:sz w:val="21"/>
          <w:sz-cs w:val="21"/>
        </w:rPr>
        <w:t xml:space="preserve">）                  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（C</w:t>
      </w:r>
      <w:r>
        <w:rPr>
          <w:rFonts w:ascii="Times" w:hAnsi="Times" w:cs="Times"/>
          <w:sz w:val="21"/>
          <w:sz-cs w:val="21"/>
        </w:rPr>
        <w:t xml:space="preserve">）                  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第Ⅱ卷（非选择题 共100分）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考生注意事项：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 请用0.5毫米黑色墨水签字笔在答题卡上作答，在试题卷上答题无效.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二．填空题：本大题共5小题，每小题5分，共25分.把答案填在答题卡的相应位置.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（11）的展开式中的系数是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.（用数字填写答案）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（12）在极坐标中，圆上的点到直线距离的最大值是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（13）执行如图所示的程序框图（算法流程图），输出的为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[来源:Z_xx_k.Com]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（14）已知数列是递增的等比数列，，则数列的前项和等于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设，其中均为实数，下列条件中，使得该三次方程仅有一个实根的是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（写出所有正确条件的编号）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①；②；③；④；⑤.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解答题：本大题共6小题，共75分.解答应写出文字说明、证明过程或演算步骤.解答写在答题卡上的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指定区域内.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（16）（本小题满分12分）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在中，,点D在边上，，求的长.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（17）（本小题满分12分）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已知2件次品和3件正品放在一起，现需要通过检测将其区分，每次随机检测一件产品，检测后不放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回，直到检测出2件次品或者检测出3件正品时检测结束.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（Ⅰ）求第一次检测出的是次品且第二次检测出的是正品的概率；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（Ⅱ）已知每检测一件产品需要费用100元，设X表示直到检测出2件次品或者检测出3件正品时所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     需要的检测费用（单位：元），求X的分布列和均值（数学期望）.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（18）（本小题满分12分）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设，是曲线在点处的切线与x轴交点的横坐标.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（Ⅰ）求数列的通项公式；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（Ⅱ）记，证明.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（19）（本小题满分13分）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如图所示，在多面体，四边形，均为正方形，为的中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点，过的平面交于F.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（Ⅰ）证明：；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（Ⅱ）求二面角余弦值.</w:t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设椭圆E的方程为，点O为坐标原点，点A的坐标为，点B的坐标为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，点M在线段AB上，满足，直线OM的斜率为.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（I）求E的离心率e；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（II）设点C的坐标为，N为线段AC的中点，点N关于直线AB的对称点的纵坐标为，求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    E的方程.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（21）（本小题满分13分）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设函数.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[来源:学_科_网]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（Ⅰ）讨论函数在内的单调性并判断有无极值，有极值时求出极值；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（Ⅱ）记，求函数在上的最大值D；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（Ⅲ）在（Ⅱ）中，取，求满足时的最大值.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