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2015年全国统一高考数学试卷（理科）（新课标Ⅰ）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一、选择题（共12小题，每小题5分，满分60分）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1．（5分）设复数z满足=i，则|z|=（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2．（5分）sin20°cos10°﹣cos160°sin10°=（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3．（5分）设命题p：∃n∈N，n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＞2</w:t>
      </w:r>
      <w:r>
        <w:rPr>
          <w:rFonts w:ascii="Times" w:hAnsi="Times" w:cs="Times"/>
          <w:sz w:val="24"/>
          <w:sz-cs w:val="24"/>
          <w:vertAlign w:val="super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，则￢p为（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A．∀n∈N，n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＞2</w:t>
      </w:r>
      <w:r>
        <w:rPr>
          <w:rFonts w:ascii="Times" w:hAnsi="Times" w:cs="Times"/>
          <w:sz w:val="24"/>
          <w:sz-cs w:val="24"/>
          <w:vertAlign w:val="super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                    </w:t>
      </w:r>
      <w:r>
        <w:rPr>
          <w:rFonts w:ascii="Times" w:hAnsi="Times" w:cs="Times"/>
          <w:sz w:val="24"/>
          <w:sz-cs w:val="24"/>
        </w:rPr>
        <w:t xml:space="preserve">B．∃n∈N，n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≤2</w:t>
      </w:r>
      <w:r>
        <w:rPr>
          <w:rFonts w:ascii="Times" w:hAnsi="Times" w:cs="Times"/>
          <w:sz w:val="24"/>
          <w:sz-cs w:val="24"/>
          <w:vertAlign w:val="super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 </w:t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C．∀n∈N，n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≤2</w:t>
      </w:r>
      <w:r>
        <w:rPr>
          <w:rFonts w:ascii="Times" w:hAnsi="Times" w:cs="Times"/>
          <w:sz w:val="24"/>
          <w:sz-cs w:val="24"/>
          <w:vertAlign w:val="superscript"/>
        </w:rPr>
        <w:t xml:space="preserve">n                          </w:t>
      </w:r>
      <w:r>
        <w:rPr>
          <w:rFonts w:ascii="Times" w:hAnsi="Times" w:cs="Times"/>
          <w:sz w:val="24"/>
          <w:sz-cs w:val="24"/>
        </w:rPr>
        <w:t xml:space="preserve">D．∃n∈N，n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=2</w:t>
      </w:r>
      <w:r>
        <w:rPr>
          <w:rFonts w:ascii="Times" w:hAnsi="Times" w:cs="Times"/>
          <w:sz w:val="24"/>
          <w:sz-cs w:val="24"/>
          <w:vertAlign w:val="super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4．（5分）投篮测试中，每人投3次，至少投中2次才能通过测试．已知某同学每次投篮投中的概率为0.6，且各次投篮是否投中相互独立，则该同学通过测试的概率为（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A．0.648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B．0.432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C．0.36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D．0.312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5．（5分）已知M（x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，y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）是双曲线C：=1上的一点，F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是C的左、右两个焦点，若＜0，则y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的取值范围是（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6．（5分）《九章算术》是我国古代内容极为丰富的数学名著，书中有如下问题：”今有委米依垣内角，下周八尺，高五尺．问：积及为米几何？“其意思为：”在屋内墙角处堆放米（如图，米堆为一个圆锥的四分之一），米堆底部的弧长为8尺，米堆的高为5尺，问米堆的体积和堆放的米各为多少？“已知1斛米的体积约为1.62立方尺，圆周率约为3，估算出堆放的米约有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A．14斛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B．22斛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C．36斛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D．66斛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7．（5分）设D为△ABC所在平面内一点，，则（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8．（5分）函数f（x）=cos（ωx+φ）的部分图象如图所示，则f（x）的单调递减区间为（　　）  </w:t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A．（kπ﹣，kπ+），k∈z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B．（2kπ﹣，2kπ+），k∈z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C．（k﹣，k+），k∈z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D．（，2k+），k∈z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9．（5分）执行如图所示的程序框图，如果输入的t=0.01，则输出的n=（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C．7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D．8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10．（5分）（x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+x+y）</w:t>
      </w:r>
      <w:r>
        <w:rPr>
          <w:rFonts w:ascii="Times" w:hAnsi="Times" w:cs="Times"/>
          <w:sz w:val="24"/>
          <w:sz-cs w:val="24"/>
          <w:vertAlign w:val="superscript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的展开式中，x</w:t>
      </w:r>
      <w:r>
        <w:rPr>
          <w:rFonts w:ascii="Times" w:hAnsi="Times" w:cs="Times"/>
          <w:sz w:val="24"/>
          <w:sz-cs w:val="24"/>
          <w:vertAlign w:val="superscript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的系数为（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B．20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C．30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D．60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11．（5分）圆柱被一个平面截去一部分后与半球（半径为r）组成一个几何体，该几何体三视图中的正视图和俯视图如图所示．若该几何体的表面积为16+20π，则r=（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D．8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12．（5分）设函数f（x）=e</w:t>
      </w:r>
      <w:r>
        <w:rPr>
          <w:rFonts w:ascii="Times" w:hAnsi="Times" w:cs="Times"/>
          <w:sz w:val="24"/>
          <w:sz-cs w:val="24"/>
          <w:vertAlign w:val="superscript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（2x﹣1）﹣ax+a，其中a＜1，若存在唯一的整数x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使得f（x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）＜0，则a的取值范围是（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A．[）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B．[）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C．[）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D．[）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二、填空题（本大题共有4小题，每小题5分）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13．（5分）若函数f（x）=xln（x+）为偶函数，则a=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14．（5分）一个圆经过椭圆=1的三个顶点．且圆心在x轴的正半轴上．则该圆标准方程为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15．（5分）若x，y满足约束条件．则的最大值为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16．（5分）在平面四边形ABCD中，∠A=∠B=∠C=75°．BC=2，则AB的取值范围是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三、解答题：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17．（12分）S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为数列{a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}的前n项和，已知a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＞0，a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+2a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=4S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+3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（I）求{a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}的通项公式：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（Ⅱ）设b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=，求数列{b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}的前n项和．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18．（12分）如图，四边形ABCD为菱形，∠ABC=120°，E，F是平面ABCD同一侧的两点，BE丄平面ABCD，DF丄平面 ABCD，BE=2DF，AE丄EC．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（Ⅰ）证明：平面AEC丄平面AFC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（Ⅱ）求直线AE与直线CF所成角的余弦值．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19．（12分）某公司为确定下一年度投入某种产品的宣传费，需了解年宣传费x（单位：千元）对年销售量y（单位：t）和年利润z（单位：千元）的影响，对近8年的年宣传费x</w:t>
      </w:r>
      <w:r>
        <w:rPr>
          <w:rFonts w:ascii="Times" w:hAnsi="Times" w:cs="Times"/>
          <w:sz w:val="24"/>
          <w:sz-cs w:val="24"/>
          <w:vertAlign w:val="subscript"/>
        </w:rPr>
        <w:t xml:space="preserve">i</w:t>
      </w:r>
      <w:r>
        <w:rPr>
          <w:rFonts w:ascii="Times" w:hAnsi="Times" w:cs="Times"/>
          <w:sz w:val="24"/>
          <w:sz-cs w:val="24"/>
        </w:rPr>
        <w:t xml:space="preserve">和年销售量y</w:t>
      </w:r>
      <w:r>
        <w:rPr>
          <w:rFonts w:ascii="Times" w:hAnsi="Times" w:cs="Times"/>
          <w:sz w:val="24"/>
          <w:sz-cs w:val="24"/>
          <w:vertAlign w:val="subscript"/>
        </w:rPr>
        <w:t xml:space="preserve">i</w:t>
      </w:r>
      <w:r>
        <w:rPr>
          <w:rFonts w:ascii="Times" w:hAnsi="Times" w:cs="Times"/>
          <w:sz w:val="24"/>
          <w:sz-cs w:val="24"/>
        </w:rPr>
        <w:t xml:space="preserve">（i=1，2，…，8）数据作了初步处理，得到下面的散点图及一些统计量的值．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（x</w:t>
      </w:r>
      <w:r>
        <w:rPr>
          <w:rFonts w:ascii="Times" w:hAnsi="Times" w:cs="Times"/>
          <w:sz w:val="24"/>
          <w:sz-cs w:val="24"/>
          <w:vertAlign w:val="subscript"/>
        </w:rPr>
        <w:t xml:space="preserve">i</w:t>
      </w:r>
      <w:r>
        <w:rPr>
          <w:rFonts w:ascii="Times" w:hAnsi="Times" w:cs="Times"/>
          <w:sz w:val="24"/>
          <w:sz-cs w:val="24"/>
        </w:rPr>
        <w:t xml:space="preserve">﹣）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（w</w:t>
      </w:r>
      <w:r>
        <w:rPr>
          <w:rFonts w:ascii="Times" w:hAnsi="Times" w:cs="Times"/>
          <w:sz w:val="24"/>
          <w:sz-cs w:val="24"/>
          <w:vertAlign w:val="subscript"/>
        </w:rPr>
        <w:t xml:space="preserve">i</w:t>
      </w:r>
      <w:r>
        <w:rPr>
          <w:rFonts w:ascii="Times" w:hAnsi="Times" w:cs="Times"/>
          <w:sz w:val="24"/>
          <w:sz-cs w:val="24"/>
        </w:rPr>
        <w:t xml:space="preserve">﹣）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（x</w:t>
      </w:r>
      <w:r>
        <w:rPr>
          <w:rFonts w:ascii="Times" w:hAnsi="Times" w:cs="Times"/>
          <w:sz w:val="24"/>
          <w:sz-cs w:val="24"/>
          <w:vertAlign w:val="subscript"/>
        </w:rPr>
        <w:t xml:space="preserve">i</w:t>
      </w:r>
      <w:r>
        <w:rPr>
          <w:rFonts w:ascii="Times" w:hAnsi="Times" w:cs="Times"/>
          <w:sz w:val="24"/>
          <w:sz-cs w:val="24"/>
        </w:rPr>
        <w:t xml:space="preserve">﹣）（y</w:t>
      </w:r>
      <w:r>
        <w:rPr>
          <w:rFonts w:ascii="Times" w:hAnsi="Times" w:cs="Times"/>
          <w:sz w:val="24"/>
          <w:sz-cs w:val="24"/>
          <w:vertAlign w:val="subscript"/>
        </w:rPr>
        <w:t xml:space="preserve">i</w:t>
      </w:r>
      <w:r>
        <w:rPr>
          <w:rFonts w:ascii="Times" w:hAnsi="Times" w:cs="Times"/>
          <w:sz w:val="24"/>
          <w:sz-cs w:val="24"/>
        </w:rPr>
        <w:t xml:space="preserve">﹣）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（w</w:t>
      </w:r>
      <w:r>
        <w:rPr>
          <w:rFonts w:ascii="Times" w:hAnsi="Times" w:cs="Times"/>
          <w:sz w:val="24"/>
          <w:sz-cs w:val="24"/>
          <w:vertAlign w:val="subscript"/>
        </w:rPr>
        <w:t xml:space="preserve">i</w:t>
      </w:r>
      <w:r>
        <w:rPr>
          <w:rFonts w:ascii="Times" w:hAnsi="Times" w:cs="Times"/>
          <w:sz w:val="24"/>
          <w:sz-cs w:val="24"/>
        </w:rPr>
        <w:t xml:space="preserve">﹣）（y</w:t>
      </w:r>
      <w:r>
        <w:rPr>
          <w:rFonts w:ascii="Times" w:hAnsi="Times" w:cs="Times"/>
          <w:sz w:val="24"/>
          <w:sz-cs w:val="24"/>
          <w:vertAlign w:val="subscript"/>
        </w:rPr>
        <w:t xml:space="preserve">i</w:t>
      </w:r>
      <w:r>
        <w:rPr>
          <w:rFonts w:ascii="Times" w:hAnsi="Times" w:cs="Times"/>
          <w:sz w:val="24"/>
          <w:sz-cs w:val="24"/>
        </w:rPr>
        <w:t xml:space="preserve">﹣）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46.6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563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6.8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289.8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1.6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1469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108.8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表中w</w:t>
      </w:r>
      <w:r>
        <w:rPr>
          <w:rFonts w:ascii="Times" w:hAnsi="Times" w:cs="Times"/>
          <w:sz w:val="24"/>
          <w:sz-cs w:val="24"/>
          <w:vertAlign w:val="subscript"/>
        </w:rPr>
        <w:t xml:space="preserve">i</w:t>
      </w:r>
      <w:r>
        <w:rPr>
          <w:rFonts w:ascii="Times" w:hAnsi="Times" w:cs="Times"/>
          <w:sz w:val="24"/>
          <w:sz-cs w:val="24"/>
        </w:rPr>
        <w:t xml:space="preserve">=</w:t>
      </w:r>
      <w:r>
        <w:rPr>
          <w:rFonts w:ascii="Times" w:hAnsi="Times" w:cs="Times"/>
          <w:sz w:val="24"/>
          <w:sz-cs w:val="24"/>
          <w:vertAlign w:val="subscript"/>
        </w:rPr>
        <w:t xml:space="preserve">i</w:t>
      </w:r>
      <w:r>
        <w:rPr>
          <w:rFonts w:ascii="Times" w:hAnsi="Times" w:cs="Times"/>
          <w:sz w:val="24"/>
          <w:sz-cs w:val="24"/>
        </w:rPr>
        <w:t xml:space="preserve">，=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（Ⅰ）根据散点图判断，y=a+bx与y=c+d哪一个适宜作为年销售量y关于年宣传费x的回归方程类型？（给出判断即可，不必说明理由）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（Ⅱ）根据（Ⅰ）的判断结果及表中数据，建立y关于x的回归方程；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（Ⅲ）已知这种产品的年利润z与x、y的关系为z=0.2y﹣x．根据（Ⅱ）的结果回答下列问题：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（i）年宣传费x=49时，年销售量及年利润的预报值是多少？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（ii）年宣传费x为何值时，年利润的预报值最大？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附：对于一组数据（u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 v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），（u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 v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）…..（u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 v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），其回归线v=α+βu的斜率和截距的最小二乘估计分别为：=，=﹣．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20．（12分）在直角坐标系xOy中，曲线C：y=与直线l：y=kx+a（a＞0）交于M，N两点．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（Ⅰ）当k=0时，分別求C在点M和N处的切线方程．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（Ⅱ）y轴上是否存在点P，使得当k变动时，总有∠OPM=∠OPN？（说明理由）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21．（12分）已知函数f（x）=x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+ax+，g（x）=﹣lnx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（i）当a为何值时，x轴为曲线y=f（x）的切线；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（ii）用min{m，n}表示m，n中的最小值，设函数h（x）=min{f（x），g（x）}（x＞0），讨论h（x）零点的个数．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选修4一1:几何证明选讲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22．（10分）如图，AB是⊙O的直径，AC是⊙O的切线，BC交⊙O于点E．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（Ⅰ）若D为AC的中点，证明：DE是⊙O的切线；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（Ⅱ）若OA=CE，求∠ACB的大小．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选修4一4：坐标系与参数方程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23．（10分）在直角坐标系xOy中，直线C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：x=﹣2，圆C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：（x﹣1）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+（y﹣2）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=1，以坐标原点为极点，x轴的正半轴为极轴建立极坐标系．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的极坐标方程；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（Ⅱ）若直线C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的极坐标方程为θ=（ρ∈R），设C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与C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的交点为M，N，求△C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MN的面积．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选修4一5：不等式选讲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24．（10分）已知函数f（x）=|x+1|﹣2|x﹣a|，a＞0．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（Ⅰ）当a=1时，求不等式f（x）＞1的解集；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（Ⅱ）若f（x）的图象与x轴围成的三角形面积大于6，求a的取值范围．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