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200"/>
      </w:pPr>
      <w:r>
        <w:rPr>
          <w:rFonts w:ascii="Tahoma" w:hAnsi="Tahoma" w:cs="Tahoma"/>
          <w:sz w:val="22"/>
          <w:sz-cs w:val="22"/>
        </w:rPr>
        <w:t xml:space="preserve"/>
      </w:r>
    </w:p>
    <w:p>
      <w:pPr>
        <w:spacing w:after="200"/>
      </w:pPr>
      <w:r>
        <w:rPr>
          <w:rFonts w:ascii="Tahoma" w:hAnsi="Tahoma" w:cs="Tahoma"/>
          <w:sz w:val="22"/>
          <w:sz-cs w:val="22"/>
        </w:rPr>
        <w:t xml:space="preserve">一、选择题：本大题共10小题，每小题5分，共50分，在每小题给出的四个选项中，只有一项是符合题目要求的.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1.已知集合 EMBED Equation.DSMT4 ，则 EMBED Equation.DSMT4 （    ）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(A)  EMBED Equation.DSMT4           (B)  EMBED Equation.DSMT4           (C)  EMBED Equation.DSMT4           (D)  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2.</w:t>
      </w:r>
      <w:r>
        <w:rPr>
          <w:rFonts w:ascii="Times" w:hAnsi="Times" w:cs="Times"/>
          <w:sz w:val="21"/>
          <w:sz-cs w:val="21"/>
        </w:rPr>
        <w:t xml:space="preserve"> </w:t>
      </w:r>
      <w:r>
        <w:rPr>
          <w:rFonts w:ascii="Times New Roman" w:hAnsi="Times New Roman" w:cs="Times New Roman"/>
          <w:sz w:val="21"/>
          <w:sz-cs w:val="21"/>
        </w:rPr>
        <w:t xml:space="preserve">“ EMBED Equation.DSMT4 ”是“ EMBED Equation.DSMT4 ”的（    ）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[来源:学科网ZXXK]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(A) 充要条件                   (B) 充分不必要条件 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(C)必要不充分条件              (D)既不充分也不必要条件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3.函数 EMBED Equation.DSMT4 的定义域是（    ）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(A)  EMBED Equation.DSMT4                      (B)  EMBED Equation.DSMT4   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(C)  EMBED Equation.DSMT4           (D) 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4.重庆市2013年各月的平均气温（°C）数据的茎叶图如下</w:t>
      </w:r>
    </w:p>
    <w:p>
      <w:pPr>
        <w:jc w:val="right"/>
      </w:pPr>
      <w:r>
        <w:rPr>
          <w:rFonts w:ascii="Times" w:hAnsi="Times" w:cs="Times"/>
          <w:sz w:val="24"/>
          <w:sz-cs w:val="24"/>
          <w:b/>
          <w:color w:val="000000"/>
        </w:rPr>
        <w:t xml:space="preserve">0</w:t>
      </w:r>
    </w:p>
    <w:p>
      <w:pPr>
        <w:jc w:val="right"/>
      </w:pPr>
      <w:r>
        <w:rPr>
          <w:rFonts w:ascii="Times" w:hAnsi="Times" w:cs="Times"/>
          <w:sz w:val="24"/>
          <w:sz-cs w:val="24"/>
          <w:b/>
          <w:color w:val="000000"/>
        </w:rPr>
        <w:t xml:space="preserve">8</w:t>
      </w:r>
    </w:p>
    <w:p>
      <w:pPr>
        <w:jc w:val="right"/>
      </w:pPr>
      <w:r>
        <w:rPr>
          <w:rFonts w:ascii="Times" w:hAnsi="Times" w:cs="Times"/>
          <w:sz w:val="24"/>
          <w:sz-cs w:val="24"/>
          <w:b/>
          <w:color w:val="000000"/>
        </w:rPr>
        <w:t xml:space="preserve">9</w:t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/>
      </w:r>
    </w:p>
    <w:p>
      <w:pPr>
        <w:jc w:val="right"/>
      </w:pPr>
      <w:r>
        <w:rPr>
          <w:rFonts w:ascii="Times" w:hAnsi="Times" w:cs="Times"/>
          <w:sz w:val="24"/>
          <w:sz-cs w:val="24"/>
          <w:b/>
          <w:color w:val="000000"/>
        </w:rPr>
        <w:t xml:space="preserve">1</w:t>
      </w:r>
    </w:p>
    <w:p>
      <w:pPr>
        <w:jc w:val="right"/>
      </w:pPr>
      <w:r>
        <w:rPr>
          <w:rFonts w:ascii="Times" w:hAnsi="Times" w:cs="Times"/>
          <w:sz w:val="24"/>
          <w:sz-cs w:val="24"/>
          <w:b/>
          <w:color w:val="000000"/>
        </w:rPr>
        <w:t xml:space="preserve">2</w:t>
      </w:r>
    </w:p>
    <w:p>
      <w:pPr>
        <w:jc w:val="right"/>
      </w:pPr>
      <w:r>
        <w:rPr>
          <w:rFonts w:ascii="Times" w:hAnsi="Times" w:cs="Times"/>
          <w:sz w:val="24"/>
          <w:sz-cs w:val="24"/>
          <w:b/>
          <w:color w:val="000000"/>
        </w:rPr>
        <w:t xml:space="preserve">5</w:t>
      </w:r>
    </w:p>
    <w:p>
      <w:pPr>
        <w:jc w:val="right"/>
      </w:pPr>
      <w:r>
        <w:rPr>
          <w:rFonts w:ascii="Times" w:hAnsi="Times" w:cs="Times"/>
          <w:sz w:val="24"/>
          <w:sz-cs w:val="24"/>
          <w:b/>
          <w:color w:val="000000"/>
        </w:rPr>
        <w:t xml:space="preserve">8</w:t>
      </w:r>
      <w:r>
        <w:rPr>
          <w:rFonts w:ascii="Times" w:hAnsi="Times" w:cs="Times"/>
          <w:sz w:val="4"/>
          <w:sz-cs w:val="4"/>
          <w:b/>
          <w:color w:val="FFFFFF"/>
        </w:rPr>
        <w:t xml:space="preserve">[来源:学科网]</w:t>
      </w:r>
      <w:r>
        <w:rPr>
          <w:rFonts w:ascii="Times" w:hAnsi="Times" w:cs="Times"/>
          <w:sz w:val="24"/>
          <w:sz-cs w:val="24"/>
          <w:b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/>
      </w:r>
    </w:p>
    <w:p>
      <w:pPr>
        <w:jc w:val="right"/>
      </w:pPr>
      <w:r>
        <w:rPr>
          <w:rFonts w:ascii="Times" w:hAnsi="Times" w:cs="Times"/>
          <w:sz w:val="24"/>
          <w:sz-cs w:val="24"/>
          <w:b/>
          <w:color w:val="000000"/>
        </w:rPr>
        <w:t xml:space="preserve">2</w:t>
      </w:r>
    </w:p>
    <w:p>
      <w:pPr>
        <w:jc w:val="right"/>
      </w:pPr>
      <w:r>
        <w:rPr>
          <w:rFonts w:ascii="Times" w:hAnsi="Times" w:cs="Times"/>
          <w:sz w:val="24"/>
          <w:sz-cs w:val="24"/>
          <w:b/>
          <w:color w:val="000000"/>
        </w:rPr>
        <w:t xml:space="preserve">0</w:t>
      </w:r>
    </w:p>
    <w:p>
      <w:pPr>
        <w:jc w:val="right"/>
      </w:pPr>
      <w:r>
        <w:rPr>
          <w:rFonts w:ascii="Times" w:hAnsi="Times" w:cs="Times"/>
          <w:sz w:val="24"/>
          <w:sz-cs w:val="24"/>
          <w:b/>
          <w:color w:val="000000"/>
        </w:rPr>
        <w:t xml:space="preserve">0</w:t>
      </w:r>
    </w:p>
    <w:p>
      <w:pPr>
        <w:jc w:val="right"/>
      </w:pPr>
      <w:r>
        <w:rPr>
          <w:rFonts w:ascii="Times" w:hAnsi="Times" w:cs="Times"/>
          <w:sz w:val="24"/>
          <w:sz-cs w:val="24"/>
          <w:b/>
          <w:color w:val="000000"/>
        </w:rPr>
        <w:t xml:space="preserve">3</w:t>
      </w:r>
    </w:p>
    <w:p>
      <w:pPr>
        <w:jc w:val="right"/>
      </w:pPr>
      <w:r>
        <w:rPr>
          <w:rFonts w:ascii="Times" w:hAnsi="Times" w:cs="Times"/>
          <w:sz w:val="24"/>
          <w:sz-cs w:val="24"/>
          <w:b/>
          <w:color w:val="000000"/>
        </w:rPr>
        <w:t xml:space="preserve">3</w:t>
      </w:r>
    </w:p>
    <w:p>
      <w:pPr>
        <w:jc w:val="right"/>
      </w:pPr>
      <w:r>
        <w:rPr>
          <w:rFonts w:ascii="Times" w:hAnsi="Times" w:cs="Times"/>
          <w:sz w:val="24"/>
          <w:sz-cs w:val="24"/>
          <w:b/>
          <w:color w:val="000000"/>
        </w:rPr>
        <w:t xml:space="preserve">8</w:t>
      </w:r>
    </w:p>
    <w:p>
      <w:pPr>
        <w:jc w:val="right"/>
      </w:pPr>
      <w:r>
        <w:rPr>
          <w:rFonts w:ascii="Times" w:hAnsi="Times" w:cs="Times"/>
          <w:sz w:val="24"/>
          <w:sz-cs w:val="24"/>
          <w:b/>
          <w:color w:val="000000"/>
        </w:rPr>
        <w:t xml:space="preserve">3</w:t>
      </w:r>
    </w:p>
    <w:p>
      <w:pPr>
        <w:jc w:val="right"/>
      </w:pPr>
      <w:r>
        <w:rPr>
          <w:rFonts w:ascii="Times" w:hAnsi="Times" w:cs="Times"/>
          <w:sz w:val="24"/>
          <w:sz-cs w:val="24"/>
          <w:b/>
          <w:color w:val="000000"/>
        </w:rPr>
        <w:t xml:space="preserve">1</w:t>
      </w:r>
    </w:p>
    <w:p>
      <w:pPr>
        <w:jc w:val="right"/>
      </w:pPr>
      <w:r>
        <w:rPr>
          <w:rFonts w:ascii="Times" w:hAnsi="Times" w:cs="Times"/>
          <w:sz w:val="24"/>
          <w:sz-cs w:val="24"/>
          <w:b/>
          <w:color w:val="000000"/>
        </w:rPr>
        <w:t xml:space="preserve">2</w:t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/>
      </w:r>
    </w:p>
    <w:p>
      <w:pPr/>
      <w:r>
        <w:rPr>
          <w:rFonts w:ascii="Times" w:hAnsi="Times" w:cs="Times"/>
          <w:sz w:val="24"/>
          <w:sz-cs w:val="24"/>
          <w:b/>
          <w:color w:val="000000"/>
        </w:rPr>
        <w:t xml:space="preserve"/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则这组数据中的中位数是（    ）</w:t>
      </w:r>
    </w:p>
    <w:p>
      <w:pPr>
        <w:ind w:first-line="420"/>
        <w:spacing w:after="200"/>
      </w:pPr>
      <w:r>
        <w:rPr>
          <w:rFonts w:ascii="Tahoma" w:hAnsi="Tahoma" w:cs="Tahoma"/>
          <w:sz w:val="22"/>
          <w:sz-cs w:val="22"/>
        </w:rPr>
        <w:t xml:space="preserve"> 19           (B) 20          (C ) 21.5           (D )23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5.某几何体的三视图如图所示，则该几何体的体积为（    ）</w:t>
      </w:r>
    </w:p>
    <w:p>
      <w:pPr>
        <w:jc w:val="both"/>
        <w:ind w:left="220"/>
      </w:pP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[来源:学&amp;科&amp;网]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ind w:first-line="420"/>
        <w:spacing w:after="200"/>
      </w:pPr>
      <w:r>
        <w:rPr>
          <w:rFonts w:ascii="Tahoma" w:hAnsi="Tahoma" w:cs="Tahoma"/>
          <w:sz w:val="22"/>
          <w:sz-cs w:val="22"/>
        </w:rPr>
        <w:t xml:space="preserve"> EMBED Equation.DSMT4             (B)  EMBED Equation.DSMT4            (C)   EMBED Equation.DSMT4           (D)  EMBED Equation.DSMT4 </w:t>
      </w:r>
    </w:p>
    <w:p>
      <w:pPr>
        <w:jc w:val="both"/>
        <w:ind w:left="220"/>
      </w:pPr>
      <w:r>
        <w:rPr>
          <w:rFonts w:ascii="Times New Roman" w:hAnsi="Times New Roman" w:cs="Times New Roman"/>
          <w:sz w:val="21"/>
          <w:sz-cs w:val="21"/>
        </w:rPr>
        <w:t xml:space="preserve">6.若 EMBED Equation.DSMT4 ,则 EMBED Equation.DSMT4 （    ）</w:t>
      </w:r>
    </w:p>
    <w:p>
      <w:pPr>
        <w:jc w:val="both"/>
        <w:ind w:left="220"/>
      </w:pPr>
      <w:r>
        <w:rPr>
          <w:rFonts w:ascii="Times New Roman" w:hAnsi="Times New Roman" w:cs="Times New Roman"/>
          <w:sz w:val="21"/>
          <w:sz-cs w:val="21"/>
        </w:rPr>
        <w:t xml:space="preserve">(A)   EMBED Equation.DSMT4           (B)  EMBED Equation.DSMT4           (C)  EMBED Equation.DSMT4           (D)  EMBED Equation.DSMT4 </w:t>
      </w:r>
    </w:p>
    <w:p>
      <w:pPr>
        <w:jc w:val="both"/>
        <w:ind w:left="220"/>
      </w:pPr>
      <w:r>
        <w:rPr>
          <w:rFonts w:ascii="Times New Roman" w:hAnsi="Times New Roman" w:cs="Times New Roman"/>
          <w:sz w:val="21"/>
          <w:sz-cs w:val="21"/>
        </w:rPr>
        <w:t xml:space="preserve">7.已知非零向量 EMBED Equation.DSMT4 满足 EMBED Equation.DSMT4 则 EMBED Equation.DSMT4 的夹角为（    ）</w:t>
      </w:r>
    </w:p>
    <w:p>
      <w:pPr>
        <w:jc w:val="both"/>
        <w:ind w:left="220"/>
      </w:pPr>
      <w:r>
        <w:rPr>
          <w:rFonts w:ascii="Times New Roman" w:hAnsi="Times New Roman" w:cs="Times New Roman"/>
          <w:sz w:val="21"/>
          <w:sz-cs w:val="21"/>
        </w:rPr>
        <w:t xml:space="preserve">(A)  EMBED Equation.3             (B)  EMBED Equation.3            (C)  EMBED Equation.3           (D)  EMBED Equation.3 </w:t>
      </w:r>
    </w:p>
    <w:p>
      <w:pPr>
        <w:jc w:val="both"/>
        <w:ind w:left="220"/>
      </w:pPr>
      <w:r>
        <w:rPr>
          <w:rFonts w:ascii="Times New Roman" w:hAnsi="Times New Roman" w:cs="Times New Roman"/>
          <w:sz w:val="21"/>
          <w:sz-cs w:val="21"/>
        </w:rPr>
        <w:t xml:space="preserve">8.执行如图（8）所示的程序框图，则输出s的值为（    ）</w:t>
      </w:r>
    </w:p>
    <w:p>
      <w:pPr>
        <w:jc w:val="both"/>
        <w:ind w:left="2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220"/>
      </w:pPr>
      <w:r>
        <w:rPr>
          <w:rFonts w:ascii="Times New Roman" w:hAnsi="Times New Roman" w:cs="Times New Roman"/>
          <w:sz w:val="21"/>
          <w:sz-cs w:val="21"/>
        </w:rPr>
        <w:t xml:space="preserve">(A)  EMBED Equation.DSMT4             (B)   EMBED Equation.DSMT4           (C)  EMBED Equation.DSMT4           (D)  EMBED Equation.DSMT4 </w:t>
      </w:r>
    </w:p>
    <w:p>
      <w:pPr>
        <w:jc w:val="both"/>
        <w:ind w:left="220"/>
      </w:pPr>
      <w:r>
        <w:rPr>
          <w:rFonts w:ascii="Times New Roman" w:hAnsi="Times New Roman" w:cs="Times New Roman"/>
          <w:sz w:val="21"/>
          <w:sz-cs w:val="21"/>
        </w:rPr>
        <w:t xml:space="preserve">9.设双曲线 EMBED Equation.DSMT4 的右焦点是F，左、右顶点分别是 EMBED Equation.DSMT4 ,过F做 EMBED Equation.DSMT4 的垂线与双曲线交于B，C两点，若 EMBED Equation.DSMT4 ,则双曲线的渐近线的斜率为（    ）</w:t>
      </w:r>
    </w:p>
    <w:p>
      <w:pPr>
        <w:jc w:val="both"/>
        <w:ind w:left="220"/>
      </w:pPr>
      <w:r>
        <w:rPr>
          <w:rFonts w:ascii="Times New Roman" w:hAnsi="Times New Roman" w:cs="Times New Roman"/>
          <w:sz w:val="21"/>
          <w:sz-cs w:val="21"/>
        </w:rPr>
        <w:t xml:space="preserve">(A)  EMBED Equation.DSMT4                 (B)  EMBED Equation.DSMT4             (C)  EMBED Equation.DSMT4               (D)  EMBED Equation.DSMT4 </w:t>
      </w:r>
      <w:r>
        <w:rPr>
          <w:rFonts w:ascii="Times New Roman" w:hAnsi="Times New Roman" w:cs="Times New Roman"/>
          <w:sz w:val="4"/>
          <w:sz-cs w:val="4"/>
          <w:color w:val="FFFFFF"/>
        </w:rPr>
        <w:t xml:space="preserve">[来源:学。科。网]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10.若不等式组 EMBED Equation.DSMT4 ,表示的平面区域为三角形，且其面积等于 EMBED Equation.DSMT4 ，则m的值为（    ）</w:t>
      </w:r>
    </w:p>
    <w:p>
      <w:pPr>
        <w:jc w:val="both"/>
        <w:ind w:left="210" w:first-line="315"/>
      </w:pPr>
      <w:r>
        <w:rPr>
          <w:rFonts w:ascii="Times New Roman" w:hAnsi="Times New Roman" w:cs="Times New Roman"/>
          <w:sz w:val="21"/>
          <w:sz-cs w:val="21"/>
        </w:rPr>
        <w:t xml:space="preserve">(A)-3              (B) 1              (C)  EMBED Equation.DSMT4            (D)3</w:t>
      </w:r>
    </w:p>
    <w:p>
      <w:pPr>
        <w:jc w:val="both"/>
        <w:ind w:left="220"/>
      </w:pPr>
      <w:r>
        <w:rPr>
          <w:rFonts w:ascii="Times" w:hAnsi="Times" w:cs="Times"/>
          <w:sz w:val="24"/>
          <w:sz-cs w:val="24"/>
        </w:rPr>
        <w:t xml:space="preserve">二、填空题：本大题共5小题，每小题5分，共25分.把答案填写在答题卡相应位置上.</w:t>
      </w:r>
    </w:p>
    <w:p>
      <w:pPr>
        <w:jc w:val="both"/>
        <w:ind w:left="220"/>
      </w:pPr>
      <w:r>
        <w:rPr>
          <w:rFonts w:ascii="Times New Roman" w:hAnsi="Times New Roman" w:cs="Times New Roman"/>
          <w:sz w:val="21"/>
          <w:sz-cs w:val="21"/>
        </w:rPr>
        <w:t xml:space="preserve">11．复数 EMBED Equation.DSMT4 的实部为________.</w:t>
      </w:r>
    </w:p>
    <w:p>
      <w:pPr>
        <w:jc w:val="both"/>
        <w:ind w:left="220"/>
      </w:pPr>
      <w:r>
        <w:rPr>
          <w:rFonts w:ascii="Times New Roman" w:hAnsi="Times New Roman" w:cs="Times New Roman"/>
          <w:sz w:val="21"/>
          <w:sz-cs w:val="21"/>
        </w:rPr>
        <w:t xml:space="preserve">12.若点 EMBED Equation.DSMT4 在以坐标原点为圆心的圆上，则该圆在点P处的切线方程为________.</w:t>
      </w:r>
    </w:p>
    <w:p>
      <w:pPr>
        <w:jc w:val="both"/>
        <w:ind w:left="220"/>
      </w:pPr>
      <w:r>
        <w:rPr>
          <w:rFonts w:ascii="Times New Roman" w:hAnsi="Times New Roman" w:cs="Times New Roman"/>
          <w:sz w:val="21"/>
          <w:sz-cs w:val="21"/>
        </w:rPr>
        <w:t xml:space="preserve">13.设 EMBED Equation.DSMT4 的内角A，B，C的对边分别为 EMBED Equation.DSMT4 ,且 EMBED Equation.DSMT4  EMBED Equation.DSMT4 ,则c=________.</w:t>
      </w:r>
    </w:p>
    <w:p>
      <w:pPr>
        <w:jc w:val="both"/>
        <w:ind w:left="220"/>
      </w:pPr>
      <w:r>
        <w:rPr>
          <w:rFonts w:ascii="Times New Roman" w:hAnsi="Times New Roman" w:cs="Times New Roman"/>
          <w:sz w:val="21"/>
          <w:sz-cs w:val="21"/>
        </w:rPr>
        <w:t xml:space="preserve">14.设 EMBED Equation.DSMT4 ,则 EMBED Equation.DSMT4 的最大值为________.</w:t>
      </w:r>
    </w:p>
    <w:p>
      <w:pPr>
        <w:jc w:val="both"/>
        <w:ind w:left="220"/>
      </w:pPr>
      <w:r>
        <w:rPr>
          <w:rFonts w:ascii="Times New Roman" w:hAnsi="Times New Roman" w:cs="Times New Roman"/>
          <w:sz w:val="21"/>
          <w:sz-cs w:val="21"/>
        </w:rPr>
        <w:t xml:space="preserve">15.在区间 EMBED Equation.DSMT4 上随机地选择一个数p，则方程 EMBED Equation.DSMT4 有两个负根的概率为________.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三、解答题：本大题共6小题，共75分，解答应写出文字说明、证明过程或演算步骤。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16、 (本小题满分13分，（I）小问7分，（II）小问6分)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已知等差数列 EMBED Equation.DSMT4 满足 EMBED Equation.DSMT4 =2，前3项和 EMBED Equation.DSMT4 = EMBED Equation.DSMT4 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(Ⅰ)求 EMBED Equation.DSMT4 的通项公式；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(Ⅱ)设等比数列 EMBED Equation.DSMT4 满足 EMBED Equation.DSMT4 = EMBED Equation.DSMT4 ， EMBED Equation.DSMT4 = EMBED Equation.DSMT4 ，求 EMBED Equation.DSMT4 前n项和 EMBED Equation.DSMT4 .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17、 (本小题满分13分，（I）小问10分，（II）小问3分)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>随着我国经济的发展，居民的储蓄存款逐年增长.设某地区城乡居民人民币储蓄存款（年底余额）如下表：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年份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2010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2011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2012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2013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2014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时间代号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4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5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储蓄存款 EMBED Equation.DSMT4 （千亿元）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5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6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7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8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10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(Ⅰ)求y关于t的回归方程 EMBED Equation.DSMT4 </w:t>
      </w:r>
    </w:p>
    <w:p>
      <w:pPr>
        <w:jc w:val="both"/>
        <w:ind w:first-line="105"/>
      </w:pPr>
      <w:r>
        <w:rPr>
          <w:rFonts w:ascii="Times New Roman" w:hAnsi="Times New Roman" w:cs="Times New Roman"/>
          <w:sz w:val="21"/>
          <w:sz-cs w:val="21"/>
        </w:rPr>
        <w:t xml:space="preserve">(Ⅱ)用所求回归方程预测该地区2015年（ EMBED Equation.DSMT4 ）的人民币储蓄存款.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附：回归方程 EMBED Equation.DSMT4 中</w:t>
      </w:r>
    </w:p>
    <w:p>
      <w:pPr>
        <w:jc w:val="both"/>
        <w:ind w:left="435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18、 (本小题满分13分，（I）小问7分，（II）小问6分)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已知函数f(x)= EMBED Equation.DSMT4 sin2x- EMBED Equation.DSMT4  EMBED Equation.DSMT4 .</w:t>
      </w:r>
    </w:p>
    <w:p>
      <w:pPr/>
      <w:r>
        <w:rPr>
          <w:rFonts w:ascii="Times New Roman" w:hAnsi="Times New Roman" w:cs="Times New Roman"/>
          <w:sz w:val="21"/>
          <w:sz-cs w:val="21"/>
        </w:rPr>
        <w:t xml:space="preserve">(Ⅰ)求f（x）的最小周期和最小值；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(Ⅱ)将函数f（x）的图像上每一点的横坐标伸长到原来的两倍，纵坐标不变，得到函数g（x）的图像.当x EMBED Equation.DSMT4  EMBED Equation.DSMT4 时，求g(x)的值域.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19、 (本小题满分12分，（I）小问4分，（II）小问8分)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已知函数 EMBED Equation.DSMT4 （ EMBED Equation.DSMT4 ）在x= EMBED Equation.DSMT4 处取得极值.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(Ⅰ)确定 EMBED Equation.DSMT4 的值；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(Ⅱ)若 EMBED Equation.DSMT4 ，讨论的单调性.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20、 (本小题满分12分，（I）小问5分，（II）小问7分)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如题（20）图，三棱锥P-ABC中，平面PAC EMBED Equation.DSMT4 平面ABC， EMBED Equation.DSMT4 ABC= EMBED Equation.DSMT4 ，点D、E在线段AC上，且AD=DE=EC=2，PD=PC=4，点F在线段AB上，且EF//BC.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(Ⅰ)证明：AB EMBED Equation.DSMT4 平面PFE.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(Ⅱ)若四棱锥P-DFBC的体积为7，求线段BC的长.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21、(本小题满分12分，（I）小问5分，（II）小问7分)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如题（21）图，椭圆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（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&gt;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&gt;0）的左右焦点分别为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,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,且过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的直线交椭圆于P,Q两点，且PQ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.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(Ⅰ)若|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|=2+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，|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|=2-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，求椭圆的标准方程.</w:t>
      </w:r>
    </w:p>
    <w:p>
      <w:pPr>
        <w:jc w:val="both"/>
      </w:pPr>
      <w:r>
        <w:rPr>
          <w:rFonts w:ascii="Times" w:hAnsi="Times" w:cs="Times"/>
          <w:sz w:val="21"/>
          <w:sz-cs w:val="21"/>
          <w:color w:val="000000"/>
        </w:rPr>
        <w:t xml:space="preserve">(Ⅱ)若|PQ|=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|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|，且</w:t>
      </w:r>
      <w:r>
        <w:rPr>
          <w:rFonts w:ascii="Times New Roman" w:hAnsi="Times New Roman" w:cs="Times New Roman"/>
          <w:sz w:val="21"/>
          <w:sz-cs w:val="21"/>
        </w:rPr>
        <w:t xml:space="preserve"> EMBED Equation.DSMT4  EMBED Equation.DSMT4 </w:t>
      </w:r>
      <w:r>
        <w:rPr>
          <w:rFonts w:ascii="Times" w:hAnsi="Times" w:cs="Times"/>
          <w:sz w:val="21"/>
          <w:sz-cs w:val="21"/>
          <w:color w:val="000000"/>
        </w:rPr>
        <w:t xml:space="preserve">，试确定椭圆离心率的取值范围.</w:t>
      </w:r>
      <w:r>
        <w:rPr>
          <w:rFonts w:ascii="Times" w:hAnsi="Times" w:cs="Times"/>
          <w:sz w:val="4"/>
          <w:sz-cs w:val="4"/>
          <w:color w:val="FFFFFF"/>
        </w:rPr>
        <w:t xml:space="preserve">[来源:学科网]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