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2017年普通高等学校招生全国统一考试天津数学（理工类）</w:t>
      </w:r>
    </w:p>
    <w:p>
      <w:pPr>
        <w:ind w:first-line="422"/>
      </w:pPr>
      <w:r>
        <w:rPr>
          <w:rFonts w:ascii="Times" w:hAnsi="Times" w:cs="Times"/>
          <w:sz w:val="21"/>
          <w:sz-cs w:val="21"/>
        </w:rPr>
        <w:t xml:space="preserve">本试卷分为第Ⅰ卷（选择题）和第Ⅱ卷（非选择题）两部分，共150分，考试用时120分钟。第Ⅰ卷1至2页，第Ⅱ卷3至5页。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答卷前，考生务必将自己的姓名、准考证号填写在答题考上，并在规定位置粘贴考试用条形码。答卷时，考生务必将答案涂写在答题卡上，答在试卷上的无效。考试结束后，将本试卷和答题卡一并交回。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祝各位考生考试顺利！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第Ⅰ卷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/>
      <w:r>
        <w:rPr>
          <w:rFonts w:ascii="Times" w:hAnsi="Times" w:cs="Times"/>
          <w:sz w:val="21"/>
          <w:sz-cs w:val="21"/>
        </w:rPr>
        <w:t xml:space="preserve">1.每小题选出答案后，用铅笔将答题卡上对应题目的答案标号涂黑。如需改动，用橡皮擦干净后，再选涂其他答案标号。</w:t>
      </w:r>
    </w:p>
    <w:p>
      <w:pPr/>
      <w:r>
        <w:rPr>
          <w:rFonts w:ascii="Times" w:hAnsi="Times" w:cs="Times"/>
          <w:sz w:val="21"/>
          <w:sz-cs w:val="21"/>
        </w:rPr>
        <w:t xml:space="preserve">2.本卷共8小题，每小题5分，共40分。</w:t>
      </w:r>
    </w:p>
    <w:p>
      <w:pPr>
        <w:ind w:left="284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ind w:left="284"/>
      </w:pPr>
      <w:r>
        <w:rPr>
          <w:rFonts w:ascii="Times" w:hAnsi="Times" w:cs="Times"/>
          <w:sz w:val="21"/>
          <w:sz-cs w:val="21"/>
        </w:rPr>
        <w:t xml:space="preserve">·如果事件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 互斥，那么              ·如果事件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 相互独立，那么</w:t>
      </w:r>
    </w:p>
    <w:p>
      <w:pPr>
        <w:ind w:left="424"/>
      </w:pP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∪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)=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)+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)．                      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)=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) 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)．</w:t>
      </w:r>
    </w:p>
    <w:p>
      <w:pPr>
        <w:ind w:left="284"/>
      </w:pPr>
      <w:r>
        <w:rPr>
          <w:rFonts w:ascii="Times" w:hAnsi="Times" w:cs="Times"/>
          <w:sz w:val="21"/>
          <w:sz-cs w:val="21"/>
        </w:rPr>
        <w:t xml:space="preserve">·棱柱的体积公式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Sh</w:t>
      </w:r>
      <w:r>
        <w:rPr>
          <w:rFonts w:ascii="Times" w:hAnsi="Times" w:cs="Times"/>
          <w:sz w:val="21"/>
          <w:sz-cs w:val="21"/>
        </w:rPr>
        <w:t xml:space="preserve">.     </w:t>
        <w:tab/>
        <w:t xml:space="preserve"/>
        <w:tab/>
        <w:t xml:space="preserve"/>
        <w:tab/>
        <w:t xml:space="preserve"> </w:t>
        <w:tab/>
        <w:t xml:space="preserve"> ·球的体积公式 EMBED Equation.DSMT4 .  </w:t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>其中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表示棱柱的底面面积，  </w:t>
        <w:tab/>
        <w:t xml:space="preserve"/>
        <w:tab/>
        <w:t xml:space="preserve"/>
        <w:tab/>
        <w:t xml:space="preserve">   其中 EMBED Equation.DSMT4 表示球的半径．</w:t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表示棱柱的高．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一、选择题：在每小题给出的四个选项中，只有一项是符合题目要求的.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（1）设集合 EMBED Equation.DSMT4 ，则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EMBED Equation.DSMT4  （B） EMBED Equation.DSMT4 （C） EMBED Equation.DSMT4 （D）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（2）设变量 EMBED Equation.DSMT4 满足约束条件 EMBED Equation.DSMT4 则目标函数 EMBED Equation.DSMT4 的最大值为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EMBED Equation.DSMT4  （B）1（C） EMBED Equation.DSMT4  （D）3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（3）阅读右面的程序框图，运行相应的程序，若输入 EMBED Equation.DSMT4 的值为24，则输出 EMBED Equation.DSMT4 的值为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（A）0 （B）1（C）2（D）3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（4）设 EMBED Equation.DSMT4 ，则“ EMBED Equation.DSMT4 ”是“ EMBED Equation.DSMT4 ”的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（A）充分而不必要条件 （B）必要而不充分条件（C）充要条件（D）既不充分也不必要条件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（5）已知双曲线 EMBED Equation.DSMT4 的左焦点为 EMBED Equation.DSMT4 ，离心率为 EMBED Equation.DSMT4 .若经过 EMBED Equation.DSMT4 和 EMBED Equation.DSMT4 两点的直线平行于双曲线的一条渐近线，则双曲线的方程为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EMBED Equation.DSMT4  （B） EMBED Equation.DSMT4 （C） EMBED Equation.DSMT4 （D） EMBED Equation.DSMT4 </w:t>
      </w:r>
      <w:r>
        <w:rPr>
          <w:rFonts w:ascii="Times" w:hAnsi="Times" w:cs="Times"/>
          <w:sz w:val="21"/>
          <w:sz-cs w:val="21"/>
          <w:position w:val="-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（6）已知奇函数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上是增函数，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的大小关系为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（7）设函数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的最小正周期大于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（8）已知函数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，若关于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上恒成立，则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的取值范围是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position w:val="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第Ⅱ卷</w:t>
      </w:r>
      <w:r>
        <w:rPr>
          <w:rFonts w:ascii="Times" w:hAnsi="Times" w:cs="Times"/>
          <w:sz w:val="21"/>
          <w:sz-cs w:val="21"/>
          <w:position w:val="6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  <w:ind w:left="422"/>
      </w:pPr>
      <w:r>
        <w:rPr>
          <w:rFonts w:ascii="Times" w:hAnsi="Times" w:cs="Times"/>
          <w:sz w:val="21"/>
          <w:sz-cs w:val="21"/>
          <w:b/>
        </w:rPr>
        <w:t xml:space="preserve">1．用黑色墨水的钢笔或签字笔将答案写在答题卡上。</w:t>
      </w:r>
    </w:p>
    <w:p>
      <w:pPr>
        <w:jc w:val="both"/>
        <w:ind w:left="422"/>
      </w:pPr>
      <w:r>
        <w:rPr>
          <w:rFonts w:ascii="Times" w:hAnsi="Times" w:cs="Times"/>
          <w:sz w:val="21"/>
          <w:sz-cs w:val="21"/>
          <w:b/>
        </w:rPr>
        <w:t xml:space="preserve">2．本卷共12小题，共110分。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 填空题：本大题共6小题，每小题5分，共30分.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（9）已知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，i为虚数单位，若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为实数，则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的值为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 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（10）已知一个正方体的所有顶点在一个球面上，若这个正方体的表面积为18，则这个球的体积为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（11）在极坐标系中，直线 EMBED Equation.DSMT4 与圆 EMBED Equation.DSMT4 的公共点的个数为___________.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（12）若 EMBED Equation.DSMT4 ， EMBED Equation.DSMT4 ，则 EMBED Equation.DSMT4 的最小值为___________.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（13）在 EMBED Equation.DSMT4 中， EMBED Equation.DSMT4 ， EMBED Equation.DSMT4 ， EMBED Equation.DSMT4 .若 EMBED Equation.DSMT4 ， EMBED Equation.DSMT4 ，且 EMBED Equation.DSMT4 ，则 EMBED Equation.DSMT4 的值为___________.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（14）用数字1，2，3，4，5，6，7，8，9组成没有重复数字，且至多有一个数字是偶数的四位数，这样的四位数一共有___________个.（用数字作答）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三. 解答题：本大题共6小题，共80分．解答应写出文字说明，证明过程或演算步骤．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 EMBED Equation.DSMT4 中，内角 EMBED Equation.DSMT4 所对的边分别为 EMBED Equation.DSMT4 .已知 EMBED Equation.DSMT4 ， EMBED Equation.DSMT4 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 EMBED Equation.DSMT4 和 EMBED Equation.DSMT4 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 EMBED Equation.DSMT4 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从甲地到乙地要经过3个十字路口，设各路口信号灯工作相互独立，且在各路口遇到红灯的概率分别为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（Ⅰ）设 EMBED Equation.DSMT4 表示一辆车从甲地到乙地遇到红灯的个数，求随机变量 EMBED Equation.DSMT4 的分布列和数学期望；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（Ⅱ）若有2辆车独立地从甲地到乙地，求这2辆车共遇到1个红灯的概率.</w:t>
      </w:r>
      <w:r>
        <w:rPr>
          <w:rFonts w:ascii="Times" w:hAnsi="Times" w:cs="Times"/>
          <w:sz w:val="21"/>
          <w:sz-cs w:val="21"/>
          <w:spacing w:val="-2"/>
        </w:rPr>
        <w:t xml:space="preserve"/>
      </w:r>
    </w:p>
    <w:p>
      <w:pPr>
        <w:jc w:val="both"/>
        <w:ind w:left="2" w:first-line="2"/>
      </w:pPr>
      <w:r>
        <w:rPr>
          <w:rFonts w:ascii="Times" w:hAnsi="Times" w:cs="Times"/>
          <w:sz w:val="21"/>
          <w:sz-cs w:val="21"/>
          <w:b/>
        </w:rPr>
        <w:t xml:space="preserve">（17）（本小题满分13分）</w:t>
      </w:r>
      <w:r>
        <w:rPr>
          <w:rFonts w:ascii="Times" w:hAnsi="Times" w:cs="Times"/>
          <w:sz w:val="21"/>
          <w:sz-cs w:val="21"/>
          <w:b/>
          <w:spacing w:val="-2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如图，在三棱锥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⊥底面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， EMBED Equation.DSMT4 .点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分别为棱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，P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是线段</w:t>
      </w:r>
      <w:r>
        <w:rPr>
          <w:rFonts w:ascii="Times" w:hAnsi="Times" w:cs="Times"/>
          <w:sz w:val="21"/>
          <w:sz-cs w:val="21"/>
          <w:i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=4，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=2.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（Ⅰ）求证：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∥平面</w:t>
      </w:r>
      <w:r>
        <w:rPr>
          <w:rFonts w:ascii="Times" w:hAnsi="Times" w:cs="Times"/>
          <w:sz w:val="21"/>
          <w:sz-cs w:val="21"/>
          <w:i/>
        </w:rPr>
        <w:t xml:space="preserve">BDE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（Ⅱ）求二面角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  <w:i/>
        </w:rPr>
        <w:t xml:space="preserve">EM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的正弦值；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（Ⅲ）已知点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在棱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上，且直线</w:t>
      </w:r>
      <w:r>
        <w:rPr>
          <w:rFonts w:ascii="Times" w:hAnsi="Times" w:cs="Times"/>
          <w:sz w:val="21"/>
          <w:sz-cs w:val="21"/>
          <w:i/>
        </w:rPr>
        <w:t xml:space="preserve">NH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" w:hAnsi="Times" w:cs="Times"/>
          <w:sz w:val="21"/>
          <w:sz-cs w:val="21"/>
          <w:i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所成角的余弦值为 EMBED Equation.DSMT4 ，求线段</w:t>
      </w:r>
      <w:r>
        <w:rPr>
          <w:rFonts w:ascii="Times" w:hAnsi="Times" w:cs="Times"/>
          <w:sz w:val="21"/>
          <w:sz-cs w:val="21"/>
          <w:i/>
        </w:rPr>
        <w:t xml:space="preserve">AH</w:t>
      </w:r>
      <w:r>
        <w:rPr>
          <w:rFonts w:ascii="Times" w:hAnsi="Times" w:cs="Times"/>
          <w:sz w:val="21"/>
          <w:sz-cs w:val="21"/>
        </w:rPr>
        <w:t xml:space="preserve">的长.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 EMBED Equation.DSMT4 为等差数列，前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项和为 EMBED Equation.DSMT4 ， EMBED Equation.DSMT4 是首项为2的等比数列，且公比大于0， EMBED Equation.DSMT4 , EMBED Equation.DSMT4 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 EMBED Equation.DSMT4 和 EMBED Equation.DSMT4 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（Ⅱ）求数列 EMBED Equation.DSMT4 的前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（19）（本小题满分14分）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设椭圆 EMBED Equation.DSMT4 的左焦点为 EMBED Equation.DSMT4 ，右顶点为 EMBED Equation.DSMT4 ，离心率为 EMBED Equation.DSMT4 .已知 EMBED Equation.DSMT4 是抛物线 EMBED Equation.DSMT4 的焦点， EMBED Equation.DSMT4 到抛物线的准线 EMBED Equation.DSMT4 的距离为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（I）求椭圆的方程和抛物线的方程；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（II）设 EMBED Equation.DSMT4 上两点 EMBED Equation.DSMT4 ， EMBED Equation.DSMT4 关于 EMBED Equation.DSMT4 轴对称，直线 EMBED Equation.DSMT4 与椭圆相交于点 EMBED Equation.DSMT4 （ EMBED Equation.DSMT4 异于点 EMBED Equation.DSMT4 ），直线 EMBED Equation.DSMT4 与 EMBED Equation.DSMT4 轴相交于点 EMBED Equation.DSMT4 .若 EMBED Equation.DSMT4 的面积为 EMBED Equation.DSMT4 ，求直线 EMBED Equation.DSMT4 的方程.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" w:first-line="2"/>
      </w:pPr>
      <w:r>
        <w:rPr>
          <w:rFonts w:ascii="Times" w:hAnsi="Times" w:cs="Times"/>
          <w:sz w:val="21"/>
          <w:sz-cs w:val="21"/>
          <w:b/>
        </w:rPr>
        <w:t xml:space="preserve">（20）（本小题满分14分）</w:t>
      </w:r>
      <w:r>
        <w:rPr>
          <w:rFonts w:ascii="Times" w:hAnsi="Times" w:cs="Times"/>
          <w:sz w:val="21"/>
          <w:sz-cs w:val="21"/>
          <w:b/>
          <w:spacing w:val="-2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 EMBED Equation.DSMT4 ，已知定义在</w:t>
      </w:r>
      <w:r>
        <w:rPr>
          <w:rFonts w:ascii="Times" w:hAnsi="Times" w:cs="Times"/>
          <w:sz w:val="21"/>
          <w:sz-cs w:val="21"/>
          <w:b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上的函数 EMBED Equation.DSMT4 在区间 EMBED Equation.DSMT4 内有一个零点 EMBED Equation.DSMT4 ， EMBED Equation.DSMT4 为 EMBED Equation.DSMT4 的导函数.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 EMBED Equation.DSMT4 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（Ⅱ）设 EMBED Equation.DSMT4 ，函数 EMBED Equation.DSMT4 ，求证：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（Ⅲ）求证：存在大于0的常数 EMBED Equation.DSMT4 ，使得对于任意的正整数 EMBED Equation.DSMT4 ，且 EMBED Equation.DSMT4  满足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