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绝密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★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启用前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2018年普通高等学校招生全国统一考试（天津卷）</w:t>
      </w:r>
    </w:p>
    <w:p>
      <w:pPr>
        <w:jc w:val="center"/>
      </w:pPr>
      <w:r>
        <w:rPr>
          <w:rFonts w:ascii="Times" w:hAnsi="Times" w:cs="Times"/>
          <w:sz w:val="44"/>
          <w:sz-cs w:val="44"/>
          <w:color w:val="000000"/>
        </w:rPr>
        <w:t xml:space="preserve">数学（文史类）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本试卷分为第Ⅰ卷（选择题）和第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卷（非选择题）两部分，共150分，考试用时120分钟。第Ⅰ卷1至2页，第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卷3至5页。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答卷前，考生务必将自己的姓名、准考证号填写在答题考上，并在规定位置粘贴考试用条形码。答卷时，考生务必将答案涂写在答题卡上，答在试卷上的无效。考试结束后，将本试卷和答题卡一并交回。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祝各位考生考试顺利！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第</w:t>
      </w:r>
      <w:r>
        <w:rPr>
          <w:rFonts w:ascii="Times" w:hAnsi="Times" w:cs="Times"/>
          <w:sz w:val="28"/>
          <w:sz-cs w:val="28"/>
          <w:b/>
        </w:rPr>
        <w:t xml:space="preserve">Ⅰ</w:t>
      </w:r>
      <w:r>
        <w:rPr>
          <w:rFonts w:ascii="Times New Roman" w:hAnsi="Times New Roman" w:cs="Times New Roman"/>
          <w:sz w:val="28"/>
          <w:sz-cs w:val="28"/>
          <w:b/>
        </w:rPr>
        <w:t xml:space="preserve">卷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注意事项：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1．每小题选出答案后，用铅笔将答题卡上对应题目的答案标号涂黑。如需改动，用橡皮擦干净后，再选涂其他答案标号。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2．本卷共8小题，每小题5分，共40分。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参考公式：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·如果事件 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 互斥，那么 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∪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)=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)+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)．                    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·棱柱的体积公式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Sh</w:t>
      </w:r>
      <w:r>
        <w:rPr>
          <w:rFonts w:ascii="Times New Roman" w:hAnsi="Times New Roman" w:cs="Times New Roman"/>
          <w:sz w:val="21"/>
          <w:sz-cs w:val="21"/>
        </w:rPr>
        <w:t xml:space="preserve">. 其中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表示棱柱的底面面积，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表示棱柱的高．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·棱锥的体积公式 EMBED Equation.DSMT4 ，其中 EMBED Equation.DSMT4 表示棱锥的底面积，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表示棱锥的高.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  <w:b/>
        </w:rPr>
        <w:t xml:space="preserve">选择题：在每小题给出的四个选项中，只有一项是符合题目要求的.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（1）设集合 EMBED Equation.DSMT4 ， EMBED Equation.DSMT4 ， EMBED Equation.DSMT4 ，则 EMBED Equation.DSMT4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 EMBED Equation.DSMT4  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（B） EMBED Equation.DSMT4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（C） EMBED Equation.DSMT4  </w:t>
        <w:tab/>
        <w:t xml:space="preserve"/>
        <w:tab/>
        <w:t xml:space="preserve"/>
        <w:tab/>
        <w:t xml:space="preserve"/>
        <w:tab/>
        <w:t xml:space="preserve"/>
        <w:tab/>
        <w:t xml:space="preserve">（D） EMBED Equation.DSMT4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（2）设变量 EMBED Equation.DSMT4 满足约束条件 EMBED Equation.DSMT4 则目标函数 EMBED Equation.DSMT4 的最大值为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（A）6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（B）19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（C）21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（D）45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（3）设 EMBED Equation.DSMT4 ，则“ EMBED Equation.DSMT4 ”是“ EMBED Equation.DSMT4 ” 的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（A）充分而不必要条件</w:t>
        <w:tab/>
        <w:t xml:space="preserve"/>
        <w:tab/>
        <w:t xml:space="preserve"/>
        <w:tab/>
        <w:t xml:space="preserve"/>
        <w:tab/>
        <w:t xml:space="preserve">（B）必要而不充分条件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（C）充要条件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（D）既不充分也不必要条件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（4）阅读如图所示的程序框图，运行相应的程序，若输入 EMBED Equation.DSMT4 的值为20，则输出 EMBED Equation.DSMT4 的值为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（A）1</w:t>
        <w:tab/>
        <w:t xml:space="preserve"/>
        <w:tab/>
        <w:t xml:space="preserve"/>
        <w:tab/>
        <w:t xml:space="preserve">（B）2</w:t>
        <w:tab/>
        <w:t xml:space="preserve"/>
        <w:tab/>
        <w:t xml:space="preserve"/>
        <w:tab/>
        <w:t xml:space="preserve"/>
        <w:tab/>
        <w:t xml:space="preserve">（C）3</w:t>
        <w:tab/>
        <w:t xml:space="preserve"/>
        <w:tab/>
        <w:t xml:space="preserve"/>
        <w:tab/>
        <w:t xml:space="preserve"/>
        <w:tab/>
        <w:t xml:space="preserve">（D）4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（5）已知 EMBED Equation.DSMT4 ，则 EMBED Equation.DSMT4 的大小关系为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 EMBED Equation.DSMT4  </w:t>
        <w:tab/>
        <w:t xml:space="preserve">（B） EMBED Equation.DSMT4 </w:t>
        <w:tab/>
        <w:t xml:space="preserve"/>
        <w:tab/>
        <w:t xml:space="preserve">（C） EMBED Equation.DSMT4 </w:t>
        <w:tab/>
        <w:t xml:space="preserve"/>
        <w:tab/>
        <w:t xml:space="preserve">（D）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（6）将函数 EMBED Equation.DSMT4 的图象向右平移 EMBED Equation.DSMT4 个单位长度，所得图象对应的函数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（A）在区间 EMBED Equation.DSMT4  上单调递增</w:t>
        <w:tab/>
        <w:t xml:space="preserve"/>
        <w:tab/>
        <w:t xml:space="preserve">（B）在区间 EMBED Equation.DSMT4  上单调递减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（C）在区间 EMBED Equation.DSMT4  上单调递增</w:t>
        <w:tab/>
        <w:t xml:space="preserve"/>
        <w:tab/>
        <w:t xml:space="preserve">（D）在区间 EMBED Equation.DSMT4  上单调递减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（7）已知双曲线 EMBED Equation.DSMT4  的离心率为2，过右焦点且垂直于 EMBED Equation.DSMT4 轴的直线与双曲线交于 EMBED Equation.DSMT4 两点.设 EMBED Equation.DSMT4 到双曲线的同一条渐近线的距离分别为 EMBED Equation.DSMT4 和 EMBED Equation.DSMT4 ，且 EMBED Equation.DSMT4  则双曲线的方程为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 EMBED Equation.DSMT4  </w:t>
        <w:tab/>
        <w:t xml:space="preserve"/>
        <w:tab/>
        <w:t xml:space="preserve"/>
        <w:tab/>
        <w:t xml:space="preserve"/>
        <w:tab/>
        <w:t xml:space="preserve"/>
        <w:tab/>
        <w:t xml:space="preserve">（B）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（C） EMBED Equation.DSMT4 </w:t>
        <w:tab/>
        <w:t xml:space="preserve"/>
        <w:tab/>
        <w:t xml:space="preserve"/>
        <w:tab/>
        <w:t xml:space="preserve"/>
        <w:tab/>
        <w:t xml:space="preserve"/>
        <w:tab/>
        <w:t xml:space="preserve">（D）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（8）在如图的平面图形中，已知 EMBED Equation.DSMT4 , EMBED Equation.DSMT4 则 EMBED Equation.DSMT4 的值为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 EMBED Equation.DSMT4  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（B） EMBED Equation.DSMT4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（C） EMBED Equation.DSMT4  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（D）0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第Ⅱ卷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注意事项：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1．用黑色墨水的钢笔或签字笔将答案写在答题卡上。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2．本卷共12小题，共110分。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  <w:b/>
        </w:rPr>
        <w:t xml:space="preserve">填空题：本大题共6小题，每小题5分，共30分.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（9）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i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是虚数单位，复数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=__________．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（10）已知函数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)=e</w:t>
      </w:r>
      <w:r>
        <w:rPr>
          <w:rFonts w:ascii="Times New Roman" w:hAnsi="Times New Roman" w:cs="Times New Roman"/>
          <w:sz w:val="21"/>
          <w:sz-cs w:val="21"/>
          <w:i/>
          <w:vertAlign w:val="superscript"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ln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′(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)的导函数，则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′（1）的值为__________．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（11）如图，已知正方体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的棱长为1，则四棱柱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的体积为__________．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（12）在平面直角坐标系中，经过三点（0，0），（1，1），（2，0）的圆的方程为__________．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（13）已知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∈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–3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+6=0，则2</w:t>
      </w:r>
      <w:r>
        <w:rPr>
          <w:rFonts w:ascii="Times New Roman" w:hAnsi="Times New Roman" w:cs="Times New Roman"/>
          <w:sz w:val="21"/>
          <w:sz-cs w:val="21"/>
          <w:i/>
          <w:vertAlign w:val="superscript"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的最小值为__________．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（14）已知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∈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R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若对任意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［–3，+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恒成立，则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的取值范围是__________．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  <w:b/>
        </w:rPr>
        <w:t xml:space="preserve">解答题：本大题共6小题，共80分．解答应写出文字说明，证明过程或演算步骤．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（15）（本小题满分13分）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已知某校甲、乙、丙三个年级的学生志愿者人数分别为240，160，160．现采用分层抽样的方法从中抽取７名同学去某敬老院参加献爱心活动．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（Ⅰ）应从甲、乙、丙三个年级的学生志愿者中分别抽取多少人？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  <w:color w:val="000000"/>
        </w:rPr>
        <w:t xml:space="preserve">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）设抽出的7名同学分别用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表示，现从中随机抽取2名同学承担敬老院的卫生工作．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（i）试用所给字母列举出所有可能的抽取结果；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（ii）设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为事件“抽取的2名同学来自同一年级”，求事件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发生的概率．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（16）（本小题满分13分）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在△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中，内角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所对的边分别为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a,b,c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sin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cos(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（Ⅰ）求教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的大小；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  <w:color w:val="000000"/>
        </w:rPr>
        <w:t xml:space="preserve">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）设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=2，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=3，求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和sin(2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)的值．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（17）（本小题满分13分）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如图，在四面体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中，△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是等边三角形，平面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⊥平面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为棱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的中点，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=2，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，∠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BAD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=90°．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（Ⅰ）求证：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（Ⅱ）求异面直线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所成角的余弦值；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（Ⅲ）求直线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与平面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ABD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所成角的正弦值．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（18）（本小题满分13分）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设{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}是等差数列，其前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项和为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∈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b/>
          <w:vertAlign w:val="superscript"/>
          <w:color w:val="000000"/>
        </w:rPr>
        <w:t xml:space="preserve">*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）；{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}是等比数列，公比大于0，其前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项和为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∈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b/>
          <w:vertAlign w:val="superscript"/>
          <w:color w:val="000000"/>
        </w:rPr>
        <w:t xml:space="preserve">*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）．已知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+2，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3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5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4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+2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6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（Ⅰ）求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（Ⅱ）若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1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vertAlign w:val="subscript"/>
          <w:color w:val="000000"/>
        </w:rPr>
        <w:t xml:space="preserve">2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+…+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）=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+4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i/>
          <w:vertAlign w:val="subscript"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，求正整数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（19）（本小题满分14分）</w:t>
      </w:r>
      <w:r>
        <w:rPr>
          <w:rFonts w:ascii="Times New Roman" w:hAnsi="Times New Roman" w:cs="Times New Roman"/>
          <w:sz w:val="21"/>
          <w:sz-cs w:val="21"/>
          <w:spacing w:val="-2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设椭圆 EMBED Equation.DSMT4  的右顶点为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，上顶点为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.已知椭圆的离心率为 EMBED Equation.DSMT4 ， EMBED Equation.DSMT4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（I）求椭圆的方程；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（II）设直线 EMBED Equation.DSMT4 与椭圆交于 EMBED Equation.DSMT4 两点， EMBED Equation.DSMT4 与直线 EMBED Equation.DSMT4 交于点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，且点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均在第四象限.若 EMBED Equation.DSMT4 的面积是 EMBED Equation.DSMT4 面积的2倍，求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的值.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（20）（本小题满分14分）</w:t>
      </w:r>
      <w:r>
        <w:rPr>
          <w:rFonts w:ascii="Times New Roman" w:hAnsi="Times New Roman" w:cs="Times New Roman"/>
          <w:sz w:val="21"/>
          <w:sz-cs w:val="21"/>
          <w:spacing w:val="-2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设函数 EMBED Equation.DSMT4 ，其中 EMBED Equation.DSMT4 ,且 EMBED Equation.DSMT4 是公差为 EMBED Equation.DSMT4 的等差数列.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（I）若 EMBED Equation.DSMT4  求曲线 EMBED Equation.DSMT4 在点 EMBED Equation.DSMT4 处的切线方程；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（II）若 EMBED Equation.DSMT4 ，求 EMBED Equation.DSMT4 的极值；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（III）若曲线 EMBED Equation.DSMT4  与直线</w:t>
        <w:tab/>
        <w:t xml:space="preserve"> EMBED Equation.DSMT4 有三个互异的公共点，求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的取值范围.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