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绝密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启用前 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2018年普通高等学校招生全国统一考试（天津卷）</w:t>
      </w:r>
    </w:p>
    <w:p>
      <w:pPr>
        <w:jc w:val="center"/>
      </w:pPr>
      <w:r>
        <w:rPr>
          <w:rFonts w:ascii="Times" w:hAnsi="Times" w:cs="Times"/>
          <w:sz w:val="44"/>
          <w:sz-cs w:val="44"/>
          <w:color w:val="000000"/>
        </w:rPr>
        <w:t xml:space="preserve">数学（理工类）</w:t>
      </w:r>
    </w:p>
    <w:p>
      <w:pPr>
        <w:ind w:first-line="422"/>
      </w:pPr>
      <w:r>
        <w:rPr>
          <w:rFonts w:ascii="Times New Roman" w:hAnsi="Times New Roman" w:cs="Times New Roman"/>
          <w:sz w:val="21"/>
          <w:sz-cs w:val="21"/>
        </w:rPr>
        <w:t xml:space="preserve">本试卷分为第Ⅰ卷（选择题）和第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卷（非选择题）两部分，共150分，考试用时120分钟。第Ⅰ卷1至2页，第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卷3至5页。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答卷前，考生务必将自己的姓名、准考证号填写在答题考上，并在规定位置粘贴考试用条形码。答卷时，考生务必将答案涂写在答题卡上，答在试卷上的无效。考试结束后，将本试卷和答题卡一并交回。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祝各位考生考试顺利！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第I卷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1．每小题选出答案后，用铅笔将答题卡上对应题目的答案标号涂黑。如需改动，用橡皮擦干净后，再选涂其他答案标号。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2．本卷共8小题，每小题5分，共40分。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参考公式：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互斥，那么 EMBED Equation.DSMT4  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相互独立，那么 EMBED Equation.DSMT4  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棱柱的体积公式 EMBED Equation.DSMT4 ，其中 EMBED Equation.DSMT4 表示棱柱的底面面积， EMBED Equation.DSMT4 表示棱柱的高.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棱锥的体积公式 EMBED Equation.DSMT4 ，其中 EMBED Equation.DSMT4 表示棱锥的底面面积， EMBED Equation.DSMT4 表示棱锥的高.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 选择题：在每小题给出的四个选项中，只有一项是符合题目要求的.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(1)设全集为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，集合 EMBED Equation.DSMT4 ， EMBED Equation.DSMT4 ，则 EMBED Equation.DSMT4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</w:t>
        <w:tab/>
        <w:t xml:space="preserve"/>
        <w:tab/>
        <w:t xml:space="preserve"/>
        <w:tab/>
        <w:t xml:space="preserve"/>
        <w:tab/>
        <w:t xml:space="preserve">(B)  EMBED Equation.DSMT4 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(C)  EMBED Equation.DSMT4     </w:t>
        <w:tab/>
        <w:t xml:space="preserve"/>
        <w:tab/>
        <w:t xml:space="preserve"/>
        <w:tab/>
        <w:t xml:space="preserve"/>
        <w:tab/>
        <w:t xml:space="preserve">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(2)设变量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满足约束条件 EMBED Equation.DSMT4  则目标函数 EMBED Equation.DSMT4 的最大值为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 6             (B) 19             (C) 21               (D) 45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(3)阅读如图的程序框图，运行相应的程序，若输入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的值为20，则输出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的值为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 1  </w:t>
        <w:tab/>
        <w:t xml:space="preserve"/>
        <w:tab/>
        <w:t xml:space="preserve"/>
        <w:tab/>
        <w:t xml:space="preserve">(B) 2 </w:t>
        <w:tab/>
        <w:t xml:space="preserve"/>
        <w:tab/>
        <w:t xml:space="preserve"/>
        <w:tab/>
        <w:t xml:space="preserve"/>
        <w:tab/>
        <w:t xml:space="preserve">(C) 3   </w:t>
        <w:tab/>
        <w:t xml:space="preserve"/>
        <w:tab/>
        <w:t xml:space="preserve"/>
        <w:tab/>
        <w:t xml:space="preserve"/>
        <w:tab/>
        <w:t xml:space="preserve">(D) 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(4)设 EMBED Equation.DSMT4 ，则“ EMBED Equation.DSMT4 ”是“ EMBED Equation.DSMT4 ”的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(A)充分而不必要条件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(B)必要而不充分条件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(C)充要条件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(D)既不充分也不必要条件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(5)已知 EMBED Equation.DSMT4 ， EMBED Equation.DSMT4 ，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的大小关系为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 </w:t>
        <w:tab/>
        <w:t xml:space="preserve"/>
        <w:tab/>
        <w:t xml:space="preserve">(B)  EMBED Equation.DSMT4    </w:t>
        <w:tab/>
        <w:t xml:space="preserve"/>
        <w:tab/>
        <w:t xml:space="preserve">(C)  EMBED Equation.DSMT4    </w:t>
        <w:tab/>
        <w:t xml:space="preserve"/>
        <w:tab/>
        <w:t xml:space="preserve"> 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(6)将函数 EMBED Equation.DSMT4 的图象向右平移 EMBED Equation.DSMT4 个单位长度，所得图象对应的函数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(A)在区间 EMBED Equation.DSMT4 上单调递增  </w:t>
        <w:tab/>
        <w:t xml:space="preserve"/>
        <w:tab/>
        <w:t xml:space="preserve"/>
        <w:tab/>
        <w:t xml:space="preserve"/>
        <w:tab/>
        <w:t xml:space="preserve">(B)在区间 EMBED Equation.DSMT4 上单调递减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(C)在区间 EMBED Equation.DSMT4 上单调递增   </w:t>
        <w:tab/>
        <w:t xml:space="preserve"/>
        <w:tab/>
        <w:t xml:space="preserve"/>
        <w:tab/>
        <w:t xml:space="preserve">(D)在区间 EMBED Equation.DSMT4 上单调递减</w:t>
      </w:r>
    </w:p>
    <w:p>
      <w:pPr>
        <w:jc w:val="both"/>
        <w:ind w:left="283" w:first-line="-281"/>
      </w:pPr>
      <w:r>
        <w:rPr>
          <w:rFonts w:ascii="Times New Roman" w:hAnsi="Times New Roman" w:cs="Times New Roman"/>
          <w:sz w:val="21"/>
          <w:sz-cs w:val="21"/>
        </w:rPr>
        <w:t xml:space="preserve">(7)已知双曲线 EMBED Equation.DSMT4 的离心率为2，过右焦点且垂直于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轴的直线与双曲线交于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两点. 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到双曲线同一条渐近线的距离分别为 EMBED Equation.DSMT4 和 EMBED Equation.DSMT4 ，且 EMBED Equation.DSMT4 ，则双曲线的方程为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 (A)  EMBED Equation.DSMT4  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(B)  EMBED Equation.DSMT4 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(C)  EMBED Equation.DSMT4   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(D)  EMBED Equation.DSMT4 </w:t>
      </w:r>
    </w:p>
    <w:p>
      <w:pPr>
        <w:jc w:val="both"/>
        <w:ind w:left="283" w:first-line="-281"/>
      </w:pPr>
      <w:r>
        <w:rPr>
          <w:rFonts w:ascii="Times New Roman" w:hAnsi="Times New Roman" w:cs="Times New Roman"/>
          <w:sz w:val="21"/>
          <w:sz-cs w:val="21"/>
        </w:rPr>
        <w:t xml:space="preserve">(8)如图，在平面四边形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中， EMBED Equation.DSMT4 ， EMBED Equation.DSMT4 ， EMBED Equation.DSMT4 ， EMBED Equation.DSMT4 . 若点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为边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上的动点，则 EMBED Equation.DSMT4 的最小值为   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</w:t>
        <w:tab/>
        <w:t xml:space="preserve"/>
        <w:tab/>
        <w:t xml:space="preserve"/>
        <w:tab/>
        <w:t xml:space="preserve">(B)  EMBED Equation.DSMT4    </w:t>
        <w:tab/>
        <w:t xml:space="preserve"/>
        <w:tab/>
        <w:t xml:space="preserve"/>
        <w:tab/>
        <w:t xml:space="preserve">(C)  EMBED Equation.DSMT4     </w:t>
        <w:tab/>
        <w:t xml:space="preserve"/>
        <w:tab/>
        <w:t xml:space="preserve"/>
        <w:tab/>
        <w:t xml:space="preserve"/>
        <w:tab/>
        <w:t xml:space="preserve">(D)  EMBED Equation.DSMT4  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第</w:t>
      </w:r>
      <w:r>
        <w:rPr>
          <w:rFonts w:ascii="Times New Roman" w:hAnsi="Times New Roman" w:cs="Times New Roman"/>
          <w:sz w:val="32"/>
          <w:sz-cs w:val="32"/>
          <w:b/>
        </w:rPr>
        <w:t xml:space="preserve">Ⅱ</w:t>
      </w:r>
      <w:r>
        <w:rPr>
          <w:rFonts w:ascii="Times" w:hAnsi="Times" w:cs="Times"/>
          <w:sz w:val="32"/>
          <w:sz-cs w:val="32"/>
          <w:b/>
        </w:rPr>
        <w:t xml:space="preserve">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用黑色墨水的钢笔或签字笔将答案写在答题卡上。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本卷共12小题，共110分。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二. 填空题：本大题共6小题，每小题5分，共30分。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(9) i是虚数单位，复数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(10) 在 EMBED Equation.DSMT4 的展开式中， EMBED Equation.DSMT4 的系数为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(11) 已知正方体 EMBED Equation.DSMT4 的棱长为1，除面 EMBED Equation.DSMT4 外，该正方体其余各面的中心分别为点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(如图)，则四棱锥 EMBED Equation.DSMT4 的体积为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 w:first-line="-422"/>
      </w:pPr>
      <w:r>
        <w:rPr>
          <w:rFonts w:ascii="Times New Roman" w:hAnsi="Times New Roman" w:cs="Times New Roman"/>
          <w:sz w:val="21"/>
          <w:sz-cs w:val="21"/>
        </w:rPr>
        <w:t xml:space="preserve">(12)已知圆 EMBED Equation.DSMT4 的圆心为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，直线 EMBED Equation.DSMT4 ( EMBED Equation.DSMT4 为参数)与该圆相交于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两点，则 EMBED Equation.DSMT4 的面积为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(13)已知 EMBED Equation.DSMT4 ，且 EMBED Equation.DSMT4 ，则 EMBED Equation.DSMT4 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  <w:ind w:left="283" w:first-line="-281"/>
      </w:pPr>
      <w:r>
        <w:rPr>
          <w:rFonts w:ascii="Times New Roman" w:hAnsi="Times New Roman" w:cs="Times New Roman"/>
          <w:sz w:val="21"/>
          <w:sz-cs w:val="21"/>
        </w:rPr>
        <w:t xml:space="preserve">(14)已知 EMBED Equation.DSMT4 ，函数 EMBED Equation.DSMT4 若关于 EMBED Equation.DSMT4 的方程 EMBED Equation.DSMT4 恰有2个互异的实数解，则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三.解答题：本大题共6小题，共80分. 解答应写出文字说明，证明过程或演算步骤.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</w:t>
      </w:r>
      <w:r>
        <w:rPr>
          <w:rFonts w:ascii="Times New Roman" w:hAnsi="Times New Roman" w:cs="Times New Roman"/>
          <w:sz w:val="21"/>
          <w:sz-cs w:val="21"/>
          <w:b/>
        </w:rPr>
        <w:t xml:space="preserve">（本小题满分13分）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67"/>
      </w:pPr>
      <w:r>
        <w:rPr>
          <w:rFonts w:ascii="Times New Roman" w:hAnsi="Times New Roman" w:cs="Times New Roman"/>
          <w:sz w:val="21"/>
          <w:sz-cs w:val="21"/>
        </w:rPr>
        <w:t xml:space="preserve">在 EMBED Equation.DSMT4 中，内角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所对的边分别为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c.</w:t>
      </w:r>
      <w:r>
        <w:rPr>
          <w:rFonts w:ascii="Times New Roman" w:hAnsi="Times New Roman" w:cs="Times New Roman"/>
          <w:sz w:val="21"/>
          <w:sz-cs w:val="21"/>
        </w:rPr>
        <w:t xml:space="preserve">已知 EMBED Equation.DSMT4 .</w:t>
      </w:r>
    </w:p>
    <w:p>
      <w:pPr>
        <w:jc w:val="both"/>
        <w:ind w:left="567"/>
      </w:pPr>
      <w:r>
        <w:rPr>
          <w:rFonts w:ascii="Times New Roman" w:hAnsi="Times New Roman" w:cs="Times New Roman"/>
          <w:sz w:val="21"/>
          <w:sz-cs w:val="21"/>
        </w:rPr>
        <w:t xml:space="preserve">（I）求角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的大小;</w:t>
      </w:r>
    </w:p>
    <w:p>
      <w:pPr>
        <w:jc w:val="both"/>
        <w:ind w:left="567"/>
      </w:pPr>
      <w:r>
        <w:rPr>
          <w:rFonts w:ascii="Times New Roman" w:hAnsi="Times New Roman" w:cs="Times New Roman"/>
          <w:sz w:val="21"/>
          <w:sz-cs w:val="21"/>
        </w:rPr>
        <w:t xml:space="preserve">（II）设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=2，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=3，求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和 EMBED Equation.DSMT4 的值.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(16)</w:t>
      </w:r>
      <w:r>
        <w:rPr>
          <w:rFonts w:ascii="Times New Roman" w:hAnsi="Times New Roman" w:cs="Times New Roman"/>
          <w:sz w:val="21"/>
          <w:sz-cs w:val="21"/>
          <w:b/>
        </w:rPr>
        <w:t xml:space="preserve">(本小题满分13分)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已知某单位甲、乙、丙三个部门的员工人数分别为24，16，16. 现采用分层抽样的方法从中抽取7人，进行睡眠时间的调查.</w:t>
      </w:r>
    </w:p>
    <w:p>
      <w:pPr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（I）应从甲、乙、丙三个部门的员工中分别抽取多少人？</w:t>
      </w:r>
    </w:p>
    <w:p>
      <w:pPr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（II）若抽出的7人中有4人睡眠不足，3人睡眠充足，现从这7人中随机抽取3人做进一步的身体检查.</w:t>
      </w:r>
    </w:p>
    <w:p>
      <w:pPr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（i）用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表示抽取的3人中睡眠不足的员工人数，求随机变量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的分布列与数学期望；</w:t>
      </w:r>
    </w:p>
    <w:p>
      <w:pPr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    （ii）设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为事件“抽取的3人中，既有睡眠充足的员工，也有睡眠不足的员工”，求事件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发生的概率.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(17)(本小题满分13分)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 如图， EMBED Equation.DSMT4 且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, EMBED Equation.DSMT4 且</w:t>
      </w:r>
      <w:r>
        <w:rPr>
          <w:rFonts w:ascii="Times New Roman" w:hAnsi="Times New Roman" w:cs="Times New Roman"/>
          <w:sz w:val="21"/>
          <w:sz-cs w:val="21"/>
          <w:i/>
        </w:rPr>
        <w:t xml:space="preserve">EG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且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</w:rPr>
        <w:t xml:space="preserve">FG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，</w:t>
      </w:r>
      <w:r>
        <w:rPr>
          <w:rFonts w:ascii="Times New Roman" w:hAnsi="Times New Roman" w:cs="Times New Roman"/>
          <w:sz w:val="21"/>
          <w:sz-cs w:val="21"/>
          <w:i/>
        </w:rPr>
        <w:t xml:space="preserve">DA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DC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DG</w:t>
      </w:r>
      <w:r>
        <w:rPr>
          <w:rFonts w:ascii="Times New Roman" w:hAnsi="Times New Roman" w:cs="Times New Roman"/>
          <w:sz w:val="21"/>
          <w:sz-cs w:val="21"/>
        </w:rPr>
        <w:t xml:space="preserve">=2.</w:t>
      </w:r>
    </w:p>
    <w:p>
      <w:pPr>
        <w:jc w:val="both"/>
        <w:ind w:left="424" w:first-line="210"/>
      </w:pPr>
      <w:r>
        <w:rPr>
          <w:rFonts w:ascii="Times New Roman" w:hAnsi="Times New Roman" w:cs="Times New Roman"/>
          <w:sz w:val="21"/>
          <w:sz-cs w:val="21"/>
        </w:rPr>
        <w:t xml:space="preserve">（I）若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CF</w:t>
      </w:r>
      <w:r>
        <w:rPr>
          <w:rFonts w:ascii="Times New Roman" w:hAnsi="Times New Roman" w:cs="Times New Roman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EG</w:t>
      </w:r>
      <w:r>
        <w:rPr>
          <w:rFonts w:ascii="Times New Roman" w:hAnsi="Times New Roman" w:cs="Times New Roman"/>
          <w:sz w:val="21"/>
          <w:sz-cs w:val="21"/>
        </w:rPr>
        <w:t xml:space="preserve">的中点，求证： EMBED Equation.DSMT4 ；</w:t>
      </w:r>
    </w:p>
    <w:p>
      <w:pPr>
        <w:jc w:val="both"/>
        <w:ind w:left="424" w:first-line="210"/>
      </w:pPr>
      <w:r>
        <w:rPr>
          <w:rFonts w:ascii="Times New Roman" w:hAnsi="Times New Roman" w:cs="Times New Roman"/>
          <w:sz w:val="21"/>
          <w:sz-cs w:val="21"/>
        </w:rPr>
        <w:t xml:space="preserve">（II）求二面角 EMBED Equation.DSMT4 的正弦值；</w:t>
      </w:r>
    </w:p>
    <w:p>
      <w:pPr>
        <w:jc w:val="both"/>
        <w:ind w:left="424" w:first-line="210"/>
      </w:pPr>
      <w:r>
        <w:rPr>
          <w:rFonts w:ascii="Times New Roman" w:hAnsi="Times New Roman" w:cs="Times New Roman"/>
          <w:sz w:val="21"/>
          <w:sz-cs w:val="21"/>
        </w:rPr>
        <w:t xml:space="preserve">（III）若点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DG</w:t>
      </w:r>
      <w:r>
        <w:rPr>
          <w:rFonts w:ascii="Times New Roman" w:hAnsi="Times New Roman" w:cs="Times New Roman"/>
          <w:sz w:val="21"/>
          <w:sz-cs w:val="21"/>
        </w:rPr>
        <w:t xml:space="preserve">上，且直线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BP</w:t>
      </w:r>
      <w:r>
        <w:rPr>
          <w:rFonts w:ascii="Times New Roman" w:hAnsi="Times New Roman" w:cs="Times New Roman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ADGE</w:t>
      </w:r>
      <w:r>
        <w:rPr>
          <w:rFonts w:ascii="Times New Roman" w:hAnsi="Times New Roman" w:cs="Times New Roman"/>
          <w:sz w:val="21"/>
          <w:sz-cs w:val="21"/>
        </w:rPr>
        <w:t xml:space="preserve">所成的角为60°，求线段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DP</w:t>
      </w:r>
      <w:r>
        <w:rPr>
          <w:rFonts w:ascii="Times New Roman" w:hAnsi="Times New Roman" w:cs="Times New Roman"/>
          <w:sz w:val="21"/>
          <w:sz-cs w:val="21"/>
        </w:rPr>
        <w:t xml:space="preserve">的长.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(18)</w:t>
      </w:r>
      <w:r>
        <w:rPr>
          <w:rFonts w:ascii="Times New Roman" w:hAnsi="Times New Roman" w:cs="Times New Roman"/>
          <w:sz w:val="21"/>
          <w:sz-cs w:val="21"/>
          <w:b/>
        </w:rPr>
        <w:t xml:space="preserve">(本小题满分13分)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是等比数列，公比大于0，其前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 EMBED Equation.DSMT4 ， EMBED Equation.DSMT4 是等差数列. 已知 EMBED Equation.DSMT4 ， EMBED Equation.DSMT4 ， EMBED Equation.DSMT4 ， EMBED Equation.DSMT4 .</w:t>
      </w:r>
    </w:p>
    <w:p>
      <w:pPr>
        <w:jc w:val="both"/>
        <w:ind w:left="424" w:first-line="210"/>
      </w:pPr>
      <w:r>
        <w:rPr>
          <w:rFonts w:ascii="Times New Roman" w:hAnsi="Times New Roman" w:cs="Times New Roman"/>
          <w:sz w:val="21"/>
          <w:sz-cs w:val="21"/>
        </w:rPr>
        <w:t xml:space="preserve">（I）求 EMBED Equation.DSMT4 和 EMBED Equation.DSMT4 的通项公式；</w:t>
      </w:r>
    </w:p>
    <w:p>
      <w:pPr>
        <w:jc w:val="both"/>
        <w:ind w:left="424" w:first-line="210"/>
      </w:pPr>
      <w:r>
        <w:rPr>
          <w:rFonts w:ascii="Times New Roman" w:hAnsi="Times New Roman" w:cs="Times New Roman"/>
          <w:sz w:val="21"/>
          <w:sz-cs w:val="21"/>
        </w:rPr>
        <w:t xml:space="preserve">（II）设数列 EMBED Equation.DSMT4 的前n项和为 EMBED Equation.DSMT4 ，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    （i）求 EMBED Equation.DSMT4 ；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   （ii）证明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(19)</w:t>
      </w:r>
      <w:r>
        <w:rPr>
          <w:rFonts w:ascii="Times New Roman" w:hAnsi="Times New Roman" w:cs="Times New Roman"/>
          <w:sz w:val="21"/>
          <w:sz-cs w:val="21"/>
          <w:b/>
        </w:rPr>
        <w:t xml:space="preserve">(本小题满分14分)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设椭圆 EMBED Equation.DSMT4 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&gt;0)的左焦点为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，上顶点为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 已知椭圆的离心率为 EMBED Equation.DSMT4 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的坐标为 EMBED Equation.DSMT4 ，且 EMBED Equation.DSMT4 .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（I）求椭圆的方程；</w:t>
      </w:r>
    </w:p>
    <w:p>
      <w:pPr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（II）设直线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与椭圆在第一象限的交点为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若 EMBED Equation.DSMT4 (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为原点) 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(20)</w:t>
      </w:r>
      <w:r>
        <w:rPr>
          <w:rFonts w:ascii="Times New Roman" w:hAnsi="Times New Roman" w:cs="Times New Roman"/>
          <w:sz w:val="21"/>
          <w:sz-cs w:val="21"/>
          <w:b/>
        </w:rPr>
        <w:t xml:space="preserve">(本小题满分14分)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， EMBED Equation.DSMT4 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&gt;1.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（I）求函数 EMBED Equation.DSMT4 的单调区间；</w:t>
      </w:r>
    </w:p>
    <w:p>
      <w:pPr>
        <w:jc w:val="both"/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（II）若曲线 EMBED Equation.DSMT4 在点 EMBED Equation.DSMT4 处的切线与曲线 EMBED Equation.DSMT4 在点 EMBED Equation.DSMT4  处的切线平行，证明 EMBED Equation.DSMT4 ；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（III）证明当 EMBED Equation.DSMT4 时，存在直线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是曲线 EMBED Equation.DSMT4 的切线，也是曲线 EMBED Equation.DSMT4 的切线.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