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spacing w:after="200"/>
      </w:pPr>
      <w:r>
        <w:rPr>
          <w:rFonts w:ascii="Times" w:hAnsi="Times" w:cs="Times"/>
          <w:sz w:val="24"/>
          <w:sz-cs w:val="24"/>
          <w:b/>
        </w:rPr>
        <w:t xml:space="preserve">绝密★启用前</w:t>
      </w:r>
    </w:p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2019年全国统一高考数学试卷（理科）（新课标Ⅰ）</w:t>
      </w:r>
    </w:p>
    <w:p>
      <w:pPr>
        <w:jc w:val="center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4" w:first-line="-424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一、选择题：本题共12小题，每小题5分，共60分。在每小题给出的四个选项中，只有一项是符合题目要求的。</w:t>
      </w:r>
    </w:p>
    <w:p>
      <w:pPr>
        <w:jc w:val="both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1．已知集合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</w:p>
    <w:p>
      <w:pPr>
        <w:jc w:val="both"/>
        <w:ind w:left="284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2．设复数</w:t>
      </w:r>
      <w:r>
        <w:rPr>
          <w:rFonts w:ascii="Times New Roman" w:hAnsi="Times New Roman" w:cs="Times New Roman"/>
          <w:sz w:val="21"/>
          <w:sz-cs w:val="21"/>
          <w:i/>
        </w:rPr>
        <w:t xml:space="preserve">z</w:t>
      </w:r>
      <w:r>
        <w:rPr>
          <w:rFonts w:ascii="Times New Roman" w:hAnsi="Times New Roman" w:cs="Times New Roman"/>
          <w:sz w:val="21"/>
          <w:sz-cs w:val="21"/>
        </w:rPr>
        <w:t xml:space="preserve">满足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z</w:t>
      </w:r>
      <w:r>
        <w:rPr>
          <w:rFonts w:ascii="Times New Roman" w:hAnsi="Times New Roman" w:cs="Times New Roman"/>
          <w:sz w:val="21"/>
          <w:sz-cs w:val="21"/>
        </w:rPr>
        <w:t xml:space="preserve">在复平面内对应的点为(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)，则</w:t>
      </w:r>
    </w:p>
    <w:p>
      <w:pPr>
        <w:jc w:val="both"/>
        <w:ind w:left="284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D．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3．已知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，则</w:t>
      </w:r>
    </w:p>
    <w:p>
      <w:pPr>
        <w:jc w:val="both"/>
        <w:ind w:left="284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284" w:first-line="-284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4．古希腊时期，人们认为最美人体的头顶至肚脐的长度与肚脐至足底的长度之比是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≈0.618，称为黄金分割比例)，著名的“断臂维纳斯”便是如此．此外，最美人体的头顶至咽喉的长度与咽喉至肚脐的长度之比也是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．若某人满足上述两个黄金分割比例，且腿长为105 cm，头顶至脖子下端的长度为26 cm，则其身高可能是</w:t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284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A．165 cm</w:t>
        <w:tab/>
        <w:t xml:space="preserve">B．175 cm</w:t>
        <w:tab/>
        <w:t xml:space="preserve">C．185 cm</w:t>
        <w:tab/>
        <w:t xml:space="preserve">D．190 cm</w:t>
      </w:r>
    </w:p>
    <w:p>
      <w:pPr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5．函数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)=在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的图像大致为</w:t>
      </w:r>
    </w:p>
    <w:p>
      <w:pPr>
        <w:ind w:left="284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</w:t>
        <w:tab/>
        <w:t xml:space="preserve">B．</w:t>
      </w:r>
    </w:p>
    <w:p>
      <w:pPr>
        <w:ind w:left="284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</w:t>
        <w:tab/>
        <w:t xml:space="preserve">D．</w:t>
      </w:r>
    </w:p>
    <w:p>
      <w:pPr>
        <w:jc w:val="both"/>
        <w:ind w:left="284" w:first-line="-284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6．我国古代典籍《周易》用“卦”描述万物的变化．每一“重卦”由从下到上排列的6个爻组成，爻分为阳爻“——”和阴爻“— —”，如图就是一重卦．在所有重卦中随机取一重卦，则该重卦恰有3个阳爻的概率是</w:t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84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</w:t>
        <w:tab/>
        <w:t xml:space="preserve">C．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</w:t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both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7．已知非零向量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满足</w:t>
      </w:r>
      <w:r>
        <w:rPr>
          <w:rFonts w:ascii="Times" w:hAnsi="Times" w:cs="Times"/>
          <w:sz w:val="21"/>
          <w:sz-cs w:val="21"/>
        </w:rPr>
        <w:t xml:space="preserve"> EMBED Equation.DSMT4 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，且</w:t>
      </w:r>
      <w:r>
        <w:rPr>
          <w:rFonts w:ascii="Times" w:hAnsi="Times" w:cs="Times"/>
          <w:sz w:val="21"/>
          <w:sz-cs w:val="21"/>
        </w:rPr>
        <w:t xml:space="preserve"> EMBED Equation.DSMT4  EMBED Equation.DSMT4 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的夹角为</w:t>
      </w:r>
    </w:p>
    <w:p>
      <w:pPr>
        <w:jc w:val="both"/>
        <w:ind w:left="284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</w:t>
        <w:tab/>
        <w:t xml:space="preserve">B．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</w:t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both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8．如图是求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的程序框图，图中空白框中应填入</w:t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84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9．记为等差数列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的前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项和．已知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，则</w:t>
      </w:r>
    </w:p>
    <w:p>
      <w:pPr>
        <w:jc w:val="both"/>
        <w:ind w:left="284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10．已知椭圆C的焦点为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，过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的直线与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交于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两点．若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的方程为</w:t>
      </w:r>
    </w:p>
    <w:p>
      <w:pPr>
        <w:jc w:val="both"/>
        <w:ind w:left="420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11．关于函数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有下述四个结论：</w:t>
      </w:r>
    </w:p>
    <w:p>
      <w:pPr>
        <w:jc w:val="both"/>
        <w:ind w:left="420"/>
        <w:spacing w:after="200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)是偶函数</w:t>
        <w:tab/>
        <w:t xml:space="preserve"/>
        <w:tab/>
        <w:t xml:space="preserve"/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)在区间（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,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）单调递增</w:t>
      </w:r>
    </w:p>
    <w:p>
      <w:pPr>
        <w:jc w:val="both"/>
        <w:ind w:left="420"/>
        <w:spacing w:after="200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有4个零点</w:t>
        <w:tab/>
        <w:t xml:space="preserve"/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)的最大值为2</w:t>
      </w:r>
    </w:p>
    <w:p>
      <w:pPr>
        <w:jc w:val="both"/>
        <w:ind w:left="420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其中所有正确结论的编号是</w:t>
      </w:r>
    </w:p>
    <w:p>
      <w:pPr>
        <w:jc w:val="both"/>
        <w:ind w:left="420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①②④</w:t>
      </w:r>
      <w:r>
        <w:rPr>
          <w:rFonts w:ascii="Times New Roman" w:hAnsi="Times New Roman" w:cs="Times New Roman"/>
          <w:sz w:val="21"/>
          <w:sz-cs w:val="21"/>
        </w:rPr>
        <w:t xml:space="preserve"> </w:t>
        <w:tab/>
        <w:t xml:space="preserve">B．</w:t>
      </w:r>
      <w:r>
        <w:rPr>
          <w:rFonts w:ascii="Times" w:hAnsi="Times" w:cs="Times"/>
          <w:sz w:val="21"/>
          <w:sz-cs w:val="21"/>
        </w:rPr>
        <w:t xml:space="preserve">②④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</w:t>
      </w:r>
      <w:r>
        <w:rPr>
          <w:rFonts w:ascii="Times" w:hAnsi="Times" w:cs="Times"/>
          <w:sz w:val="21"/>
          <w:sz-cs w:val="21"/>
        </w:rPr>
        <w:t xml:space="preserve">①④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>①③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12．已知三棱锥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-</w:t>
      </w:r>
      <w:r>
        <w:rPr>
          <w:rFonts w:ascii="Times New Roman" w:hAnsi="Times New Roman" w:cs="Times New Roman"/>
          <w:sz w:val="21"/>
          <w:sz-cs w:val="21"/>
          <w:i/>
        </w:rPr>
        <w:t xml:space="preserve">ABC</w:t>
      </w:r>
      <w:r>
        <w:rPr>
          <w:rFonts w:ascii="Times New Roman" w:hAnsi="Times New Roman" w:cs="Times New Roman"/>
          <w:sz w:val="21"/>
          <w:sz-cs w:val="21"/>
        </w:rPr>
        <w:t xml:space="preserve">的四个顶点在球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的球面上，</w:t>
      </w:r>
      <w:r>
        <w:rPr>
          <w:rFonts w:ascii="Times New Roman" w:hAnsi="Times New Roman" w:cs="Times New Roman"/>
          <w:sz w:val="21"/>
          <w:sz-cs w:val="21"/>
          <w:i/>
        </w:rPr>
        <w:t xml:space="preserve">PA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</w:rPr>
        <w:t xml:space="preserve">PB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</w:rPr>
        <w:t xml:space="preserve">PC</w:t>
      </w:r>
      <w:r>
        <w:rPr>
          <w:rFonts w:ascii="Times New Roman" w:hAnsi="Times New Roman" w:cs="Times New Roman"/>
          <w:sz w:val="21"/>
          <w:sz-cs w:val="21"/>
        </w:rPr>
        <w:t xml:space="preserve">，△</w:t>
      </w:r>
      <w:r>
        <w:rPr>
          <w:rFonts w:ascii="Times New Roman" w:hAnsi="Times New Roman" w:cs="Times New Roman"/>
          <w:sz w:val="21"/>
          <w:sz-cs w:val="21"/>
          <w:i/>
        </w:rPr>
        <w:t xml:space="preserve">ABC</w:t>
      </w:r>
      <w:r>
        <w:rPr>
          <w:rFonts w:ascii="Times New Roman" w:hAnsi="Times New Roman" w:cs="Times New Roman"/>
          <w:sz w:val="21"/>
          <w:sz-cs w:val="21"/>
        </w:rPr>
        <w:t xml:space="preserve">是边长为2的正三角形，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分别是</w:t>
      </w:r>
      <w:r>
        <w:rPr>
          <w:rFonts w:ascii="Times New Roman" w:hAnsi="Times New Roman" w:cs="Times New Roman"/>
          <w:sz w:val="21"/>
          <w:sz-cs w:val="21"/>
          <w:i/>
        </w:rPr>
        <w:t xml:space="preserve">PA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PB</w:t>
      </w:r>
      <w:r>
        <w:rPr>
          <w:rFonts w:ascii="Times New Roman" w:hAnsi="Times New Roman" w:cs="Times New Roman"/>
          <w:sz w:val="21"/>
          <w:sz-cs w:val="21"/>
        </w:rPr>
        <w:t xml:space="preserve">的中点，∠</w:t>
      </w:r>
      <w:r>
        <w:rPr>
          <w:rFonts w:ascii="Times New Roman" w:hAnsi="Times New Roman" w:cs="Times New Roman"/>
          <w:sz w:val="21"/>
          <w:sz-cs w:val="21"/>
          <w:i/>
        </w:rPr>
        <w:t xml:space="preserve">CEF</w:t>
      </w:r>
      <w:r>
        <w:rPr>
          <w:rFonts w:ascii="Times New Roman" w:hAnsi="Times New Roman" w:cs="Times New Roman"/>
          <w:sz w:val="21"/>
          <w:sz-cs w:val="21"/>
        </w:rPr>
        <w:t xml:space="preserve">=90°，则球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的体积为</w:t>
      </w:r>
    </w:p>
    <w:p>
      <w:pPr>
        <w:jc w:val="both"/>
        <w:ind w:left="420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</w:t>
        <w:tab/>
        <w:t xml:space="preserve"> C．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二、填空题：本题共4小题，每小题5分，共20分。</w:t>
      </w:r>
    </w:p>
    <w:p>
      <w:pPr>
        <w:jc w:val="both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13．曲线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在点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处的切线方程为____________．</w:t>
      </w:r>
    </w:p>
    <w:p>
      <w:pPr>
        <w:jc w:val="both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14．记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为等比数列{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}的前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项和．若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=____________．</w:t>
      </w:r>
    </w:p>
    <w:p>
      <w:pPr>
        <w:jc w:val="both"/>
        <w:ind w:left="424" w:first-line="-424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15．甲、乙两队进行篮球决赛，采取七场四胜制（当一队赢得四场胜利时，该队获胜，决赛结束）．根据前期比赛成绩，甲队的主客场安排依次为“主主客客主客主”．设甲队主场取胜的概率为0.6，客场取胜的概率为0.5，且各场比赛结果相互独立，则甲队以4</w:t>
      </w:r>
      <w:r>
        <w:rPr>
          <w:rFonts w:ascii="Times" w:hAnsi="Times" w:cs="Times"/>
          <w:sz w:val="21"/>
          <w:sz-cs w:val="21"/>
        </w:rPr>
        <w:t xml:space="preserve">∶</w:t>
      </w:r>
      <w:r>
        <w:rPr>
          <w:rFonts w:ascii="Times New Roman" w:hAnsi="Times New Roman" w:cs="Times New Roman"/>
          <w:sz w:val="21"/>
          <w:sz-cs w:val="21"/>
        </w:rPr>
        <w:t xml:space="preserve">1获胜的概率是____________．</w:t>
      </w:r>
    </w:p>
    <w:p>
      <w:pPr>
        <w:jc w:val="both"/>
        <w:ind w:left="424" w:first-line="-424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16．已知双曲线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的左、右焦点分别为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，过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的直线与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的两条渐近线分别交于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两点．若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的离心率为____________．</w:t>
      </w:r>
    </w:p>
    <w:p>
      <w:pPr>
        <w:jc w:val="both"/>
        <w:ind w:left="424" w:first-line="-424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三、解答题：共70分。解答应写出文字说明、证明过程或演算步骤。第17~21题为必考题，每个试题考生都必须作答。第22、23题为选考题，考生根据要求作答。</w:t>
      </w:r>
    </w:p>
    <w:p>
      <w:pPr>
        <w:jc w:val="both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（一）必考题：共60分。</w:t>
      </w:r>
    </w:p>
    <w:p>
      <w:pPr>
        <w:jc w:val="both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17．(12分)</w:t>
      </w:r>
    </w:p>
    <w:p>
      <w:pPr>
        <w:jc w:val="both"/>
        <w:ind w:left="424"/>
        <w:spacing w:after="200"/>
      </w:pP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的内角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的对边分别为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，设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424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（1）求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4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（2）若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，求sin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18．（12分）</w:t>
      </w:r>
    </w:p>
    <w:p>
      <w:pPr>
        <w:jc w:val="both"/>
        <w:ind w:left="424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如图，直四棱柱</w:t>
      </w:r>
      <w:r>
        <w:rPr>
          <w:rFonts w:ascii="Times New Roman" w:hAnsi="Times New Roman" w:cs="Times New Roman"/>
          <w:sz w:val="21"/>
          <w:sz-cs w:val="21"/>
          <w:i/>
        </w:rPr>
        <w:t xml:space="preserve">ABCD–A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的底面是菱形，</w:t>
      </w:r>
      <w:r>
        <w:rPr>
          <w:rFonts w:ascii="Times New Roman" w:hAnsi="Times New Roman" w:cs="Times New Roman"/>
          <w:sz w:val="21"/>
          <w:sz-cs w:val="21"/>
          <w:i/>
        </w:rPr>
        <w:t xml:space="preserve">AA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=4，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=2，∠</w:t>
      </w:r>
      <w:r>
        <w:rPr>
          <w:rFonts w:ascii="Times New Roman" w:hAnsi="Times New Roman" w:cs="Times New Roman"/>
          <w:sz w:val="21"/>
          <w:sz-cs w:val="21"/>
          <w:i/>
        </w:rPr>
        <w:t xml:space="preserve">BAD</w:t>
      </w:r>
      <w:r>
        <w:rPr>
          <w:rFonts w:ascii="Times New Roman" w:hAnsi="Times New Roman" w:cs="Times New Roman"/>
          <w:sz w:val="21"/>
          <w:sz-cs w:val="21"/>
        </w:rPr>
        <w:t xml:space="preserve">=60°，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分别是</w:t>
      </w:r>
      <w:r>
        <w:rPr>
          <w:rFonts w:ascii="Times New Roman" w:hAnsi="Times New Roman" w:cs="Times New Roman"/>
          <w:sz w:val="21"/>
          <w:sz-cs w:val="21"/>
          <w:i/>
        </w:rPr>
        <w:t xml:space="preserve">BC，BB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的中点．</w:t>
      </w:r>
    </w:p>
    <w:p>
      <w:pPr>
        <w:jc w:val="center"/>
        <w:ind w:first-line="420"/>
        <w:spacing w:after="20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first-line="420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（1）证明：</w:t>
      </w:r>
      <w:r>
        <w:rPr>
          <w:rFonts w:ascii="Times New Roman" w:hAnsi="Times New Roman" w:cs="Times New Roman"/>
          <w:sz w:val="21"/>
          <w:sz-cs w:val="21"/>
          <w:i/>
        </w:rPr>
        <w:t xml:space="preserve">MN</w:t>
      </w:r>
      <w:r>
        <w:rPr>
          <w:rFonts w:ascii="Times New Roman" w:hAnsi="Times New Roman" w:cs="Times New Roman"/>
          <w:sz w:val="21"/>
          <w:sz-cs w:val="21"/>
        </w:rPr>
        <w:t xml:space="preserve">∥平面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DE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first-line="420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（2）求二面角</w:t>
      </w:r>
      <w:r>
        <w:rPr>
          <w:rFonts w:ascii="Times New Roman" w:hAnsi="Times New Roman" w:cs="Times New Roman"/>
          <w:sz w:val="21"/>
          <w:sz-cs w:val="21"/>
          <w:i/>
        </w:rPr>
        <w:t xml:space="preserve">A-MA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-N</w:t>
      </w:r>
      <w:r>
        <w:rPr>
          <w:rFonts w:ascii="Times New Roman" w:hAnsi="Times New Roman" w:cs="Times New Roman"/>
          <w:sz w:val="21"/>
          <w:sz-cs w:val="21"/>
        </w:rPr>
        <w:t xml:space="preserve">的正弦值．</w:t>
      </w:r>
    </w:p>
    <w:p>
      <w:pPr>
        <w:jc w:val="both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19．（12分）</w:t>
      </w:r>
    </w:p>
    <w:p>
      <w:pPr>
        <w:jc w:val="both"/>
        <w:ind w:first-line="420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已知抛物线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=3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的焦点为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，斜率为的直线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的交点为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，与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轴的交点为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first-line="420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（1）若|</w:t>
      </w:r>
      <w:r>
        <w:rPr>
          <w:rFonts w:ascii="Times New Roman" w:hAnsi="Times New Roman" w:cs="Times New Roman"/>
          <w:sz w:val="21"/>
          <w:sz-cs w:val="21"/>
          <w:i/>
        </w:rPr>
        <w:t xml:space="preserve">AF</w:t>
      </w:r>
      <w:r>
        <w:rPr>
          <w:rFonts w:ascii="Times New Roman" w:hAnsi="Times New Roman" w:cs="Times New Roman"/>
          <w:sz w:val="21"/>
          <w:sz-cs w:val="21"/>
        </w:rPr>
        <w:t xml:space="preserve">|+|</w:t>
      </w:r>
      <w:r>
        <w:rPr>
          <w:rFonts w:ascii="Times New Roman" w:hAnsi="Times New Roman" w:cs="Times New Roman"/>
          <w:sz w:val="21"/>
          <w:sz-cs w:val="21"/>
          <w:i/>
        </w:rPr>
        <w:t xml:space="preserve">BF</w:t>
      </w:r>
      <w:r>
        <w:rPr>
          <w:rFonts w:ascii="Times New Roman" w:hAnsi="Times New Roman" w:cs="Times New Roman"/>
          <w:sz w:val="21"/>
          <w:sz-cs w:val="21"/>
        </w:rPr>
        <w:t xml:space="preserve">|=4，求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的方程；</w:t>
      </w:r>
    </w:p>
    <w:p>
      <w:pPr>
        <w:jc w:val="both"/>
        <w:ind w:first-line="420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（2）若，求|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|．</w:t>
      </w:r>
    </w:p>
    <w:p>
      <w:pPr>
        <w:jc w:val="both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20．（12分）</w:t>
      </w:r>
    </w:p>
    <w:p>
      <w:pPr>
        <w:jc w:val="both"/>
        <w:ind w:left="424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已知函数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的导数．证明：</w:t>
      </w:r>
    </w:p>
    <w:p>
      <w:pPr>
        <w:jc w:val="both"/>
        <w:ind w:left="424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（1）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在区间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存在唯一极大值点；</w:t>
      </w:r>
    </w:p>
    <w:p>
      <w:pPr>
        <w:jc w:val="both"/>
        <w:ind w:left="424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（2）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有且仅有2个零点．</w:t>
      </w:r>
    </w:p>
    <w:p>
      <w:pPr>
        <w:jc w:val="both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21．（12分）</w:t>
      </w:r>
    </w:p>
    <w:p>
      <w:pPr>
        <w:jc w:val="both"/>
        <w:ind w:left="424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为了治疗某种疾病，研制了甲、乙两种新药，希望知道哪种新药更有效，为此进行动物试验．试验方案如下：每一轮选取两只白鼠对药效进行对比试验．对于两只白鼠，随机选一只施以甲药，另一只施以乙药．一轮的治疗结果得出后，再安排下一轮试验．当其中一种药治愈的白鼠比另一种药治愈的白鼠多4只时，就停止试验，并认为治愈只数多的药更有效．为了方便描述问题，约定：对于每轮试验，若施以甲药的白鼠治愈且施以乙药的白鼠未治愈则甲药得1分，乙药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分；若施以乙药的白鼠治愈且施以甲药的白鼠未治愈则乙药得1分，甲药得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分；若都治愈或都未治愈则两种药均得0分．甲、乙两种药的治愈率分别记为</w:t>
      </w:r>
      <w:r>
        <w:rPr>
          <w:rFonts w:ascii="Times New Roman" w:hAnsi="Times New Roman" w:cs="Times New Roman"/>
          <w:sz w:val="21"/>
          <w:sz-cs w:val="21"/>
          <w:i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β</w:t>
      </w:r>
      <w:r>
        <w:rPr>
          <w:rFonts w:ascii="Times New Roman" w:hAnsi="Times New Roman" w:cs="Times New Roman"/>
          <w:sz w:val="21"/>
          <w:sz-cs w:val="21"/>
        </w:rPr>
        <w:t xml:space="preserve">，一轮试验中甲药的得分记为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424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（1）求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的分布列；</w:t>
      </w:r>
    </w:p>
    <w:p>
      <w:pPr>
        <w:jc w:val="both"/>
        <w:ind w:left="424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（2）若甲药、乙药在试验开始时都赋予4分，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表示“甲药的累计得分为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时，最终认为甲药比乙药更有效”的概率，则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，其中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．假设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424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(i)证明：</w:t>
      </w:r>
      <w:r>
        <w:rPr>
          <w:rFonts w:ascii="Times" w:hAnsi="Times" w:cs="Times"/>
          <w:sz w:val="21"/>
          <w:sz-cs w:val="21"/>
        </w:rPr>
        <w:t xml:space="preserve"> EMBED Equation.DSMT4 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为等比数列；</w:t>
      </w:r>
    </w:p>
    <w:p>
      <w:pPr>
        <w:jc w:val="both"/>
        <w:ind w:left="424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(ii)求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，并根据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的值解释这种试验方案的合理性．</w:t>
      </w:r>
    </w:p>
    <w:p>
      <w:pPr>
        <w:jc w:val="both"/>
        <w:spacing w:after="200"/>
      </w:pPr>
      <w:r>
        <w:rPr>
          <w:rFonts w:ascii="Times New Roman" w:hAnsi="Times New Roman" w:cs="Times New Roman"/>
          <w:sz w:val="21"/>
          <w:sz-cs w:val="21"/>
        </w:rPr>
        <w:t xml:space="preserve">（二）选考题：共10分。请考生在第22、23题中任选一题作答。如果多做，则按所做的第一题计分。</w:t>
      </w:r>
    </w:p>
    <w:p>
      <w:pPr>
        <w:jc w:val="both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22．[选修4—4：坐标系与参数方程]（10分）</w:t>
      </w:r>
    </w:p>
    <w:p>
      <w:pPr>
        <w:jc w:val="both"/>
        <w:ind w:left="424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在直角坐标系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xOy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中，曲线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的参数方程为（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为参数）．以坐标原点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为极点，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轴的正半轴为极轴建立极坐标系，直线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的极坐标方程为．</w:t>
      </w:r>
    </w:p>
    <w:p>
      <w:pPr>
        <w:jc w:val="both"/>
        <w:ind w:left="424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的直角坐标方程；</w:t>
      </w:r>
    </w:p>
    <w:p>
      <w:pPr>
        <w:jc w:val="both"/>
        <w:ind w:left="424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上的点到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距离的最小值．</w:t>
      </w:r>
    </w:p>
    <w:p>
      <w:pPr>
        <w:jc w:val="both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23．[选修4—5：不等式选讲]（10分）</w:t>
      </w:r>
    </w:p>
    <w:p>
      <w:pPr>
        <w:jc w:val="both"/>
        <w:ind w:left="424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已知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为正数，且满足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=1．证明：</w:t>
      </w:r>
    </w:p>
    <w:p>
      <w:pPr>
        <w:jc w:val="both"/>
        <w:ind w:left="424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</w:t>
      </w:r>
    </w:p>
    <w:p>
      <w:pPr>
        <w:jc w:val="both"/>
        <w:ind w:left="424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  <w:ind w:left="424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4"/>
        <w:spacing w:after="20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