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绝密★启用前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2020年普通高等学校招生全国统一考试（天津卷）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数学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本试卷分为第Ⅰ卷（选择题）和第Ⅱ卷（非选择题）两部分，共150分，考试用时120分钟．第Ⅰ卷1至3页，第Ⅱ卷4至6页．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答卷前，考生务必将自己的姓名、考生号、考场号和座位号填写在答题卡上，并在规定位置粘贴考试用条形码。答卷时，考生务必将答案涂写在答题卡上，答在试卷上的无效。考试结束后，将本试卷和答题卡一并交回。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祝各位考生考试顺利！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第I卷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注意事项：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1．每小题选出答案后，用铅笔将答题卡上对应题目的答案标号涂黑．如需改动，用橡皮擦干净后，再选涂其他答案标号．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2．本卷共9小题，每小题5分，共45分．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参考公式：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如果事件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与事件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互斥，那么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．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如果事件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与事件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相互独立，那么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．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球的表面积公式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，其中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表示球的半径．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一、选择题：在每小题给出的四个选项中，只有一项是符合题目要求的．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1.设全集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，集合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2.设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，则“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”是“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”的（    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充分不必要条件</w:t>
        <w:tab/>
        <w:t xml:space="preserve">B. 必要不充分条件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充要条件</w:t>
        <w:tab/>
        <w:t xml:space="preserve">D. 既不充分也不必要条件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的图象大致为（    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 </w:t>
        <w:tab/>
        <w:t xml:space="preserve">B. 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  <w:tab/>
        <w:t xml:space="preserve">D. 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4.从一批零件中抽取80个，测量其直径（单位：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），将所得数据分为9组：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，并整理得到如下频率分布直方图，则在被抽取的零件中，直径落在区间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内的个数为（    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10</w:t>
        <w:tab/>
        <w:t xml:space="preserve">B. 18</w:t>
        <w:tab/>
        <w:t xml:space="preserve">C. 20</w:t>
        <w:tab/>
        <w:t xml:space="preserve">D. 36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5.若棱长为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的正方体的顶点都在同一球面上，则该球的表面积为（    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6.设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的大小关系为（    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7.设双曲线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的方程为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，过抛物线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的焦点和点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的直线为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的一条渐近线与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平行，另一条渐近线与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垂直，则双曲线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的方程为（    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8.已知函数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．给出下列结论：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①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的最小正周期为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②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的最大值；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③把函数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的图象上所有点向左平移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个单位长度，可得到函数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的图象．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其中所有正确结论的序号是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①</w:t>
        <w:tab/>
        <w:t xml:space="preserve">B. ①③</w:t>
        <w:tab/>
        <w:t xml:space="preserve">C. ②③</w:t>
        <w:tab/>
        <w:t xml:space="preserve">D. ①②③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9.已知函数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恰有4个零点，则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的取值范围是（    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绝密★启用前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2020年普通高等学校招生全国统一考试（天津卷）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数学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第Ⅱ卷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注意事项：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1．用黑色墨水的钢笔或签字笔将答案写在答题卡上．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2．本卷共11小题，共105分．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二、填空题：本大题共6小题，每小题5分，共30分．试题中包含两个空的，答对1个的给3分，全部答对的给5分．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是虚数单位，复数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11.在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的展开式中，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的系数是_________．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12.已知直线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相交于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两点．若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的值为_________．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13.已知甲、乙两球落入盒子的概率分别为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．假定两球是否落入盒子互不影响，则甲、乙两球都落入盒子的概率为_________；甲、乙两球至少有一个落入盒子的概率为_________．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14.已知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的最小值为_________．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15.如图，在四边形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中，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，则实数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的值为_________，若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是线段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上的动点，且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的最小值为_________．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三、解答题：本大题共5小题，共75分．解答应写出文字说明，证明过程或演算步骤．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16.在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中，角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所对的边分别为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（Ⅰ）求角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的大小；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（Ⅱ）求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的值；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（Ⅲ）求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的值．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17.如图，在三棱柱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中，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平面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分别在棱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和棱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上，且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为棱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的中点．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（Ⅰ）求证：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（Ⅱ）求二面角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的正弦值；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（Ⅲ）求直线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与平面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所成角的正弦值．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18.已知椭圆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的一个顶点为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，右焦点为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，其中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为原点．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（Ⅰ）求椭圆方程；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（Ⅱ）已知点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满足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在椭圆上（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异于椭圆的顶点），直线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为圆心的圆相切于点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为线段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的中点．求直线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的方程．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19.已知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为等差数列，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为等比数列，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（Ⅰ）求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的通项公式；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（Ⅱ）记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的前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项和为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，求证：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（Ⅲ）对任意的正整数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求数列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的前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项和．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20.已知函数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的导函数．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（Ⅰ）当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时，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（i）求曲线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在点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处的切线方程；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（ii）求函数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的单调区间和极值；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（Ⅱ）当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时，求证：对任意的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