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2008年上海市高中毕业统一学业考试</w:t>
      </w:r>
    </w:p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物理试卷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考生注意：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1．答卷前，考生务必将姓名、准考证号、校验码等填写清楚。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2．本试卷共10页，满分150分。考试时间120分钟。考生应用蓝色或黑色的钢笔或圆珠笔将答案直接写在试卷上。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3．本试卷一、四大题中，小题序号怕标有字母A的试题，适合于使用一期课改教材的考生；标有字母B的试题适合于使用二期课改教材的考生；其它未标字母A或B的试题为全体考生必做的试题。不同大题可以分别选做A类或B类试题，同一大题的选择必须相同。若在同一大题　内同时选做A类、B类两类试题，阅卷时只以A类试题计分。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4．第20、21、22、23、24题要求写出必要的文字说明、方程式和重要的演算步骤。只写出最后答案，而未写出主要演算过程的，不能得分。有关物理量的数值计算问题，答案中必须明确写出数值和单位。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一．（20分）填空题．本大题共5小题，每小题4分。答案写在题中横线上的空白处或指定位置，不要求写出演算过程。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本大题第1、2、3小题为分叉题，分A、B两类，考生可任选一类答题。若两类试题均做，一律按A类试题计分。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A类题（适合于一期课改教材的考生）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1A．某行星绕太阳运动可近似看作匀速圆周运动，已知行星运动的轨道半径为R，周期为T，万有引力恒量为G，则该行星的线速度大小为＿＿＿＿＿；太阳的质量可表示为＿＿＿＿＿。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2A．如图所示，把电量为－5×10</w:t>
      </w:r>
      <w:r>
        <w:rPr>
          <w:rFonts w:ascii="STSong" w:hAnsi="STSong" w:cs="STSong"/>
          <w:sz w:val="20"/>
          <w:sz-cs w:val="20"/>
          <w:vertAlign w:val="superscript"/>
        </w:rPr>
        <w:t xml:space="preserve">－9</w:t>
      </w:r>
      <w:r>
        <w:rPr>
          <w:rFonts w:ascii="STSong" w:hAnsi="STSong" w:cs="STSong"/>
          <w:sz w:val="20"/>
          <w:sz-cs w:val="20"/>
        </w:rPr>
        <w:t xml:space="preserve">C的电荷，从电场中的A点移到B点，其电势能＿＿＿（选填“增大”、“减小”或“不变”）；若A点的电势U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＝15V，B点的电势U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＝10V，则此过程中电场力做的功为＿＿＿＿J。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3A．1991年卢瑟福依据α粒子散射实验中α粒子发生了＿＿＿＿（选填“大”或“小”）角度散射现象，提出了原子的核式结构模型。若用动能为1MeV的α粒子轰击金箔，则其速度约为＿＿＿＿＿m/s。（质子和中子的质量均为1.67×10</w:t>
      </w:r>
      <w:r>
        <w:rPr>
          <w:rFonts w:ascii="STSong" w:hAnsi="STSong" w:cs="STSong"/>
          <w:sz w:val="20"/>
          <w:sz-cs w:val="20"/>
          <w:vertAlign w:val="superscript"/>
        </w:rPr>
        <w:t xml:space="preserve">－27</w:t>
      </w:r>
      <w:r>
        <w:rPr>
          <w:rFonts w:ascii="STSong" w:hAnsi="STSong" w:cs="STSong"/>
          <w:sz w:val="20"/>
          <w:sz-cs w:val="20"/>
        </w:rPr>
        <w:t xml:space="preserve">kg，1MeV=1×10</w:t>
      </w:r>
      <w:r>
        <w:rPr>
          <w:rFonts w:ascii="STSong" w:hAnsi="STSong" w:cs="STSong"/>
          <w:sz w:val="20"/>
          <w:sz-cs w:val="20"/>
          <w:vertAlign w:val="superscript"/>
        </w:rPr>
        <w:t xml:space="preserve">6</w:t>
      </w:r>
      <w:r>
        <w:rPr>
          <w:rFonts w:ascii="STSong" w:hAnsi="STSong" w:cs="STSong"/>
          <w:sz w:val="20"/>
          <w:sz-cs w:val="20"/>
        </w:rPr>
        <w:t xml:space="preserve">eV）</w:t>
      </w:r>
    </w:p>
    <w:p>
      <w:pPr/>
      <w:r>
        <w:rPr>
          <w:rFonts w:ascii="STSong" w:hAnsi="STSong" w:cs="STSong"/>
          <w:sz w:val="21"/>
          <w:sz-cs w:val="21"/>
        </w:rPr>
        <w:t xml:space="preserve"/>
        <w:tab/>
        <w:t xml:space="preserve">B类题（适合于二期课改教材的考生）</w:t>
        <w:tab/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1B．体积为V的油滴，落在平静的水面上，扩展成面积为S的单分子油膜，则该油滴的分子直径约为＿＿＿＿＿。已知阿伏伽德罗常数为N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，油的摩尔质量为M，则一个油分子的质量为＿＿＿＿＿＿。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2B．放射性元素的原子核在α衰变或β衰变生成新原子核时，往往会同时伴随＿＿＿＿＿辐射。已知A、B两种放射性元素的半衰期分别为T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和T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，经过t＝T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·T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时间后测得这两种放射性元素的质量相等，那么它们原来的质量之比m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：m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＝＿＿＿＿＿。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3B．某集装箱吊车的交流电动机输入电压为380V，则该交流电电压的最大值为＿＿＿＿V。当吊车以0.1m/s的速度匀速吊起总质量为5.7×10</w:t>
      </w:r>
      <w:r>
        <w:rPr>
          <w:rFonts w:ascii="STSong" w:hAnsi="STSong" w:cs="STSong"/>
          <w:sz w:val="20"/>
          <w:sz-cs w:val="20"/>
          <w:vertAlign w:val="super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kg的集装箱时，测得电动机的电流为20A，电动机的工作效率为＿＿＿＿＿＿。（g取10m/s</w:t>
      </w:r>
      <w:r>
        <w:rPr>
          <w:rFonts w:ascii="STSong" w:hAnsi="STSong" w:cs="STSong"/>
          <w:sz w:val="20"/>
          <w:sz-cs w:val="20"/>
          <w:vertAlign w:val="super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公共题（全体考生必做）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4．如图所示，在竖直平面内的直角坐标系中，一个质量为m的质点在外力F的作用下，从坐标原点O由静止开始沿直线ON斜向下运动，直线ON与y轴负方向成θ角（θ＜π/4）。则F大小至少为＿＿＿＿＿＿；若F＝mgtanθ，则质点机械能大小的变化情况是＿＿＿＿＿＿＿＿＿＿＿＿＿＿＿＿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表：伽利略手稿中的数据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32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4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130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9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3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298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16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4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526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824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36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6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1192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49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7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1600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64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8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2104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5．在伽利略羊皮纸手稿中发现的斜面实验数据如右表所示，人们推测第二、三列数据可能分别表示时间和长度。伽利略时代的1个长度单位相当于现在的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mm，假设1个时间单位相当于现在的0.5s。由此可以推测实验时光滑斜面的长度至少为＿＿＿＿＿＿m，斜面的倾角约为＿＿＿＿＿度。（g取10m/s</w:t>
      </w:r>
      <w:r>
        <w:rPr>
          <w:rFonts w:ascii="STSong" w:hAnsi="STSong" w:cs="STSong"/>
          <w:sz w:val="20"/>
          <w:sz-cs w:val="20"/>
          <w:vertAlign w:val="super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）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二、（40分）选择题。本大题分单项选择题和多项选择题，共9小题。单项选择题有5小题，每小题给出的四个答案中，只有一个是正确的，选对的得4分；多项选择题有4小题，每小题给出的四个答案中，有二个或二个以上是正确的，选对的得5分，选对但不全，得部分分；有选错或不答的，得0分。把正确答案全选出来，并将正确答案前面的字母填写在题后的方括号内。填写在方括号外的字母，不作为选出的答案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Ⅰ．单项选择题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6．在下列4个核反应方程中，x表示质子的是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  <w:tab/>
        <w:t xml:space="preserve"/>
        <w:tab/>
        <w:t xml:space="preserve">     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</w:t>
        <w:tab/>
        <w:t xml:space="preserve"/>
        <w:tab/>
        <w:t xml:space="preserve">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7．如图所示，一根木棒AB在O点被悬挂起来，AO＝OC，在A、C两点分别挂有两个和三个钩码，木棒处于平衡状态。如在木棒的A、C点各增加一个同样的钩码，则木棒</w:t>
      </w:r>
    </w:p>
    <w:p>
      <w:pPr>
        <w:jc w:val="both"/>
        <w:ind w:left="420"/>
      </w:pPr>
      <w:r>
        <w:rPr>
          <w:rFonts w:ascii="STSong" w:hAnsi="STSong" w:cs="STSong"/>
          <w:sz w:val="21"/>
          <w:sz-cs w:val="21"/>
        </w:rPr>
        <w:t xml:space="preserve">（A）绕O点顺时针方向转动</w:t>
      </w:r>
    </w:p>
    <w:p>
      <w:pPr>
        <w:jc w:val="both"/>
        <w:ind w:left="420"/>
      </w:pPr>
      <w:r>
        <w:rPr>
          <w:rFonts w:ascii="STSong" w:hAnsi="STSong" w:cs="STSong"/>
          <w:sz w:val="21"/>
          <w:sz-cs w:val="21"/>
        </w:rPr>
        <w:t xml:space="preserve">（B）绕O点逆时针方向转动</w:t>
      </w:r>
    </w:p>
    <w:p>
      <w:pPr>
        <w:jc w:val="both"/>
        <w:ind w:left="420"/>
      </w:pPr>
      <w:r>
        <w:rPr>
          <w:rFonts w:ascii="STSong" w:hAnsi="STSong" w:cs="STSong"/>
          <w:sz w:val="21"/>
          <w:sz-cs w:val="21"/>
        </w:rPr>
        <w:t xml:space="preserve">（C）平衡可能被破坏，转动方向不定</w:t>
      </w:r>
    </w:p>
    <w:p>
      <w:pPr>
        <w:jc w:val="both"/>
        <w:ind w:left="420"/>
      </w:pPr>
      <w:r>
        <w:rPr>
          <w:rFonts w:ascii="STSong" w:hAnsi="STSong" w:cs="STSong"/>
          <w:sz w:val="21"/>
          <w:sz-cs w:val="21"/>
        </w:rPr>
        <w:t xml:space="preserve">（D）仍能保持平衡状态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</w:t>
        <w:tab/>
        <w:t xml:space="preserve"/>
        <w:tab/>
        <w:t xml:space="preserve">]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8．物体做自由落体运动，E</w:t>
      </w:r>
      <w:r>
        <w:rPr>
          <w:rFonts w:ascii="STSong" w:hAnsi="STSong" w:cs="STSong"/>
          <w:sz w:val="21"/>
          <w:sz-cs w:val="21"/>
          <w:vertAlign w:val="subscript"/>
        </w:rPr>
        <w:t xml:space="preserve">k</w:t>
      </w:r>
      <w:r>
        <w:rPr>
          <w:rFonts w:ascii="STSong" w:hAnsi="STSong" w:cs="STSong"/>
          <w:sz w:val="21"/>
          <w:sz-cs w:val="21"/>
        </w:rPr>
        <w:t xml:space="preserve">代表动能，E</w:t>
      </w:r>
      <w:r>
        <w:rPr>
          <w:rFonts w:ascii="STSong" w:hAnsi="STSong" w:cs="STSong"/>
          <w:sz w:val="21"/>
          <w:sz-cs w:val="21"/>
          <w:vertAlign w:val="subscript"/>
        </w:rPr>
        <w:t xml:space="preserve">p</w:t>
      </w:r>
      <w:r>
        <w:rPr>
          <w:rFonts w:ascii="STSong" w:hAnsi="STSong" w:cs="STSong"/>
          <w:sz w:val="21"/>
          <w:sz-cs w:val="21"/>
        </w:rPr>
        <w:t xml:space="preserve">代表势能，h代表下落的距离，以水平地面为零势能面。下列所示图像中，能正确反映各物理量之间关系的是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</w:t>
        <w:tab/>
        <w:t xml:space="preserve"/>
        <w:tab/>
        <w:t xml:space="preserve">]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9．已知理想气体的内能与温度成正比。如图所示的实线为汽缸内一定质量的理想气体由状态1到状态2的变化曲线，则在整个过程中汽缸内气体的内能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（A）先增大后减小</w:t>
        <w:tab/>
        <w:t xml:space="preserve"/>
        <w:tab/>
        <w:t xml:space="preserve"/>
        <w:tab/>
        <w:t xml:space="preserve">    （B）先减小后增大</w:t>
      </w:r>
    </w:p>
    <w:p>
      <w:pPr>
        <w:jc w:val="both"/>
        <w:ind w:left="359"/>
      </w:pPr>
      <w:r>
        <w:rPr>
          <w:rFonts w:ascii="STSong" w:hAnsi="STSong" w:cs="STSong"/>
          <w:sz w:val="21"/>
          <w:sz-cs w:val="21"/>
        </w:rPr>
        <w:t xml:space="preserve">（C）单调变化</w:t>
        <w:tab/>
        <w:t xml:space="preserve"/>
        <w:tab/>
        <w:t xml:space="preserve"/>
        <w:tab/>
        <w:t xml:space="preserve"/>
        <w:tab/>
        <w:t xml:space="preserve">    （D）保持不变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</w:t>
        <w:tab/>
        <w:t xml:space="preserve"/>
        <w:tab/>
        <w:t xml:space="preserve">]</w:t>
      </w:r>
    </w:p>
    <w:p>
      <w:pPr>
        <w:jc w:val="both"/>
        <w:ind w:left="359" w:first-line="-359"/>
      </w:pPr>
      <w:r>
        <w:rPr>
          <w:rFonts w:ascii="STSong" w:hAnsi="STSong" w:cs="STSong"/>
          <w:sz w:val="21"/>
          <w:sz-cs w:val="21"/>
        </w:rPr>
        <w:t xml:space="preserve">10．如图所示，平行于y轴的导体棒以速度v向右做匀速直线运动，经过半径为R、磁感应强度为B的圆形匀强磁场区域，导体棒中的感应电动势ε与导体棒位置x关系的图像是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</w:t>
        <w:tab/>
        <w:t xml:space="preserve"/>
        <w:tab/>
        <w:t xml:space="preserve">]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Ⅱ．多项选择题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11．某物体以30m/s的初速度竖直上抛，不计空气阻力，g取10m/s</w:t>
      </w:r>
      <w:r>
        <w:rPr>
          <w:rFonts w:ascii="STSong" w:hAnsi="STSong" w:cs="STSong"/>
          <w:sz w:val="20"/>
          <w:sz-cs w:val="20"/>
          <w:vertAlign w:val="super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。5s内物体的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（A）路程为65m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（B）位移大小为25m，方向向上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（C）速度改变量的大小为10m/s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（D）平均速度大小为13m/s，方向向上</w:t>
      </w:r>
    </w:p>
    <w:p>
      <w:pPr>
        <w:jc w:val="right"/>
      </w:pPr>
      <w:r>
        <w:rPr>
          <w:rFonts w:ascii="STSong" w:hAnsi="STSong" w:cs="STSong"/>
          <w:sz w:val="20"/>
          <w:sz-cs w:val="20"/>
        </w:rPr>
        <w:t xml:space="preserve">[</w:t>
        <w:tab/>
        <w:t xml:space="preserve"/>
        <w:tab/>
        <w:t xml:space="preserve">]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12．在杨氏双缝干涉实验中，如果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（A）用白光作为光源，屏上将呈现黑白相间的条纹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（B）用红光作为光源，屏上将呈现红黑相间的条纹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（C）用红光照射一条狭缝，用紫光照射另一条狭缝，屏上将呈现彩色条纹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（D）用紫光作为光源，遮住其中一条狭缝，屏上将呈现间距不等的条纹</w:t>
      </w:r>
    </w:p>
    <w:p>
      <w:pPr>
        <w:jc w:val="right"/>
      </w:pPr>
      <w:r>
        <w:rPr>
          <w:rFonts w:ascii="STSong" w:hAnsi="STSong" w:cs="STSong"/>
          <w:sz w:val="20"/>
          <w:sz-cs w:val="20"/>
        </w:rPr>
        <w:t xml:space="preserve">[</w:t>
        <w:tab/>
        <w:t xml:space="preserve"/>
        <w:tab/>
        <w:t xml:space="preserve">]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13．如图所示，两端开口的弯管，左管插入水银槽中，右管有一段高为h的水银柱，中间封有一段空气，则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（A）弯管左管内外水银面的高度差为h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（B）若把弯管向上移动少许，则管内气体体积增大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（C）若把弯管向下移动少许，则右管内的水银柱沿管壁上升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（D）若环境温度升高，则右管内的水银柱沿管壁上升</w:t>
      </w:r>
    </w:p>
    <w:p>
      <w:pPr>
        <w:jc w:val="right"/>
        <w:ind w:first-line="359"/>
      </w:pPr>
      <w:r>
        <w:rPr>
          <w:rFonts w:ascii="STSong" w:hAnsi="STSong" w:cs="STSong"/>
          <w:sz w:val="20"/>
          <w:sz-cs w:val="20"/>
        </w:rPr>
        <w:t xml:space="preserve">[</w:t>
        <w:tab/>
        <w:t xml:space="preserve"/>
        <w:tab/>
        <w:t xml:space="preserve">]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14．如图所示，在光滑绝缘水平面上，两个带等量正电的点电荷M、N，分别固定在A、B两点，O为AB连线的中点，CD为AB的垂直平分线。在CO之间的F点由静止释放一个带负电的小球P（设不改变原来的电场分布），在以后的一段时间内，P在CD连线上做往复运动。若</w:t>
      </w:r>
    </w:p>
    <w:p>
      <w:pPr>
        <w:jc w:val="both"/>
        <w:ind w:left="873" w:first-line="-514"/>
      </w:pPr>
      <w:r>
        <w:rPr>
          <w:rFonts w:ascii="STSong" w:hAnsi="STSong" w:cs="STSong"/>
          <w:sz w:val="20"/>
          <w:sz-cs w:val="20"/>
        </w:rPr>
        <w:t xml:space="preserve">（A）小球P的带电量缓慢减小，则它往复运动过程中振幅不断减小</w:t>
      </w:r>
    </w:p>
    <w:p>
      <w:pPr>
        <w:jc w:val="both"/>
        <w:ind w:left="873" w:first-line="-514"/>
      </w:pPr>
      <w:r>
        <w:rPr>
          <w:rFonts w:ascii="STSong" w:hAnsi="STSong" w:cs="STSong"/>
          <w:sz w:val="20"/>
          <w:sz-cs w:val="20"/>
        </w:rPr>
        <w:t xml:space="preserve">（B）小球P的带电量缓慢减小，则它往复运动过程中每次经过O点时的速率不断减小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（C）点电荷M、N的带电量同时等量地缓慢增大，则小球P往复运动过程中周期不断减小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（D）点电荷M、N的带电量同时等量地缓慢增大，则小球P往复运动过程中振幅不断减小</w:t>
      </w:r>
    </w:p>
    <w:p>
      <w:pPr>
        <w:jc w:val="right"/>
      </w:pPr>
      <w:r>
        <w:rPr>
          <w:rFonts w:ascii="STSong" w:hAnsi="STSong" w:cs="STSong"/>
          <w:sz w:val="20"/>
          <w:sz-cs w:val="20"/>
        </w:rPr>
        <w:t xml:space="preserve">[</w:t>
        <w:tab/>
        <w:t xml:space="preserve"/>
        <w:tab/>
        <w:t xml:space="preserve">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三．（30分）实验题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15．（4分）如图所示，用导线将验电器与洁净锌板连接，触摸锌板使验电器指示归零。用紫外线照射锌板，验电器指针发生明显偏转，接着用毛皮摩擦过的橡胶棒接触锌板，发现验电器指针张角减小，此现象说明锌板带＿＿＿电（选填写“正”或“负”）；若改用红外线重复上实验，结果发现验电器指针根本不会发生偏转，说明金属锌的极限频率＿＿＿＿红外线（选填“大于”或“小于”）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16．（4分，单选题）用如图所示的实验装置观察光的薄膜干涉现象。图（a）是点燃酒精灯（在灯芯上洒些盐），图（b）是竖立的附着一层肥皂液薄膜的金属丝圈。将金属丝圈在其所在的竖直平面内缓慢旋转，观察到的现象是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（A）当金属丝圈旋转30°时干涉条纹同方向旋转30°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（B）当金属丝圈旋转45°时干涉条纹同方向旋转90°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（C）当金属丝圈旋转60°时干涉条纹同方向旋转30°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（D）干涉条纹保持原来状态不变</w:t>
      </w:r>
    </w:p>
    <w:p>
      <w:pPr>
        <w:jc w:val="right"/>
      </w:pPr>
      <w:r>
        <w:rPr>
          <w:rFonts w:ascii="STSong" w:hAnsi="STSong" w:cs="STSong"/>
          <w:sz w:val="20"/>
          <w:sz-cs w:val="20"/>
        </w:rPr>
        <w:t xml:space="preserve">[</w:t>
        <w:tab/>
        <w:t xml:space="preserve"/>
        <w:tab/>
        <w:t xml:space="preserve">]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17．（6分）在“用单摆测重力加速度”的实验中，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（1）某同学的操作步骤为：</w:t>
      </w:r>
    </w:p>
    <w:p>
      <w:pPr>
        <w:jc w:val="both"/>
        <w:ind w:left="210"/>
      </w:pPr>
      <w:r>
        <w:rPr>
          <w:rFonts w:ascii="STSong" w:hAnsi="STSong" w:cs="STSong"/>
          <w:sz w:val="20"/>
          <w:sz-cs w:val="20"/>
        </w:rPr>
        <w:t xml:space="preserve">a．取一根细线，下端系住直径为d的金属小球，上端固定在铁架台上</w:t>
      </w:r>
    </w:p>
    <w:p>
      <w:pPr>
        <w:jc w:val="both"/>
        <w:ind w:left="210"/>
      </w:pPr>
      <w:r>
        <w:rPr>
          <w:rFonts w:ascii="STSong" w:hAnsi="STSong" w:cs="STSong"/>
          <w:sz w:val="20"/>
          <w:sz-cs w:val="20"/>
        </w:rPr>
        <w:t xml:space="preserve">b．用米尺量得细线长度l</w:t>
      </w:r>
    </w:p>
    <w:p>
      <w:pPr>
        <w:jc w:val="both"/>
        <w:ind w:left="210"/>
      </w:pPr>
      <w:r>
        <w:rPr>
          <w:rFonts w:ascii="STSong" w:hAnsi="STSong" w:cs="STSong"/>
          <w:sz w:val="20"/>
          <w:sz-cs w:val="20"/>
        </w:rPr>
        <w:t xml:space="preserve">c．在摆线偏离竖直方向5°位置释放小球</w:t>
      </w:r>
    </w:p>
    <w:p>
      <w:pPr>
        <w:jc w:val="both"/>
        <w:ind w:left="210"/>
      </w:pPr>
      <w:r>
        <w:rPr>
          <w:rFonts w:ascii="STSong" w:hAnsi="STSong" w:cs="STSong"/>
          <w:sz w:val="20"/>
          <w:sz-cs w:val="20"/>
        </w:rPr>
        <w:t xml:space="preserve">d．用秒表记录小球完成n次全振动的总时间t，得到周期T＝t/n</w:t>
      </w:r>
    </w:p>
    <w:p>
      <w:pPr>
        <w:jc w:val="both"/>
        <w:ind w:left="210"/>
      </w:pPr>
      <w:r>
        <w:rPr>
          <w:rFonts w:ascii="STSong" w:hAnsi="STSong" w:cs="STSong"/>
          <w:sz w:val="20"/>
          <w:sz-cs w:val="20"/>
        </w:rPr>
        <w:t xml:space="preserve">e．用公式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计算重力加速度</w:t>
      </w:r>
    </w:p>
    <w:p>
      <w:pPr>
        <w:jc w:val="both"/>
        <w:ind w:first-line="420"/>
      </w:pPr>
      <w:r>
        <w:rPr>
          <w:rFonts w:ascii="STSong" w:hAnsi="STSong" w:cs="STSong"/>
          <w:sz w:val="20"/>
          <w:sz-cs w:val="20"/>
        </w:rPr>
        <w:t xml:space="preserve">按上述方法得出的重力加速度值与实际值相比＿＿＿（选填“偏大”、“相同”或“偏小”）。</w:t>
      </w:r>
    </w:p>
    <w:p>
      <w:pPr>
        <w:jc w:val="both"/>
        <w:ind w:left="342" w:first-line="-340"/>
      </w:pPr>
      <w:r>
        <w:rPr>
          <w:rFonts w:ascii="STSong" w:hAnsi="STSong" w:cs="STSong"/>
          <w:sz w:val="20"/>
          <w:sz-cs w:val="20"/>
        </w:rPr>
        <w:t xml:space="preserve">（2）已知单摆在任意摆角θ时的周期公式可近似为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，式中T</w:t>
      </w:r>
      <w:r>
        <w:rPr>
          <w:rFonts w:ascii="STSong" w:hAnsi="STSong" w:cs="STSong"/>
          <w:sz w:val="20"/>
          <w:sz-cs w:val="20"/>
          <w:vertAlign w:val="subscript"/>
        </w:rPr>
        <w:t xml:space="preserve">0</w:t>
      </w:r>
      <w:r>
        <w:rPr>
          <w:rFonts w:ascii="STSong" w:hAnsi="STSong" w:cs="STSong"/>
          <w:sz w:val="20"/>
          <w:sz-cs w:val="20"/>
        </w:rPr>
        <w:t xml:space="preserve">为摆角趋近于0°时的周期，a为常数。为了用图像法验证该关系式，需要测量的物理量有＿＿＿＿＿＿＿＿＿＿＿＿；若某同学在实验中得到了如图所示的图线，则图像中的横轴表示＿＿＿＿＿＿。</w:t>
      </w:r>
    </w:p>
    <w:p>
      <w:pPr>
        <w:jc w:val="both"/>
        <w:ind w:left="342" w:first-line="-34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18．（6分）某同学利用图（a）所示的电路研究灯泡L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（6V，1.5W）、L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（6V，10W）的发光情况（假设灯泡电阻恒定），图（b）为实物图。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（1）他分别将L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、L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接入图（a）中的虚线框位置，移动滑动变阻器的滑片P，当电压表示数为6V时，发现灯泡均能正常发光。在图（b）中用笔线代替导线将电路连线补充完整。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（2）接着他将L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和L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串联后接入图（a）中的虚线框位置，移动滑动变阻器的滑片P，当电压表示数为6V时，发现其中一个灯泡亮而另一个灯泡不亮，出现这种现象的原因是＿＿＿＿＿＿＿＿＿＿＿＿＿＿＿＿＿＿＿＿＿＿＿＿＿＿＿＿＿。</w:t>
      </w:r>
    </w:p>
    <w:p>
      <w:pPr>
        <w:jc w:val="both"/>
        <w:ind w:left="342" w:first-line="-340"/>
      </w:pPr>
      <w:r>
        <w:rPr>
          <w:rFonts w:ascii="STSong" w:hAnsi="STSong" w:cs="STSong"/>
          <w:sz w:val="20"/>
          <w:sz-cs w:val="20"/>
        </w:rPr>
        <w:t xml:space="preserve">（3）现有如下器材：电源E（6V，内阻不计），灯泡L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（6V，1.5W）、L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（6V，10W），L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（6V，10W），单刀双掷开关S。在图（c）中设计一个机动车转向灯的控制电路：当单刀双掷开关S与1相接时，信号灯L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亮，右转向灯L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亮而左转向灯L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不亮；当单刀双掷开关S与2相接时，信号灯L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亮，左转向灯L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亮而右转向灯L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不亮。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19．（10分）如图所示是测量通电螺线管A内部磁感应强度B及其与电流I关系的实验装置。将截面积为S、匝数为N的小试测线圈P置于螺线管A中间，试测线圈平面与螺线管的轴线垂直，可认为穿过该试测线圈的磁场均匀。将试测线圈引线的两端与冲击电流计D相连。拨动双刀双掷换向开关K，改变通入螺线管的电流方向，而不改变电流大小，在P中产生的感应电流引起D的指针偏转。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（1）将开关合到位置1，待螺线管A中的电流稳定后，再将K从位置1拨到位置2，测得D的最大偏转距离为d</w:t>
      </w:r>
      <w:r>
        <w:rPr>
          <w:rFonts w:ascii="STSong" w:hAnsi="STSong" w:cs="STSong"/>
          <w:sz w:val="20"/>
          <w:sz-cs w:val="20"/>
          <w:vertAlign w:val="subscript"/>
        </w:rPr>
        <w:t xml:space="preserve">m</w:t>
      </w:r>
      <w:r>
        <w:rPr>
          <w:rFonts w:ascii="STSong" w:hAnsi="STSong" w:cs="STSong"/>
          <w:sz w:val="20"/>
          <w:sz-cs w:val="20"/>
        </w:rPr>
        <w:t xml:space="preserve">，已知冲击电流计的磁通灵敏度为D</w:t>
      </w:r>
      <w:r>
        <w:rPr>
          <w:rFonts w:ascii="STSong" w:hAnsi="STSong" w:cs="STSong"/>
          <w:sz w:val="20"/>
          <w:sz-cs w:val="20"/>
          <w:vertAlign w:val="subscript"/>
        </w:rPr>
        <w:t xml:space="preserve">φ</w:t>
      </w:r>
      <w:r>
        <w:rPr>
          <w:rFonts w:ascii="STSong" w:hAnsi="STSong" w:cs="STSong"/>
          <w:sz w:val="20"/>
          <w:sz-cs w:val="20"/>
        </w:rPr>
        <w:t xml:space="preserve">， D</w:t>
      </w:r>
      <w:r>
        <w:rPr>
          <w:rFonts w:ascii="STSong" w:hAnsi="STSong" w:cs="STSong"/>
          <w:sz w:val="20"/>
          <w:sz-cs w:val="20"/>
          <w:vertAlign w:val="subscript"/>
        </w:rPr>
        <w:t xml:space="preserve">φ</w:t>
      </w:r>
      <w:r>
        <w:rPr>
          <w:rFonts w:ascii="STSong" w:hAnsi="STSong" w:cs="STSong"/>
          <w:sz w:val="20"/>
          <w:sz-cs w:val="20"/>
        </w:rPr>
        <w:t xml:space="preserve">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，式中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为单匝试测线圈磁通量的变化量。则试测线圈所在处磁感应强度B＝＿＿＿＿＿＿；若将K从位置1拨到位置2的过程所用的时间为Δt，则试测线圈P中产生的平均感应电动势ε＝＿＿＿＿。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实验次数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I（A）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B（×10</w:t>
      </w:r>
      <w:r>
        <w:rPr>
          <w:rFonts w:ascii="STSong" w:hAnsi="STSong" w:cs="STSong"/>
          <w:sz w:val="20"/>
          <w:sz-cs w:val="20"/>
          <w:vertAlign w:val="superscript"/>
        </w:rPr>
        <w:t xml:space="preserve">－3</w:t>
      </w:r>
      <w:r>
        <w:rPr>
          <w:rFonts w:ascii="STSong" w:hAnsi="STSong" w:cs="STSong"/>
          <w:sz w:val="20"/>
          <w:sz-cs w:val="20"/>
        </w:rPr>
        <w:t xml:space="preserve">T）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0.5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0.62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1.0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1.25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3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1.5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1.88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4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2.0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2.51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2.5</w:t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>3.12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（2）调节可变电阻R，多次改变电流并拨动K，得到A中电流I和磁感应强度B的数据，见右表。由此可得，螺线管A内部感应强度B和电流I的关系为B＝＿＿＿＿＿＿＿＿。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（3）（多选题）为了减小实验误差，提高测量的准确性，可采取的措施有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（A）适当增加试测线圈的匝数N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（B）适当增大试测线圈的横截面积S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（C）适当增大可变电阻R的阻值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（D）适当拨长拨动开关的时间Δt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四．（60分）计算题。本大题中第20题为分叉题，分A类、B类两题，考生可任选一题。若两题均做，一律按A类题计分。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A类题（适合于一期课改教材的考生）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20A．（10分）汽车行驶时轮胎的胎压太高容易造成爆胎事故，太低又会造成耗油上升。已知某型号轮胎能在－40℃～90℃正常工作，为使轮胎在此温度范围内工作时的最高胎压不超过3.5atm，最低胎压不低于1.6atm，那么在t＝20℃时给该轮胎充气，充气后的胎压在什么范围内比较合适？（设轮胎容积不变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B类题（适合于二期课改教材的考生）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20B．（10分）某小型实验水电站输出功率是20kW，输电线路总电阻是6Ω。</w:t>
      </w:r>
    </w:p>
    <w:p>
      <w:pPr>
        <w:jc w:val="both"/>
        <w:ind w:left="420"/>
      </w:pPr>
      <w:r>
        <w:rPr>
          <w:rFonts w:ascii="STSong" w:hAnsi="STSong" w:cs="STSong"/>
          <w:sz w:val="20"/>
          <w:sz-cs w:val="20"/>
        </w:rPr>
        <w:t xml:space="preserve">（1）若采用380V输电，求输电线路损耗的功率。</w:t>
      </w:r>
    </w:p>
    <w:p>
      <w:pPr>
        <w:jc w:val="both"/>
        <w:ind w:left="420"/>
      </w:pPr>
      <w:r>
        <w:rPr>
          <w:rFonts w:ascii="STSong" w:hAnsi="STSong" w:cs="STSong"/>
          <w:sz w:val="20"/>
          <w:sz-cs w:val="20"/>
        </w:rPr>
        <w:t xml:space="preserve">（2）若改用5000高压输电，用户端利用n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：n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＝22：1的变压器降压，求用户得到的电压。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公共题（全体考必做）</w:t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21．（12分）总质量为80kg的跳伞运动员从离地500m的直升机上跳下，经过2s拉开绳索开启降落伞，如图所示是跳伞过程中的v－t图，试根据图像求：（g取10m/s</w:t>
      </w:r>
      <w:r>
        <w:rPr>
          <w:rFonts w:ascii="STSong" w:hAnsi="STSong" w:cs="STSong"/>
          <w:sz w:val="20"/>
          <w:sz-cs w:val="20"/>
          <w:vertAlign w:val="super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）</w:t>
      </w:r>
    </w:p>
    <w:p>
      <w:pPr>
        <w:jc w:val="both"/>
        <w:ind w:first-line="342"/>
      </w:pPr>
      <w:r>
        <w:rPr>
          <w:rFonts w:ascii="STSong" w:hAnsi="STSong" w:cs="STSong"/>
          <w:sz w:val="20"/>
          <w:sz-cs w:val="20"/>
        </w:rPr>
        <w:t xml:space="preserve">（1）t＝1s时运动员的加速度和所受阻力的大小。</w:t>
      </w:r>
    </w:p>
    <w:p>
      <w:pPr>
        <w:jc w:val="both"/>
        <w:ind w:first-line="342"/>
      </w:pPr>
      <w:r>
        <w:rPr>
          <w:rFonts w:ascii="STSong" w:hAnsi="STSong" w:cs="STSong"/>
          <w:sz w:val="20"/>
          <w:sz-cs w:val="20"/>
        </w:rPr>
        <w:t xml:space="preserve">（2）估算14s内运动员下落的高度及克服阻力做的功。</w:t>
      </w:r>
    </w:p>
    <w:p>
      <w:pPr>
        <w:jc w:val="both"/>
        <w:ind w:first-line="342"/>
      </w:pPr>
      <w:r>
        <w:rPr>
          <w:rFonts w:ascii="STSong" w:hAnsi="STSong" w:cs="STSong"/>
          <w:sz w:val="20"/>
          <w:sz-cs w:val="20"/>
        </w:rPr>
        <w:t xml:space="preserve">（3）估算运动员从飞机上跳下到着地的总时间。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22．（12分）有两列简谐横波a、b在同一媒质中沿x轴正方向传播，波速均为v＝2.5m/s。在t＝0时，两列波的波峰正好在x＝2.5m处重合，如图所示。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（1）求两列波的周期T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和T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。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（2）求t＝0时，两列波的波峰重合处的所有位置。</w:t>
      </w:r>
    </w:p>
    <w:p>
      <w:pPr>
        <w:jc w:val="both"/>
        <w:ind w:left="359"/>
      </w:pPr>
      <w:r>
        <w:rPr>
          <w:rFonts w:ascii="STSong" w:hAnsi="STSong" w:cs="STSong"/>
          <w:sz w:val="20"/>
          <w:sz-cs w:val="20"/>
        </w:rPr>
        <w:t xml:space="preserve">（3）辨析题：分析并判断在t＝0时是否存在两列波的波谷重合处。</w:t>
      </w:r>
    </w:p>
    <w:p>
      <w:pPr>
        <w:jc w:val="both"/>
        <w:ind w:left="359" w:first-line="342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某同学分析如下：既然两列波的波峰存在重合处，那么波谷与波谷重合处也一定存在。只要找到这两列波半波长的最小公倍数，……，即可得到波谷与波谷重合处的所有位置。</w:t>
      </w:r>
    </w:p>
    <w:p>
      <w:pPr>
        <w:jc w:val="both"/>
        <w:ind w:left="359" w:first-line="342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你认为该同学的分析正确吗？若正确，求出这些点的位置。若不正确，指出错误处并通过计算说明理由。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/>
        <w:br w:type="page"/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>23．（12分）如图所示为研究电子枪中电子在电场中运动的简化模型示意图。在Oxy平面的ABCD区域内，存在两个场强大小均为E的匀强电场I和II，两电场的边界均是边长为L的正方形（不计电子所受重力）。</w:t>
      </w:r>
    </w:p>
    <w:p>
      <w:pPr>
        <w:jc w:val="both"/>
        <w:ind w:first-line="359"/>
      </w:pPr>
      <w:r>
        <w:rPr>
          <w:rFonts w:ascii="STSong" w:hAnsi="STSong" w:cs="STSong"/>
          <w:sz w:val="20"/>
          <w:sz-cs w:val="20"/>
        </w:rPr>
        <w:t xml:space="preserve">（1）在该区域AB边的中点处由静止释放电子，求电子离开ABCD区域的位置。</w:t>
      </w:r>
    </w:p>
    <w:p>
      <w:pPr>
        <w:jc w:val="both"/>
        <w:ind w:left="898" w:first-line="-541"/>
      </w:pPr>
      <w:r>
        <w:rPr>
          <w:rFonts w:ascii="STSong" w:hAnsi="STSong" w:cs="STSong"/>
          <w:sz w:val="20"/>
          <w:sz-cs w:val="20"/>
        </w:rPr>
        <w:t xml:space="preserve">（2）在电场I区域内适当位置由静止释放电子，电子恰能从ABCD区域左下角D处离开，求所有释放点的位置。</w:t>
      </w:r>
    </w:p>
    <w:p>
      <w:pPr>
        <w:jc w:val="both"/>
        <w:ind w:left="898" w:first-line="-541"/>
      </w:pPr>
      <w:r>
        <w:rPr>
          <w:rFonts w:ascii="STSong" w:hAnsi="STSong" w:cs="STSong"/>
          <w:sz w:val="20"/>
          <w:sz-cs w:val="20"/>
        </w:rPr>
        <w:t xml:space="preserve">（3）若将左侧电场II整体水平向右移动L/n（n≥1），仍使电子从ABCD区域左下角D处离开（D不随电场移动），求在电场I区域内由静止释放电子的所有位置。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left="342" w:first-line="-342"/>
      </w:pPr>
      <w:r>
        <w:rPr>
          <w:rFonts w:ascii="STSong" w:hAnsi="STSong" w:cs="STSong"/>
          <w:sz w:val="20"/>
          <w:sz-cs w:val="20"/>
        </w:rPr>
        <w:t xml:space="preserve"/>
        <w:br w:type="page"/>
        <w:t xml:space="preserve">24．（14分）如图所示，竖直平面内有一半径为r、内阻为R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、粗细均匀的光滑半圆形金属环，在M、N处与相距为2r、电阻不计的平行光滑金属轨道ME、NF相接，EF之间接有电阻R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，已知R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＝12R，R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＝4R。在MN上方及CD下方有水平方向的匀强磁场I和II，磁感应强度大小均为B。现有质量为m、电阻不计的导体棒ab，从半圆环的最高点A处由静止下落，在下落过程中导体棒始终保持水平，与半圆形金属环及轨道接触良好，设平行轨道足够长。已知导体棒ab下落r/2时的速度大小为v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，下落到MN处的速度大小为v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。</w:t>
      </w:r>
    </w:p>
    <w:p>
      <w:pPr>
        <w:jc w:val="both"/>
        <w:ind w:first-line="359"/>
      </w:pPr>
      <w:r>
        <w:rPr>
          <w:rFonts w:ascii="STSong" w:hAnsi="STSong" w:cs="STSong"/>
          <w:sz w:val="20"/>
          <w:sz-cs w:val="20"/>
        </w:rPr>
        <w:t xml:space="preserve">（1）求导体棒ab从A下落r/2时的加速度大小。</w:t>
      </w:r>
    </w:p>
    <w:p>
      <w:pPr>
        <w:jc w:val="both"/>
        <w:ind w:left="900" w:first-line="-543"/>
      </w:pPr>
      <w:r>
        <w:rPr>
          <w:rFonts w:ascii="STSong" w:hAnsi="STSong" w:cs="STSong"/>
          <w:sz w:val="20"/>
          <w:sz-cs w:val="20"/>
        </w:rPr>
        <w:t xml:space="preserve">（2）若导体棒ab进入磁场II后棒中电流大小始终不变，求磁场I和II之间的距离h和R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上的电功率P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。</w:t>
      </w:r>
    </w:p>
    <w:p>
      <w:pPr>
        <w:jc w:val="both"/>
        <w:ind w:left="898" w:first-line="-541"/>
      </w:pPr>
      <w:r>
        <w:rPr>
          <w:rFonts w:ascii="STSong" w:hAnsi="STSong" w:cs="STSong"/>
          <w:sz w:val="20"/>
          <w:sz-cs w:val="20"/>
        </w:rPr>
        <w:t xml:space="preserve">（3）若将磁场II的CD边界略微下移，导体棒ab刚进入磁场II时速度大小为v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，要使其在外力F作用下做匀加速直线运动，加速度大小为a，求所加外力F随时间变化的关系式。</w:t>
      </w:r>
    </w:p>
    <w:p>
      <w:pPr/>
      <w:r>
        <w:rPr>
          <w:rFonts w:ascii="STSong" w:hAnsi="STSong" w:cs="STSong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