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2009年北京市高考物理试卷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一、选择题．本题包括8小题．每题6分，共48分．每小题只有一个选项符合题意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1．（6分）做布朗运动实验，得到某个观测记录如图。图中记录的是 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"http://picflow.koolearn.com/upload/papers/g04/20120807/2012080717094365432661.png" \* MERGEFORMAT 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A．分子无规则运动的情况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B．某个微粒做布朗运动的轨迹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C．某个微粒做布朗运动的速度﹣﹣时间图线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D．按等时间间隔依次记录的某个运动微粒位置的连线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2．（6分）下列现象中，与原子核内部变化有关的是（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A．α粒子散射现象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B．天然放射现象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C．光电效应现象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D．原子发光现象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类比是一种有效的学习方法，通过归类和比较，有助于掌握新知识，提高学习效率。在类比过程中，既要找出共同之处，又要抓住不同之处。某同学对机械波和电磁波进行类比，总结出下列内容，其中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A．机械波的频率、波长和波速三者满足的关系，对电磁波也适用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B．机械波和电磁波都能产生干涉和衍射现象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C．机械波的传播依赖于介质，而电磁波可以在真空中传播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D．机械波既有横波又有纵波，而电磁波只有纵波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4．（6分）某静电场的电场线分布如图所示，图中P、Q两点的电场强度的大小分别为E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4"/>
          <w:sz-cs w:val="24"/>
        </w:rPr>
        <w:t xml:space="preserve">，电势分别为U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4"/>
          <w:sz-cs w:val="24"/>
        </w:rPr>
        <w:t xml:space="preserve">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＞E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4"/>
          <w:sz-cs w:val="24"/>
        </w:rPr>
        <w:t xml:space="preserve">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＞U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＞E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4"/>
          <w:sz-cs w:val="24"/>
        </w:rPr>
        <w:t xml:space="preserve">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＜U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＜E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4"/>
          <w:sz-cs w:val="24"/>
        </w:rPr>
        <w:t xml:space="preserve">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＞U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＜E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4"/>
          <w:sz-cs w:val="24"/>
        </w:rPr>
        <w:t xml:space="preserve">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＜U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 一简谐机械波沿x轴正方向传播，周期为T，波长为λ．若在x=0处质点的振动图象如图所示，则该波在t=时刻的波形曲线为（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6．（6分）如图所示，将质量为m的滑块放在倾角为θ的固定斜面上．滑块与斜面之间的动摩擦因数为μ．若滑块与斜面之间的最大静摩擦力与滑动摩擦力大小相等，重力加速度为g，则（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A．将滑块由静止释放，如果μ＞tanθ，滑块将下滑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B．给滑块沿斜面向下的初速度，如果μ＜tanθ，滑块将减速下滑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C．用平行于斜面向上的力拉滑块向上匀速滑动，如果μ=tanθ，拉力大小应是2mgsinθ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D．用平行于斜面向下的力拉滑块向下匀速滑动，如果μ=tanθ，拉力大小应是mgsinθ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如图所示的虚线区域内，充满垂直于纸面向里的匀强磁场和竖直向下的匀强电场．一带电粒子a（不计重力）以一定的初速度由左边界的O点射入磁场、电场区域，恰好沿直线由区域右边界的O′（图中未标出）穿出．若撤去该区域内的磁场而保留电场不变，另一个同样的粒子b（不计重力）仍以相同初速度由O点射入，从区域右边界穿出，则粒子b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A．穿出位置一定在O′点下方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B．穿出位置一定在O′点上方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C．运动时，在电场中的电势能一定减小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D．在电场中运动时，动能一定减小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8．（6分）图示为一个内、外半径分别为R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圆环状均匀带电平面，其单位面积带电量为σ．取环面中心O为原点，以垂直于环面的轴线为x轴．设轴上任意点P到O点的距离为x，P点电场强度的大小为E．下面给出E的四个表达式（式中k为静电力常量），其中只有一个是合理的．你可能不会求解此处的场强E，但是你可以通过一定的物理分析，对下列表达式的合理性做出判断．根据你的判断，E的合理表达式应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二、实验题（共1小题，18分）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18分）（1）在《用双缝干涉测光的波长》实验中，将双缝干涉实验仪按要求安装在光具座上（如图1），并选用缝间距d=0.2mm的双缝屏．从仪器注明的规格可知，像屏与双缝屏间的距离L=700mm．然后，接通电源使光源正常工作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①已知测量头主尺的最小刻度是毫米，副尺上有50分度．某同学调整手轮后，从测量头的目镜看去，第1次映入眼帘的干涉条纹如图2（a）所示，图2（a）中的数字是该同学给各暗纹的编号，此时图2（b）中游标尺上的读数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=1.16mm；接着再转动手轮，映入眼帘的干涉条纹如图3（a）所示，此时图3（b）中游标尺上的读数x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②利用上述测量结果，经计算可得两个相邻明纹（或暗纹）间的距离△x=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mm；这种色光的波长λ=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nm．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（2）某同学通过查找资料自己动手制作了一个电池．该同学想测量一下这个电池的电动势E 和内电阻r，但是从实验室只借到一个开关、一个电阻箱（最大阻值为9.999Ω，科当标准电阻用） 一只电流表（量程I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R</w:t>
      </w:r>
      <w:r>
        <w:rPr>
          <w:rFonts w:ascii="Times New Roman" w:hAnsi="Times New Roman" w:cs="Times New Roman"/>
          <w:sz w:val="24"/>
          <w:sz-cs w:val="24"/>
        </w:rPr>
        <w:t xml:space="preserve">=0.6A，内阻r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g</w:t>
      </w:r>
      <w:r>
        <w:rPr>
          <w:rFonts w:ascii="Times New Roman" w:hAnsi="Times New Roman" w:cs="Times New Roman"/>
          <w:sz w:val="24"/>
          <w:sz-cs w:val="24"/>
        </w:rPr>
        <w:t xml:space="preserve">=0.1Ω）和若干导线．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①请根据测定电动势E内电阻r的要求，设计图4中器件的连接方式，画线把它们连接起来．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②接通开关，逐次改变电阻箱的阻值R，读处与R对应的电流表的示数I，并作记录当电阻箱的阻值R=2.6Ω时，其对应的电流表的示数如图5所示．处理实验数据时首先计算出每个电流值I的倒数；再制作R﹣坐标图，如图6所示，图中已标注出了（）的几个与测量对应的坐标点，请你将与图5实验数据对应的坐标点也标注在图6中上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③在图6上把描绘出的坐标点练成图线．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④根据图6描绘出的图线可得出这个电池的电动势E=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V，内电阻r=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三、解答题（共3小题，满分54分）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10．（16分）已知地球半径为R，地球表面重力加速度为g，不考虑地球自转的影响．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（1）推导第一宇宙速度v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的表达式；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（2）若卫星绕地球做匀速圆周运动，运行轨道距离地面高度为h，求卫星的运行周期T．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18分）单位时间内流过管道横截面的液体体积叫做液体的体积流量（以下简称流量）．由一种利用电磁原理测量非磁性导电液体（如自来水、啤酒等）流量的装置，称为电磁流量计．它主要由将流量转换为电压信号的传感器和显示仪表两部分组成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传感器的结构如图所示，圆筒形测量管内壁绝缘，其上装有一对电极a和c，a，c间的距离等于测量管内径D，测量管的轴线与a、c的连接放像以及通过电线圈产生的磁场方向三者相互垂直．当导电液体流过测量管时，在电极a、c间出现感应电动势E，并通过与电极连接的仪表显示出液体流量Q．设磁场均匀恒定，磁感应强度为B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（1）已知D=0.40m，B=2.5×10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 New Roman" w:hAnsi="Times New Roman" w:cs="Times New Roman"/>
          <w:sz w:val="24"/>
          <w:sz-cs w:val="24"/>
        </w:rPr>
        <w:t xml:space="preserve">T，Q=0.12m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/s，设液体在测量管内各处流速相同，试求E的大小（π取3.0）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一新建供水站安装了电磁流量计，在向外供水时流量本应显示为正值．但实际显示却为负值．经检查，原因是误将测量管接反了，既液体由测量管出水口流入，从如水口流出．因为已加压充满管道．不便再将测量管拆下重装，请你提出使显示仪表的流量指示变为正直的简便方法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显示仪表相当于传感器的负载电阻，其阻值记为R．a、c间导电液体的电阻r随液体电阻率色变化而变化，从而会影响显示仪表的示数．试以E、R、r为参量，给出电极a、c间输出电压U的表达式，并说明怎样可以降低液体电阻率变化对显示仪表示数的影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12．（20分）（1）如图1所示，ABC为一固定在竖直平面内的光滑轨道，BC段水平，AB段与BC段平滑连接。质量为m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的小球从高为h处由静止开始沿轨道下滑，与静止在轨道BC段上质量为m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的小球发生碰撞，碰撞后两球的运动方向处于同一水平线上，且在碰撞过程中无机械能损失。求碰撞后小球m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的速度大小v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碰撞过程中的能量传递规律在屋里学中有着广泛的应用。为了探究这一规律，我们才用多球依次碰撞、碰撞前后速度在同一直线上、且无机械能损失的简化力学模型。如图2所示，在固定光滑水平轨道上，质量分别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…m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n﹣1</w:t>
      </w:r>
      <w:r>
        <w:rPr>
          <w:rFonts w:ascii="Times New Roman" w:hAnsi="Times New Roman" w:cs="Times New Roman"/>
          <w:sz w:val="24"/>
          <w:sz-cs w:val="24"/>
        </w:rPr>
        <w:t xml:space="preserve">、m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…的若干个球沿直线静止相间排列，给第1个球初能E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k1</w:t>
      </w:r>
      <w:r>
        <w:rPr>
          <w:rFonts w:ascii="Times New Roman" w:hAnsi="Times New Roman" w:cs="Times New Roman"/>
          <w:sz w:val="24"/>
          <w:sz-cs w:val="24"/>
        </w:rPr>
        <w:t xml:space="preserve">，从而引起各球的依次碰撞。定义其中第n个球经过依次碰撞后获得的动能E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k1</w:t>
      </w:r>
      <w:r>
        <w:rPr>
          <w:rFonts w:ascii="Times New Roman" w:hAnsi="Times New Roman" w:cs="Times New Roman"/>
          <w:sz w:val="24"/>
          <w:sz-cs w:val="24"/>
        </w:rPr>
        <w:t xml:space="preserve">之比为第1个球对第n个球的动能传递系数k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1n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a．求k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1n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b．若m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=4m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=m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为确定的已知量。求m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为何值时，k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1n</w:t>
      </w:r>
      <w:r>
        <w:rPr>
          <w:rFonts w:ascii="Times New Roman" w:hAnsi="Times New Roman" w:cs="Times New Roman"/>
          <w:sz w:val="24"/>
          <w:sz-cs w:val="24"/>
        </w:rPr>
        <w:t xml:space="preserve">值最大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                    图1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"http://pic1.mofangge.com/upload/papers/g04/20111206/201112061346189213129.gif"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            图2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