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STSong" w:hAnsi="STSong" w:cs="STSong"/>
          <w:sz w:val="44"/>
          <w:sz-cs w:val="44"/>
        </w:rPr>
        <w:t xml:space="preserve">2010年上海市高中毕业统一学业考试</w:t>
      </w:r>
    </w:p>
    <w:p>
      <w:pPr>
        <w:jc w:val="center"/>
      </w:pPr>
      <w:r>
        <w:rPr>
          <w:rFonts w:ascii="STSong" w:hAnsi="STSong" w:cs="STSong"/>
          <w:sz w:val="44"/>
          <w:sz-cs w:val="44"/>
        </w:rPr>
        <w:t xml:space="preserve">物理试卷</w:t>
      </w:r>
    </w:p>
    <w:p>
      <w:pPr/>
      <w:r>
        <w:rPr>
          <w:rFonts w:ascii="STSong" w:hAnsi="STSong" w:cs="STSong"/>
          <w:sz w:val="21"/>
          <w:sz-cs w:val="21"/>
          <w:color w:val="000000"/>
        </w:rPr>
        <w:t xml:space="preserve"/>
      </w:r>
    </w:p>
    <w:p>
      <w:pPr>
        <w:ind w:first-line="400"/>
      </w:pPr>
      <w:r>
        <w:rPr>
          <w:rFonts w:ascii="STSong" w:hAnsi="STSong" w:cs="STSong"/>
          <w:sz w:val="20"/>
          <w:sz-cs w:val="20"/>
          <w:color w:val="000000"/>
        </w:rPr>
        <w:t xml:space="preserve">本试卷分为第Ⅰ卷(第1~4页)和第Ⅱ卷(第5~10页)两部分。全卷共10页。满分150分，考试时问120分钟。</w:t>
      </w:r>
      <w:r>
        <w:rPr>
          <w:rFonts w:ascii="Times" w:hAnsi="Times" w:cs="Times"/>
          <w:sz w:val="20"/>
          <w:sz-cs w:val="20"/>
          <w:color w:val="000000"/>
        </w:rPr>
        <w:t xml:space="preserve"> </w:t>
      </w:r>
      <w:r>
        <w:rPr>
          <w:rFonts w:ascii="STSong" w:hAnsi="STSong" w:cs="STSong"/>
          <w:sz w:val="20"/>
          <w:sz-cs w:val="20"/>
          <w:color w:val="000000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一、单项选择题（共16分，每小题2分。每小题只有一个正确选项。答案涂写在答题卡上。）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1．卢瑟福提出了原子的核式结构模型，这一模型建立的基础是</w:t>
      </w:r>
    </w:p>
    <w:p>
      <w:pPr>
        <w:jc w:val="both"/>
        <w:ind w:first-line="210"/>
      </w:pPr>
      <w:r>
        <w:rPr>
          <w:rFonts w:ascii="STSong" w:hAnsi="STSong" w:cs="STSong"/>
          <w:sz w:val="21"/>
          <w:sz-cs w:val="21"/>
        </w:rPr>
        <w:t xml:space="preserve">（A） SKIPIF 1 &lt; 0          粒子的散射实验                    （B）对阴极射线的研究</w:t>
      </w:r>
    </w:p>
    <w:p>
      <w:pPr>
        <w:jc w:val="both"/>
        <w:ind w:first-line="210"/>
      </w:pPr>
      <w:r>
        <w:rPr>
          <w:rFonts w:ascii="STSong" w:hAnsi="STSong" w:cs="STSong"/>
          <w:sz w:val="21"/>
          <w:sz-cs w:val="21"/>
        </w:rPr>
        <w:t xml:space="preserve">（C） 天然放射性现象的发现               （D）质子的发现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2.利用发波水槽得到的水面波形如a,b所示，则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（A）图a、b均显示了波的干涉现象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（B）图a、b均显示了波的衍射现象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（C）图a显示了波的干涉现象，图b显示了波的衍射现象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（D）图a显示了波的衍射现象，图b显示了波的干涉现象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3. 声波能绕过某一建筑物传播而光波却不能绕过该建筑物，这是因为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（A）声波是纵波，光波是横波                 （B）声波振幅大，光波振幅小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（C）声波波长较长，光波波长很短             （D）声波波速较小，光波波速很大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4.现已建成的核电站的能量来自于 </w:t>
      </w:r>
    </w:p>
    <w:p>
      <w:pPr>
        <w:jc w:val="both"/>
        <w:ind w:left="105"/>
      </w:pPr>
      <w:r>
        <w:rPr>
          <w:rFonts w:ascii="STSong" w:hAnsi="STSong" w:cs="STSong"/>
          <w:sz w:val="21"/>
          <w:sz-cs w:val="21"/>
        </w:rPr>
        <w:t xml:space="preserve">（A）天然放射性元素衰变放出的能量           （B）人工放射性同位素放出的的能量</w:t>
      </w:r>
    </w:p>
    <w:p>
      <w:pPr>
        <w:jc w:val="both"/>
        <w:ind w:left="105"/>
      </w:pPr>
      <w:r>
        <w:rPr>
          <w:rFonts w:ascii="STSong" w:hAnsi="STSong" w:cs="STSong"/>
          <w:sz w:val="21"/>
          <w:sz-cs w:val="21"/>
        </w:rPr>
        <w:t xml:space="preserve">（C）重核裂变放出的能量                     （D）化学反应放出的能量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5. 在右图的闭合电路中，当滑片 SKIPIF 1 &lt; 0          向右移动时，两电表读数的变化是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（A） eq \o\ac(</w:t>
      </w:r>
      <w:r>
        <w:rPr>
          <w:rFonts w:ascii="STSong" w:hAnsi="STSong" w:cs="STSong"/>
          <w:sz w:val="31"/>
          <w:sz-cs w:val="31"/>
          <w:position w:val="-4"/>
        </w:rPr>
        <w:t xml:space="preserve">○</w:t>
      </w:r>
      <w:r>
        <w:rPr>
          <w:rFonts w:ascii="STSong" w:hAnsi="STSong" w:cs="STSong"/>
          <w:sz w:val="21"/>
          <w:sz-cs w:val="21"/>
        </w:rPr>
        <w:t xml:space="preserve">,A)变大，   eq \o\ac(</w:t>
      </w:r>
      <w:r>
        <w:rPr>
          <w:rFonts w:ascii="STSong" w:hAnsi="STSong" w:cs="STSong"/>
          <w:sz w:val="31"/>
          <w:sz-cs w:val="31"/>
          <w:position w:val="-4"/>
        </w:rPr>
        <w:t xml:space="preserve">○</w:t>
      </w:r>
      <w:r>
        <w:rPr>
          <w:rFonts w:ascii="STSong" w:hAnsi="STSong" w:cs="STSong"/>
          <w:sz w:val="21"/>
          <w:sz-cs w:val="21"/>
        </w:rPr>
        <w:t xml:space="preserve">,V)变大                     （B） eq \o\ac(</w:t>
      </w:r>
      <w:r>
        <w:rPr>
          <w:rFonts w:ascii="STSong" w:hAnsi="STSong" w:cs="STSong"/>
          <w:sz w:val="31"/>
          <w:sz-cs w:val="31"/>
          <w:position w:val="-4"/>
        </w:rPr>
        <w:t xml:space="preserve">○</w:t>
      </w:r>
      <w:r>
        <w:rPr>
          <w:rFonts w:ascii="STSong" w:hAnsi="STSong" w:cs="STSong"/>
          <w:sz w:val="21"/>
          <w:sz-cs w:val="21"/>
        </w:rPr>
        <w:t xml:space="preserve">,A)变小， eq \o\ac(</w:t>
      </w:r>
      <w:r>
        <w:rPr>
          <w:rFonts w:ascii="STSong" w:hAnsi="STSong" w:cs="STSong"/>
          <w:sz w:val="31"/>
          <w:sz-cs w:val="31"/>
          <w:position w:val="-4"/>
        </w:rPr>
        <w:t xml:space="preserve">○</w:t>
      </w:r>
      <w:r>
        <w:rPr>
          <w:rFonts w:ascii="STSong" w:hAnsi="STSong" w:cs="STSong"/>
          <w:sz w:val="21"/>
          <w:sz-cs w:val="21"/>
        </w:rPr>
        <w:t xml:space="preserve">,V)变大</w:t>
      </w:r>
      <w:r>
        <w:rPr>
          <w:rFonts w:ascii="STSong" w:hAnsi="STSong" w:cs="STSong"/>
          <w:sz w:val="4"/>
          <w:sz-cs w:val="4"/>
          <w:color w:val="FFFFFF"/>
        </w:rPr>
        <w:t xml:space="preserve">[来源:Zxxk.Com]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（C） eq \o\ac(</w:t>
      </w:r>
      <w:r>
        <w:rPr>
          <w:rFonts w:ascii="STSong" w:hAnsi="STSong" w:cs="STSong"/>
          <w:sz w:val="31"/>
          <w:sz-cs w:val="31"/>
          <w:position w:val="-4"/>
        </w:rPr>
        <w:t xml:space="preserve">○</w:t>
      </w:r>
      <w:r>
        <w:rPr>
          <w:rFonts w:ascii="STSong" w:hAnsi="STSong" w:cs="STSong"/>
          <w:sz w:val="21"/>
          <w:sz-cs w:val="21"/>
        </w:rPr>
        <w:t xml:space="preserve">,A)变大，   eq \o\ac(</w:t>
      </w:r>
      <w:r>
        <w:rPr>
          <w:rFonts w:ascii="STSong" w:hAnsi="STSong" w:cs="STSong"/>
          <w:sz w:val="31"/>
          <w:sz-cs w:val="31"/>
          <w:position w:val="-4"/>
        </w:rPr>
        <w:t xml:space="preserve">○</w:t>
      </w:r>
      <w:r>
        <w:rPr>
          <w:rFonts w:ascii="STSong" w:hAnsi="STSong" w:cs="STSong"/>
          <w:sz w:val="21"/>
          <w:sz-cs w:val="21"/>
        </w:rPr>
        <w:t xml:space="preserve">,V)变小                     （D） eq \o\ac(</w:t>
      </w:r>
      <w:r>
        <w:rPr>
          <w:rFonts w:ascii="STSong" w:hAnsi="STSong" w:cs="STSong"/>
          <w:sz w:val="31"/>
          <w:sz-cs w:val="31"/>
          <w:position w:val="-4"/>
        </w:rPr>
        <w:t xml:space="preserve">○</w:t>
      </w:r>
      <w:r>
        <w:rPr>
          <w:rFonts w:ascii="STSong" w:hAnsi="STSong" w:cs="STSong"/>
          <w:sz w:val="21"/>
          <w:sz-cs w:val="21"/>
        </w:rPr>
        <w:t xml:space="preserve">,A)变小， eq \o\ac(</w:t>
      </w:r>
      <w:r>
        <w:rPr>
          <w:rFonts w:ascii="STSong" w:hAnsi="STSong" w:cs="STSong"/>
          <w:sz w:val="31"/>
          <w:sz-cs w:val="31"/>
          <w:position w:val="-4"/>
        </w:rPr>
        <w:t xml:space="preserve">○</w:t>
      </w:r>
      <w:r>
        <w:rPr>
          <w:rFonts w:ascii="STSong" w:hAnsi="STSong" w:cs="STSong"/>
          <w:sz w:val="21"/>
          <w:sz-cs w:val="21"/>
        </w:rPr>
        <w:t xml:space="preserve">,V)变小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6. 根据爱因斯坦光子说，光子能量 SKIPIF 1 &lt; 0          等于（ SKIPIF 1 &lt; 0          为普朗克常量， SKIPIF 1 &lt; 0          为真空中的光速和波长）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（A） SKIPIF 1 &lt; 0                      （B） SKIPIF 1 &lt; 0                       （C）  SKIPIF 1 &lt; 0                       （D） SKIPIF 1 &lt; 0         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7. 电磁波包含了 SKIPIF 1 &lt; 0          射线、红外线、紫外线、无线电波等，按波长由长到短的排列顺序是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（A）无线电波、红外线、紫外线、 SKIPIF 1 &lt; 0          射线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（B）红外线、无线电波、 SKIPIF 1 &lt; 0          射线、紫外线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（C） SKIPIF 1 &lt; 0          射线、红外线、紫外线、无线电波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（D）紫外线、无线电波、 SKIPIF 1 &lt; 0          射线、红外线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8. 某放射性元素经过11.4天有 SKIPIF 1 &lt; 0          的原子核发生了衰变，该元素的半衰期为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（A）11.4天           （B）7.6天        （C）5.7天          （D）3.8天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二、单项选择题（共24分，每小题3分。每小题只有一个正确选项。答案涂写在答题卡上。）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9. 三个点电荷电场的电场线分布如图所示，图中a、b两点出的场强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大小分别为 SKIPIF 1 &lt; 0          、 SKIPIF 1 &lt; 0          ，电势分别为 SKIPIF 1 &lt; 0          ，则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（A） SKIPIF 1 &lt; 0          ＞ SKIPIF 1 &lt; 0          ， SKIPIF 1 &lt; 0          ＞ SKIPIF 1 &lt; 0          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（B） SKIPIF 1 &lt; 0          ＜ SKIPIF 1 &lt; 0          ， SKIPIF 1 &lt; 0          ＜ SKIPIF 1 &lt; 0          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（C） SKIPIF 1 &lt; 0          ＞ SKIPIF 1 &lt; 0          ， SKIPIF 1 &lt; 0          ＜ SKIPIF 1 &lt; 0          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（D） SKIPIF 1 &lt; 0          ＜ SKIPIF 1 &lt; 0          ， SKIPIF 1 &lt; 0          ＞ SKIPIF 1 &lt; 0         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10. 如图，玻璃管内封闭了一段气体，气柱长度为 SKIPIF 1 &lt; 0          ，管内外水银面高度差为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SKIPIF 1 &lt; 0          ，若温度保守不变，把玻璃管稍向上提起一段距离，则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（A） SKIPIF 1 &lt; 0          均变大                     （B） SKIPIF 1 &lt; 0          均变小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（C） SKIPIF 1 &lt; 0          变大 SKIPIF 1 &lt; 0          变小                   （D） SKIPIF 1 &lt; 0          变小 SKIPIF 1 &lt; 0          变大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11. 将一个物体以某一速度从地面竖直向上抛出，设物体在运动过程中所受空气阻力大小不变，则物体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（A）刚抛出时的速度最大             （B）在最高点的加速度为零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（C）上升时间大于下落时间           （D）上升时的加速度等于下落时的加速度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12. 降落伞在匀速下降过程中遇到水平方向吹来的风，若风速越大，则降落伞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（A）下落的时间越短                 （B）下落的时间越长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（C）落地时速度越小                 （D）落地时速度越大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13. 如图，长为 SKIPIF 1 &lt; 0          的直导线拆成边长相等，夹角为 SKIPIF 1 &lt; 0          的 SKIPIF 1 &lt; 0          形，并置于与其所在平面相垂直的匀强磁场中，磁感应强度为 SKIPIF 1 &lt; 0          ，当在该导线中通以电流强度为 SKIPIF 1 &lt; 0          的电流时，该 SKIPIF 1 &lt; 0          形通电导线受到的安培力大小为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（A）0           （B）0.5 SKIPIF 1 &lt; 0                   （C） SKIPIF 1 &lt; 0                 （D） SKIPIF 1 &lt; 0         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14. 分子间的相互作用力由引力与斥力共同产生，并随着分子间距的变化而变化，则</w:t>
      </w:r>
      <w:r>
        <w:rPr>
          <w:rFonts w:ascii="STSong" w:hAnsi="STSong" w:cs="STSong"/>
          <w:sz w:val="4"/>
          <w:sz-cs w:val="4"/>
          <w:color w:val="FFFFFF"/>
        </w:rPr>
        <w:t xml:space="preserve">[来源:学科网ZXXK]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（A）分子间引力随分子间距的增大而增大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（B）分子间斥力随分子间距的减小而增大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（C）分子间相互作用力随分子间距的增大而增大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（D）分子间相互作用力随分子间距的减小而增大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15. 月球绕地球做匀速圆周运动的向心加速度大小为 SKIPIF 1 &lt; 0          ，设月球表面的重力加速度大小为 SKIPIF 1 &lt; 0          ，在月球绕地球运行的轨道处由地球引力产生的加速度大小为 SKIPIF 1 &lt; 0          ，则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（A） SKIPIF 1 &lt; 0                  （B） SKIPIF 1 &lt; 0                 （C） SKIPIF 1 &lt; 0               （D） SKIPIF 1 &lt; 0         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16. 如右图，一列简谐横波沿 SKIPIF 1 &lt; 0          轴正方向传播，实线和虚线分别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表示 SKIPIF 1 &lt; 0          时的波形，能正确反映 SKIPIF 1 &lt; 0         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时波形的是图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三、多项选择题（共16分，每小题4分。每小题有二个或三个正确选项。全选对的，得4分；选对但不全的，得2分；有选错或不答的，得0分。答案涂写杂答题卡上。）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17. 一定质量理想气体的状态经历了如图所示的 SKIPIF 1 &lt; 0          、 SKIPIF 1 &lt; 0          、 SKIPIF 1 &lt; 0          、 SKIPIF 1 &lt; 0          四个过程，其中 SKIPIF 1 &lt; 0          的延长线通过原点， SKIPIF 1 &lt; 0          垂直于 SKIPIF 1 &lt; 0          且与水平轴平行， SKIPIF 1 &lt; 0          与 SKIPIF 1 &lt; 0          平行，则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气体体积在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（A） SKIPIF 1 &lt; 0          过程中不断增加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（B） SKIPIF 1 &lt; 0          过程中保持不变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（C） SKIPIF 1 &lt; 0          过程中不断增加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（D） SKIPIF 1 &lt; 0          过程中保持不变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18.如图为质量相等的两个质点 SKIPIF 1 &lt; 0          在同一直线上运动的 SKIPIF 1 &lt; 0          图像，由图可知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 （A）在 SKIPIF 1 &lt; 0          时刻两个质点在同一位置</w:t>
      </w:r>
    </w:p>
    <w:p>
      <w:pPr>
        <w:jc w:val="both"/>
        <w:ind w:first-line="210"/>
      </w:pPr>
      <w:r>
        <w:rPr>
          <w:rFonts w:ascii="STSong" w:hAnsi="STSong" w:cs="STSong"/>
          <w:sz w:val="21"/>
          <w:sz-cs w:val="21"/>
        </w:rPr>
        <w:t xml:space="preserve">（B）在 SKIPIF 1 &lt; 0          时刻两个质点速度相等</w:t>
      </w:r>
    </w:p>
    <w:p>
      <w:pPr>
        <w:jc w:val="both"/>
        <w:ind w:first-line="210"/>
      </w:pPr>
      <w:r>
        <w:rPr>
          <w:rFonts w:ascii="STSong" w:hAnsi="STSong" w:cs="STSong"/>
          <w:sz w:val="21"/>
          <w:sz-cs w:val="21"/>
        </w:rPr>
        <w:t xml:space="preserve">（C）在 SKIPIF 1 &lt; 0          时间内质点 SKIPIF 1 &lt; 0          比质点 SKIPIF 1 &lt; 0          位移大</w:t>
      </w:r>
    </w:p>
    <w:p>
      <w:pPr>
        <w:jc w:val="both"/>
        <w:ind w:first-line="210"/>
      </w:pPr>
      <w:r>
        <w:rPr>
          <w:rFonts w:ascii="STSong" w:hAnsi="STSong" w:cs="STSong"/>
          <w:sz w:val="21"/>
          <w:sz-cs w:val="21"/>
        </w:rPr>
        <w:t xml:space="preserve">（D）在 SKIPIF 1 &lt; 0          时间内合外力对两个质点做功相等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19. 如右图，一有界区域内，存在着磁感应强度大小均为 SKIPIF 1 &lt; 0          ，方向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分别垂直于光滑水平桌面向下和向上的匀强磁场，磁场宽度均为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SKIPIF 1 &lt; 0          ，边长为 SKIPIF 1 &lt; 0          的正方形框 SKIPIF 1 &lt; 0          的 SKIPIF 1 &lt; 0          边紧靠磁场边缘置于桌面上，</w:t>
      </w:r>
      <w:r>
        <w:rPr>
          <w:rFonts w:ascii="STSong" w:hAnsi="STSong" w:cs="STSong"/>
          <w:sz w:val="4"/>
          <w:sz-cs w:val="4"/>
          <w:color w:val="FFFFFF"/>
        </w:rPr>
        <w:t xml:space="preserve">[来源:Z.xx.k.Com]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使线框从静止开始沿 SKIPIF 1 &lt; 0          轴正方向匀加速通过磁场区域，若以逆时针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方向为电流的正方向，能反映线框中感应电流变化规律的是图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4"/>
          <w:sz-cs w:val="4"/>
          <w:color w:val="FFFFFF"/>
        </w:rPr>
        <w:t xml:space="preserve">[来源:Z,xx,k.Com]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4"/>
          <w:sz-cs w:val="4"/>
          <w:color w:val="FFFFFF"/>
        </w:rPr>
        <w:t xml:space="preserve">[来源:学科网ZXXK]</w:t>
      </w: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20. 如图，一列沿 SKIPIF 1 &lt; 0          轴正方向传播的简谐横波，振幅为 SKIPIF 1 &lt; 0          ，波速为 SKIPIF 1 &lt; 0          ，在波的传播方向上两质点 SKIPIF 1 &lt; 0          的平衡位置相距 SKIPIF 1 &lt; 0          （小于一个波长），当质点 SKIPIF 1 &lt; 0          在波峰位置时，质点 SKIPIF 1 &lt; 0          在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SKIPIF 1 &lt; 0          轴下方与 SKIPIF 1 &lt; 0          轴相距 SKIPIF 1 &lt; 0          的位置，则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（A）此波的周期可能为 SKIPIF 1 &lt; 0         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（B）此波的周期可能为 SKIPIF 1 &lt; 0         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（C）从此时刻起经过 SKIPIF 1 &lt; 0          ， SKIPIF 1 &lt; 0          点可能在波谷位置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（D）从此时刻起经过 SKIPIF 1 &lt; 0          ， SKIPIF 1 &lt; 0          点可能在波峰位置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</w:pPr>
      <w:r>
        <w:rPr>
          <w:rFonts w:ascii="STSong" w:hAnsi="STSong" w:cs="STSong"/>
          <w:sz w:val="28"/>
          <w:sz-cs w:val="28"/>
        </w:rPr>
        <w:t xml:space="preserve">第Ⅱ卷（共94分）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四．填空题（共20分，每小题4分，答案写在题中横线上的空白处或指定位置。）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21.如图，金属环A用轻绳悬挂，与长直螺线管共轴，并位于其左侧，若变阻器滑片P向左移动，则金属环A将向_____（填“左”或“右”）运动，并有_____（填“收缩”或“扩张”）趋势。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22.如图，上端开口的圆柱形气缸竖直放置，截面积为 SKIPIF 1 &lt; 0           SKIPIF 1 &lt; 0          ，一定质量的气体被质量为2.0kg的光滑活塞封闭在气缸内，其压强为____pa（大气压强取1.01* SKIPIF 1 &lt; 0          ，g取 SKIPIF 1 &lt; 0          ）。若从初温 SKIPIF 1 &lt; 0          开始加热气体，使活塞离气缸底部的高度由0.5m缓慢变为0.51m，则此时气体的温度为____℃。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23.电动机的自动控制电路如图所示，其中 SKIPIF 1 &lt; 0          为热敏电阻， SKIPIF 1 &lt; 0          为光敏电阻，当温度升高时， SKIPIF 1 &lt; 0          的阻值远小于 SKIPIF 1 &lt; 0          ；当光照射 SKIPIF 1 &lt; 0          时，其阻值远小于 SKIPIF 1 &lt; 0          ，为使电动机在温度升高或受到光照时能自动启动，电路中的虚线框内应选____门逻辑电路；若要提高光照时电动机启动的灵敏度，可以___ SKIPIF 1 &lt; 0          的阻值（填“增大”或“减小”）。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24.如图，三个质点a、b、c质量分别为 SKIPIF 1 &lt; 0          、 SKIPIF 1 &lt; 0          、 SKIPIF 1 &lt; 0          （ SKIPIF 1 &lt; 0          ）.在C的万有引力作用下，a、b在同一平面内绕c沿逆时针方向做匀速圆周运动，轨道半径之比 SKIPIF 1 &lt; 0          ,则它们的周期之比 SKIPIF 1 &lt; 0          =______;从图示位置开始，在b运动一周的过程中，a、b、c共线了____次。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25.如图，固定于竖直面内的粗糙斜杆，在水平方向夹角为 SKIPIF 1 &lt; 0          ，质量为m的小球套在杆上，在大小不变的拉力作用下，小球沿杆由底端匀速运动到顶端，为使拉力做功最小，拉力F与杆的夹角a=____，拉力大小F=_____。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26.在用DIS描绘电场等势线的实验中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（1）电源通过正负电极a、b在导电物质上产生的稳恒电流分布模拟了二个_____产生____；用____探测等势点。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（2）（单选题）在安装实验装置时，正确的做法是                             （    ）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（A）在一块平整木板上依次放复写纸、白纸、导电纸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（B）导电纸有导电物质的一面应该向上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（C）连接电源正负极的电极a、b必须与导电物质保持绝缘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（D）连接电极a、b的电源电压为交流4~6V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27．（6分）卡文迪什利用如图所示的扭秤实验装置测量了引力常量G。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(1)(多选题)为了测量石英丝极微的扭转角，该实验装置中采取使“微小量放大”的主要措施</w:t>
      </w:r>
    </w:p>
    <w:p>
      <w:pPr>
        <w:jc w:val="both"/>
        <w:ind w:first-line="210"/>
      </w:pPr>
      <w:r>
        <w:rPr>
          <w:rFonts w:ascii="STSong" w:hAnsi="STSong" w:cs="STSong"/>
          <w:sz w:val="21"/>
          <w:sz-cs w:val="21"/>
        </w:rPr>
        <w:t xml:space="preserve">(A)减小石英丝的直径</w:t>
      </w:r>
    </w:p>
    <w:p>
      <w:pPr>
        <w:jc w:val="both"/>
        <w:ind w:first-line="210"/>
      </w:pPr>
      <w:r>
        <w:rPr>
          <w:rFonts w:ascii="STSong" w:hAnsi="STSong" w:cs="STSong"/>
          <w:sz w:val="21"/>
          <w:sz-cs w:val="21"/>
        </w:rPr>
        <w:t xml:space="preserve">(B)增大T型架横梁的长度</w:t>
      </w:r>
    </w:p>
    <w:p>
      <w:pPr>
        <w:jc w:val="both"/>
        <w:ind w:first-line="210"/>
      </w:pPr>
      <w:r>
        <w:rPr>
          <w:rFonts w:ascii="STSong" w:hAnsi="STSong" w:cs="STSong"/>
          <w:sz w:val="21"/>
          <w:sz-cs w:val="21"/>
        </w:rPr>
        <w:t xml:space="preserve">(C)利用平面镜对光线的反射</w:t>
      </w:r>
    </w:p>
    <w:p>
      <w:pPr>
        <w:jc w:val="both"/>
        <w:ind w:first-line="210"/>
      </w:pPr>
      <w:r>
        <w:rPr>
          <w:rFonts w:ascii="STSong" w:hAnsi="STSong" w:cs="STSong"/>
          <w:sz w:val="21"/>
          <w:sz-cs w:val="21"/>
        </w:rPr>
        <w:t xml:space="preserve">(D)增大刻度尺与平面镜的距离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（2）已知T型架水平横梁长度为1,质量分别为m、 SKIPIF 1 &lt; 0          的球，位于同一水平面，当横梁处于力矩平衡状态，测得m、 SKIPIF 1 &lt; 0          连线长度r，且与水平横梁垂直；同时测得石英丝的扭转角度为 SKIPIF 1 &lt; 0          ，由此得到扭转力矩k SKIPIF 1 &lt; 0          （k为扭转系数且已知），则引力常量的表达式G=_____。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28.（6分）用DIS研究一定质量气体在温度不变时，压强与体积关系的实验装置如图Ⅰ所示，实验步骤如下：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      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①把注射器活塞移至注射器中间位置，将注射器与压强传感器、数据采集器、计算机逐一链接；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②移动活塞，记录注射器的刻度值V，同时记录对应的由计算机显示的气体压强值P；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③用 SKIPIF 1 &lt; 0          图像处理实验数据，得出如图2所示图线，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（1）为了保持封闭气体的质量不变，实验中采取的主要措施是_______；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（2）为了保持封闭气体的温度不变，实验中采取的主要措施是_______和_____；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（3）如果实验操作规范正确，但如图所示的 SKIPIF 1 &lt; 0          图线不过原点，则 SKIPIF 1 &lt; 0          代表_____。</w:t>
      </w:r>
    </w:p>
    <w:p>
      <w:pPr>
        <w:jc w:val="both"/>
        <w:ind w:first-line="105"/>
      </w:pPr>
      <w:r>
        <w:rPr>
          <w:rFonts w:ascii="STSong" w:hAnsi="STSong" w:cs="STSong"/>
          <w:sz w:val="21"/>
          <w:sz-cs w:val="21"/>
        </w:rPr>
        <w:t xml:space="preserve">.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29.（6分）某同学利用DIS，定值电阻 SKIPIF 1 &lt; 0          、电阻箱 SKIPIF 1 &lt; 0          等实验器材测量电池a的电动势和内阻，实验装置如图1所示，实验时多次改变电阻箱的阻值，记录外电路的总电阻阻值R，用电压传感器测得端电压U，并在计算机上显示出如图2所示的 SKIPIF 1 &lt; 0          关系图线a，重复上述实验方法测量电池b的电动势和内阻，得到图2中的图线b.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（1）由图线a可知电池a的电动势 SKIPIF 1 &lt; 0          =______V，内阻 SKIPIF 1 &lt; 0          =____ SKIPIF 1 &lt; 0          。 SKIPIF 1 &lt; 0         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（2）若用同一个电阻R先后与电池a及电池b链接，则两电池的输出功率 SKIPIF 1 &lt; 0          _______ SKIPIF 1 &lt; 0          （填“大于”、“等于”或“小于”），两电池的效率 SKIPIF 1 &lt; 0          _____ SKIPIF 1 &lt; 0          （填“大于”、“等于”或“小于”）。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30.（10分）如图，ABC和ABD为两个光滑固定轨道，A、B、E在同一水平面，C、D、E在同一竖直线上，D点距水平面的高度h，C点高度为2h，一滑块从A点以初速度 SKIPIF 1 &lt; 0          分别沿两轨道滑行到C或D处后水平抛出。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（1）求滑块落到水平面时，落点与E点间的距离 SKIPIF 1 &lt; 0          和 SKIPIF 1 &lt; 0          .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（2）为实现 SKIPIF 1 &lt; 0           SKIPIF 1 &lt; 0           SKIPIF 1 &lt; 0          ， SKIPIF 1 &lt; 0          应满足什么条件？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31.（12分）倾角 SKIPIF 1 &lt; 0          ，质量M=5kg的粗糙斜面位于水平地面上，质量m=2kg的木块置于斜面顶端，从静止开始匀加速下滑，经t=2s到达底端，运动路程L=4m,在此过程中斜面保持静止（ SKIPIF 1 &lt; 0          ），求：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（1）地面对斜面的摩擦力大小与方向；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（2）地面对斜面的支持力大小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（3）通过计算证明木块在此过程中满足动能定理。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32.（14分）如图，宽度L=0.5m的光滑金属框架MNPQ固定板个与水平面内，并处在磁感应强度大小B=0.4T，方向竖直向下的匀强磁场中，框架的电阻非均匀分布，将质量m=0.1kg，电阻可忽略的金属棒ab放置在框架上，并且框架接触良好，以P为坐标原点，PQ方向为x轴正方向建立坐标，金属棒从 SKIPIF 1 &lt; 0          处以 SKIPIF 1 &lt; 0          的初速度，沿x轴负方向做 SKIPIF 1 &lt; 0          的匀减速直线运动，运动中金属棒仅受安培力作用。求：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（1）金属棒ab运动0.5m，框架产生的焦耳热Q；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（2）框架中aNPb部分的电阻R随金属棒ab的位置x变化的函数关系；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（3）为求金属棒ab沿x轴负方向运动0.4s过程中通过ab的电量q，某同学解法为：先算出金属棒的运动距离s，以及0.4s时回路内的电阻R，然后代入q= SKIPIF 1 &lt; 0           SKIPIF 1 &lt; 0          求解。指出该同学解法的错误之处，并用正确的方法解出结果。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33．（14分）如图，一质量不计，可上下自由移动的活塞将圆筒分为上下两室，两室中分别封闭有理想气体，筒的侧壁为绝缘体，上底N，下底M及活塞D均为导体并按图连接，活塞面积 SKIPIF 1 &lt; 0          。在电键K断开时，两室中气体压强均为 SKIPIF 1 &lt; 0          ，ND间距 SKIPIF 1 &lt; 0          ，DM间距 SKIPIF 1 &lt; 0          ，将变阻器的滑片P滑到左端B，闭合电键后，活塞D与下底M分别带有等量异种电荷，并各自产生匀强电场，在电场力作用下活塞D发生移动。稳定后，ND间距 SKIPIF 1 &lt; 0          ，DM间距 SKIPIF 1 &lt; 0          ，活塞D所带电量的绝对值 SKIPIF 1 &lt; 0          (式中E为D与M所带电荷产生的合场强，常量 SKIPIF 1 &lt; 0          )求：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两室中气体的压强（设活塞移动前后气体温度保持不变）；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活塞受到的电场力大小F；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M所带电荷产生的场强大小 SKIPIF 1 &lt; 0          和电源电压U;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使滑片P缓慢地由B向A滑动，活塞如何运动，并说明理由。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> </w:t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STSong" w:hAnsi="STSong" w:cs="STSong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